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DE783" w14:textId="6AEC6719" w:rsidR="00877677" w:rsidRDefault="00962752" w:rsidP="00877677">
      <w:pPr>
        <w:rPr>
          <w:sz w:val="20"/>
        </w:rPr>
      </w:pPr>
      <w:r>
        <w:rPr>
          <w:noProof/>
        </w:rPr>
        <w:drawing>
          <wp:anchor distT="0" distB="0" distL="114300" distR="114300" simplePos="0" relativeHeight="251664384" behindDoc="0" locked="0" layoutInCell="1" allowOverlap="1" wp14:anchorId="3963CFFB" wp14:editId="7EB9FA2C">
            <wp:simplePos x="0" y="0"/>
            <wp:positionH relativeFrom="margin">
              <wp:posOffset>-348615</wp:posOffset>
            </wp:positionH>
            <wp:positionV relativeFrom="paragraph">
              <wp:posOffset>13335</wp:posOffset>
            </wp:positionV>
            <wp:extent cx="1262875" cy="891540"/>
            <wp:effectExtent l="0" t="0" r="0" b="3810"/>
            <wp:wrapNone/>
            <wp:docPr id="167692927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2875" cy="891540"/>
                    </a:xfrm>
                    <a:prstGeom prst="rect">
                      <a:avLst/>
                    </a:prstGeom>
                    <a:noFill/>
                    <a:ln>
                      <a:noFill/>
                    </a:ln>
                  </pic:spPr>
                </pic:pic>
              </a:graphicData>
            </a:graphic>
            <wp14:sizeRelH relativeFrom="page">
              <wp14:pctWidth>0</wp14:pctWidth>
            </wp14:sizeRelH>
            <wp14:sizeRelV relativeFrom="page">
              <wp14:pctHeight>0</wp14:pctHeight>
            </wp14:sizeRelV>
          </wp:anchor>
        </w:drawing>
      </w:r>
      <w:r w:rsidR="009143F0" w:rsidRPr="009143F0">
        <w:rPr>
          <w:noProof/>
          <w:sz w:val="20"/>
        </w:rPr>
        <mc:AlternateContent>
          <mc:Choice Requires="wps">
            <w:drawing>
              <wp:anchor distT="45720" distB="45720" distL="114300" distR="114300" simplePos="0" relativeHeight="251662336" behindDoc="1" locked="0" layoutInCell="1" allowOverlap="1" wp14:anchorId="58113FA4" wp14:editId="72CA9BBD">
                <wp:simplePos x="0" y="0"/>
                <wp:positionH relativeFrom="column">
                  <wp:posOffset>929640</wp:posOffset>
                </wp:positionH>
                <wp:positionV relativeFrom="paragraph">
                  <wp:posOffset>1905</wp:posOffset>
                </wp:positionV>
                <wp:extent cx="4895850" cy="91440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0" cy="914400"/>
                        </a:xfrm>
                        <a:prstGeom prst="rect">
                          <a:avLst/>
                        </a:prstGeom>
                        <a:solidFill>
                          <a:schemeClr val="accent5">
                            <a:lumMod val="60000"/>
                            <a:lumOff val="40000"/>
                          </a:schemeClr>
                        </a:solidFill>
                        <a:ln w="9525">
                          <a:solidFill>
                            <a:srgbClr val="000000"/>
                          </a:solidFill>
                          <a:miter lim="800000"/>
                          <a:headEnd/>
                          <a:tailEnd/>
                        </a:ln>
                      </wps:spPr>
                      <wps:txbx>
                        <w:txbxContent>
                          <w:p w14:paraId="6296F1F7" w14:textId="64CCCD05" w:rsidR="009143F0" w:rsidRPr="00962752" w:rsidRDefault="00962752" w:rsidP="00962752">
                            <w:pPr>
                              <w:jc w:val="center"/>
                              <w:rPr>
                                <w:rFonts w:ascii="Arial Black" w:hAnsi="Arial Black"/>
                                <w:color w:val="2F5496" w:themeColor="accent1" w:themeShade="BF"/>
                                <w:sz w:val="24"/>
                                <w:szCs w:val="24"/>
                                <w:lang w:val="en-US"/>
                              </w:rPr>
                            </w:pPr>
                            <w:r w:rsidRPr="00962752">
                              <w:rPr>
                                <w:rFonts w:ascii="Arial Black" w:hAnsi="Arial Black"/>
                                <w:color w:val="000000" w:themeColor="text1"/>
                                <w:sz w:val="28"/>
                                <w:szCs w:val="28"/>
                                <w:lang w:val="en-US"/>
                              </w:rPr>
                              <w:t>CONTEMPORARY TAX ACCOUNTING JOURNAL</w:t>
                            </w:r>
                          </w:p>
                          <w:p w14:paraId="3EAF0B06" w14:textId="6A3042B6" w:rsidR="009143F0" w:rsidRPr="00962752" w:rsidRDefault="00000000" w:rsidP="009143F0">
                            <w:pPr>
                              <w:jc w:val="center"/>
                              <w:rPr>
                                <w:sz w:val="28"/>
                                <w:szCs w:val="28"/>
                              </w:rPr>
                            </w:pPr>
                            <w:hyperlink r:id="rId9" w:history="1">
                              <w:r w:rsidR="00962752" w:rsidRPr="00962752">
                                <w:rPr>
                                  <w:rStyle w:val="Hyperlink"/>
                                  <w:sz w:val="28"/>
                                  <w:szCs w:val="28"/>
                                </w:rPr>
                                <w:t>https://openjournal.unpam.ac.id/index.php/CTAJ</w:t>
                              </w:r>
                            </w:hyperlink>
                            <w:r w:rsidR="00962752" w:rsidRPr="00962752">
                              <w:rPr>
                                <w:sz w:val="28"/>
                                <w:szCs w:val="28"/>
                              </w:rPr>
                              <w:t xml:space="preserve"> </w:t>
                            </w:r>
                          </w:p>
                          <w:p w14:paraId="438F63D9" w14:textId="10EFC8DA" w:rsidR="009143F0" w:rsidRPr="009143F0" w:rsidRDefault="009143F0" w:rsidP="009143F0">
                            <w:pPr>
                              <w:jc w:val="center"/>
                              <w:rPr>
                                <w:sz w:val="20"/>
                                <w:szCs w:val="20"/>
                                <w:lang w:val="en-US"/>
                              </w:rPr>
                            </w:pPr>
                            <w:r w:rsidRPr="00962752">
                              <w:rPr>
                                <w:sz w:val="24"/>
                                <w:szCs w:val="24"/>
                                <w:lang w:val="en-US"/>
                              </w:rPr>
                              <w:t>Volume</w:t>
                            </w:r>
                            <w:r w:rsidR="00E422F7">
                              <w:rPr>
                                <w:sz w:val="24"/>
                                <w:szCs w:val="24"/>
                                <w:lang w:val="en-US"/>
                              </w:rPr>
                              <w:t xml:space="preserve"> </w:t>
                            </w:r>
                            <w:r w:rsidR="00E33B69">
                              <w:rPr>
                                <w:sz w:val="24"/>
                                <w:szCs w:val="24"/>
                                <w:lang w:val="en-US"/>
                              </w:rPr>
                              <w:t>4</w:t>
                            </w:r>
                            <w:r w:rsidRPr="00962752">
                              <w:rPr>
                                <w:sz w:val="24"/>
                                <w:szCs w:val="24"/>
                                <w:lang w:val="en-US"/>
                              </w:rPr>
                              <w:t xml:space="preserve"> (</w:t>
                            </w:r>
                            <w:r w:rsidR="00E33B69">
                              <w:rPr>
                                <w:sz w:val="24"/>
                                <w:szCs w:val="24"/>
                                <w:lang w:val="en-US"/>
                              </w:rPr>
                              <w:t>1</w:t>
                            </w:r>
                            <w:r w:rsidRPr="00962752">
                              <w:rPr>
                                <w:sz w:val="24"/>
                                <w:szCs w:val="24"/>
                                <w:lang w:val="en-US"/>
                              </w:rPr>
                              <w:t>) 20</w:t>
                            </w:r>
                            <w:r w:rsidR="00E33B69">
                              <w:rPr>
                                <w:sz w:val="24"/>
                                <w:szCs w:val="24"/>
                                <w:lang w:val="en-US"/>
                              </w:rPr>
                              <w:t>26</w:t>
                            </w:r>
                            <w:r w:rsidRPr="00962752">
                              <w:rPr>
                                <w:sz w:val="24"/>
                                <w:szCs w:val="24"/>
                                <w:lang w:val="en-US"/>
                              </w:rPr>
                              <w:t xml:space="preserve">,  </w:t>
                            </w:r>
                            <w:r w:rsidR="00E33B69">
                              <w:rPr>
                                <w:sz w:val="24"/>
                                <w:szCs w:val="24"/>
                                <w:lang w:val="en-US"/>
                              </w:rPr>
                              <w:t>1</w:t>
                            </w:r>
                            <w:r w:rsidRPr="00962752">
                              <w:rPr>
                                <w:sz w:val="24"/>
                                <w:szCs w:val="24"/>
                                <w:lang w:val="en-US"/>
                              </w:rPr>
                              <w:t>-</w:t>
                            </w:r>
                            <w:r w:rsidR="00E52D6E">
                              <w:rPr>
                                <w:sz w:val="24"/>
                                <w:szCs w:val="24"/>
                                <w:lang w:val="en-US"/>
                              </w:rPr>
                              <w:t>9</w:t>
                            </w:r>
                          </w:p>
                          <w:p w14:paraId="21689100" w14:textId="77777777" w:rsidR="009143F0" w:rsidRPr="009143F0" w:rsidRDefault="009143F0" w:rsidP="009143F0">
                            <w:pPr>
                              <w:jc w:val="center"/>
                              <w:rPr>
                                <w:rFonts w:ascii="Arial Black" w:hAnsi="Arial Black"/>
                                <w:color w:val="000000" w:themeColor="text1"/>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113FA4" id="_x0000_t202" coordsize="21600,21600" o:spt="202" path="m,l,21600r21600,l21600,xe">
                <v:stroke joinstyle="miter"/>
                <v:path gradientshapeok="t" o:connecttype="rect"/>
              </v:shapetype>
              <v:shape id="Text Box 2" o:spid="_x0000_s1026" type="#_x0000_t202" style="position:absolute;margin-left:73.2pt;margin-top:.15pt;width:385.5pt;height:1in;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" fillcolor="#9cc2e5 [1944]">
                <v:textbox>
                  <w:txbxContent>
                    <w:p w14:paraId="6296F1F7" w14:textId="64CCCD05" w:rsidR="009143F0" w:rsidRPr="00962752" w:rsidRDefault="00962752" w:rsidP="00962752">
                      <w:pPr>
                        <w:jc w:val="center"/>
                        <w:rPr>
                          <w:rFonts w:ascii="Arial Black" w:hAnsi="Arial Black"/>
                          <w:color w:val="2F5496" w:themeColor="accent1" w:themeShade="BF"/>
                          <w:sz w:val="24"/>
                          <w:szCs w:val="24"/>
                          <w:lang w:val="en-US"/>
                        </w:rPr>
                      </w:pPr>
                      <w:r w:rsidRPr="00962752">
                        <w:rPr>
                          <w:rFonts w:ascii="Arial Black" w:hAnsi="Arial Black"/>
                          <w:color w:val="000000" w:themeColor="text1"/>
                          <w:sz w:val="28"/>
                          <w:szCs w:val="28"/>
                          <w:lang w:val="en-US"/>
                        </w:rPr>
                        <w:t>CONTEMPORARY TAX ACCOUNTING JOURNAL</w:t>
                      </w:r>
                    </w:p>
                    <w:p w14:paraId="3EAF0B06" w14:textId="6A3042B6" w:rsidR="009143F0" w:rsidRPr="00962752" w:rsidRDefault="00000000" w:rsidP="009143F0">
                      <w:pPr>
                        <w:jc w:val="center"/>
                        <w:rPr>
                          <w:sz w:val="28"/>
                          <w:szCs w:val="28"/>
                        </w:rPr>
                      </w:pPr>
                      <w:hyperlink r:id="rId10" w:history="1">
                        <w:r w:rsidR="00962752" w:rsidRPr="00962752">
                          <w:rPr>
                            <w:rStyle w:val="Hyperlink"/>
                            <w:sz w:val="28"/>
                            <w:szCs w:val="28"/>
                          </w:rPr>
                          <w:t>https://openjournal.unpam.ac.id/index.php/CTAJ</w:t>
                        </w:r>
                      </w:hyperlink>
                      <w:r w:rsidR="00962752" w:rsidRPr="00962752">
                        <w:rPr>
                          <w:sz w:val="28"/>
                          <w:szCs w:val="28"/>
                        </w:rPr>
                        <w:t xml:space="preserve"> </w:t>
                      </w:r>
                    </w:p>
                    <w:p w14:paraId="438F63D9" w14:textId="10EFC8DA" w:rsidR="009143F0" w:rsidRPr="009143F0" w:rsidRDefault="009143F0" w:rsidP="009143F0">
                      <w:pPr>
                        <w:jc w:val="center"/>
                        <w:rPr>
                          <w:sz w:val="20"/>
                          <w:szCs w:val="20"/>
                          <w:lang w:val="en-US"/>
                        </w:rPr>
                      </w:pPr>
                      <w:r w:rsidRPr="00962752">
                        <w:rPr>
                          <w:sz w:val="24"/>
                          <w:szCs w:val="24"/>
                          <w:lang w:val="en-US"/>
                        </w:rPr>
                        <w:t>Volume</w:t>
                      </w:r>
                      <w:r w:rsidR="00E422F7">
                        <w:rPr>
                          <w:sz w:val="24"/>
                          <w:szCs w:val="24"/>
                          <w:lang w:val="en-US"/>
                        </w:rPr>
                        <w:t xml:space="preserve"> </w:t>
                      </w:r>
                      <w:r w:rsidR="00E33B69">
                        <w:rPr>
                          <w:sz w:val="24"/>
                          <w:szCs w:val="24"/>
                          <w:lang w:val="en-US"/>
                        </w:rPr>
                        <w:t>4</w:t>
                      </w:r>
                      <w:r w:rsidRPr="00962752">
                        <w:rPr>
                          <w:sz w:val="24"/>
                          <w:szCs w:val="24"/>
                          <w:lang w:val="en-US"/>
                        </w:rPr>
                        <w:t xml:space="preserve"> (</w:t>
                      </w:r>
                      <w:r w:rsidR="00E33B69">
                        <w:rPr>
                          <w:sz w:val="24"/>
                          <w:szCs w:val="24"/>
                          <w:lang w:val="en-US"/>
                        </w:rPr>
                        <w:t>1</w:t>
                      </w:r>
                      <w:r w:rsidRPr="00962752">
                        <w:rPr>
                          <w:sz w:val="24"/>
                          <w:szCs w:val="24"/>
                          <w:lang w:val="en-US"/>
                        </w:rPr>
                        <w:t>) 20</w:t>
                      </w:r>
                      <w:r w:rsidR="00E33B69">
                        <w:rPr>
                          <w:sz w:val="24"/>
                          <w:szCs w:val="24"/>
                          <w:lang w:val="en-US"/>
                        </w:rPr>
                        <w:t>26</w:t>
                      </w:r>
                      <w:r w:rsidRPr="00962752">
                        <w:rPr>
                          <w:sz w:val="24"/>
                          <w:szCs w:val="24"/>
                          <w:lang w:val="en-US"/>
                        </w:rPr>
                        <w:t xml:space="preserve">,  </w:t>
                      </w:r>
                      <w:r w:rsidR="00E33B69">
                        <w:rPr>
                          <w:sz w:val="24"/>
                          <w:szCs w:val="24"/>
                          <w:lang w:val="en-US"/>
                        </w:rPr>
                        <w:t>1</w:t>
                      </w:r>
                      <w:r w:rsidRPr="00962752">
                        <w:rPr>
                          <w:sz w:val="24"/>
                          <w:szCs w:val="24"/>
                          <w:lang w:val="en-US"/>
                        </w:rPr>
                        <w:t>-</w:t>
                      </w:r>
                      <w:r w:rsidR="00E52D6E">
                        <w:rPr>
                          <w:sz w:val="24"/>
                          <w:szCs w:val="24"/>
                          <w:lang w:val="en-US"/>
                        </w:rPr>
                        <w:t>9</w:t>
                      </w:r>
                    </w:p>
                    <w:p w14:paraId="21689100" w14:textId="77777777" w:rsidR="009143F0" w:rsidRPr="009143F0" w:rsidRDefault="009143F0" w:rsidP="009143F0">
                      <w:pPr>
                        <w:jc w:val="center"/>
                        <w:rPr>
                          <w:rFonts w:ascii="Arial Black" w:hAnsi="Arial Black"/>
                          <w:color w:val="000000" w:themeColor="text1"/>
                          <w:sz w:val="24"/>
                          <w:szCs w:val="24"/>
                        </w:rPr>
                      </w:pPr>
                    </w:p>
                  </w:txbxContent>
                </v:textbox>
              </v:shape>
            </w:pict>
          </mc:Fallback>
        </mc:AlternateContent>
      </w:r>
    </w:p>
    <w:p w14:paraId="64E4750D" w14:textId="7FF5FC1A" w:rsidR="0070441B" w:rsidRDefault="0070441B" w:rsidP="00877677">
      <w:pPr>
        <w:rPr>
          <w:sz w:val="20"/>
        </w:rPr>
      </w:pPr>
    </w:p>
    <w:p w14:paraId="4FAAD20D" w14:textId="65A8FE23" w:rsidR="0070441B" w:rsidRDefault="0070441B" w:rsidP="00877677">
      <w:pPr>
        <w:rPr>
          <w:sz w:val="20"/>
        </w:rPr>
      </w:pPr>
    </w:p>
    <w:p w14:paraId="7B5D93B0" w14:textId="65EDE9CC" w:rsidR="0070441B" w:rsidRDefault="0070441B" w:rsidP="00877677">
      <w:pPr>
        <w:rPr>
          <w:sz w:val="20"/>
        </w:rPr>
      </w:pPr>
    </w:p>
    <w:p w14:paraId="6C7AA609" w14:textId="0BA2EAA9" w:rsidR="0070441B" w:rsidRDefault="0070441B" w:rsidP="00877677">
      <w:pPr>
        <w:rPr>
          <w:sz w:val="20"/>
        </w:rPr>
      </w:pPr>
    </w:p>
    <w:p w14:paraId="1F12F092" w14:textId="09753E81" w:rsidR="0070441B" w:rsidRDefault="009143F0" w:rsidP="0070441B">
      <w:pPr>
        <w:jc w:val="center"/>
        <w:rPr>
          <w:sz w:val="20"/>
        </w:rPr>
      </w:pPr>
      <w:r w:rsidRPr="00A1713B">
        <w:rPr>
          <w:noProof/>
          <w:sz w:val="4"/>
          <w:lang w:val="en-US" w:eastAsia="en-US"/>
        </w:rPr>
        <mc:AlternateContent>
          <mc:Choice Requires="wpg">
            <w:drawing>
              <wp:anchor distT="0" distB="0" distL="114300" distR="114300" simplePos="0" relativeHeight="251663360" behindDoc="1" locked="0" layoutInCell="1" allowOverlap="1" wp14:anchorId="35B75852" wp14:editId="1C5DD5B7">
                <wp:simplePos x="0" y="0"/>
                <wp:positionH relativeFrom="column">
                  <wp:posOffset>-375285</wp:posOffset>
                </wp:positionH>
                <wp:positionV relativeFrom="paragraph">
                  <wp:posOffset>167005</wp:posOffset>
                </wp:positionV>
                <wp:extent cx="6210300" cy="171450"/>
                <wp:effectExtent l="0" t="0" r="19050" b="0"/>
                <wp:wrapNone/>
                <wp:docPr id="48"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0300" cy="171450"/>
                          <a:chOff x="0" y="0"/>
                          <a:chExt cx="10082" cy="45"/>
                        </a:xfrm>
                      </wpg:grpSpPr>
                      <wps:wsp>
                        <wps:cNvPr id="49" name="Line 35"/>
                        <wps:cNvCnPr>
                          <a:cxnSpLocks noChangeShapeType="1"/>
                        </wps:cNvCnPr>
                        <wps:spPr bwMode="auto">
                          <a:xfrm>
                            <a:off x="0" y="23"/>
                            <a:ext cx="10082" cy="0"/>
                          </a:xfrm>
                          <a:prstGeom prst="line">
                            <a:avLst/>
                          </a:prstGeom>
                          <a:noFill/>
                          <a:ln w="285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group w14:anchorId="4A9A06C8" id="Group 34" o:spid="_x0000_s1026" style="position:absolute;margin-left:-29.55pt;margin-top:13.15pt;width:489pt;height:13.5pt;z-index:-251653120;mso-width-relative:margin;mso-height-relative:margin" coordsize="1008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">
                <v:line id="Line 35" o:spid="_x0000_s1027" style="position:absolute;visibility:visible;mso-wrap-style:square" from="0,23" to="1008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" strokeweight="2.25pt"/>
              </v:group>
            </w:pict>
          </mc:Fallback>
        </mc:AlternateContent>
      </w:r>
    </w:p>
    <w:p w14:paraId="0DCA3EAF" w14:textId="27191CDE" w:rsidR="0070441B" w:rsidRDefault="0070441B" w:rsidP="00877677">
      <w:pPr>
        <w:rPr>
          <w:sz w:val="20"/>
        </w:rPr>
      </w:pPr>
    </w:p>
    <w:p w14:paraId="24E8EBC9" w14:textId="4F49AD69" w:rsidR="0070441B" w:rsidRDefault="0070441B" w:rsidP="00877677">
      <w:pPr>
        <w:rPr>
          <w:sz w:val="20"/>
        </w:rPr>
      </w:pPr>
    </w:p>
    <w:p w14:paraId="328D683D" w14:textId="77777777" w:rsidR="009D27BF" w:rsidRDefault="009D27BF" w:rsidP="003B301E">
      <w:pPr>
        <w:spacing w:before="70" w:line="249" w:lineRule="auto"/>
        <w:ind w:right="225"/>
        <w:jc w:val="center"/>
        <w:rPr>
          <w:b/>
          <w:w w:val="120"/>
          <w:sz w:val="24"/>
          <w:szCs w:val="24"/>
          <w:lang w:val="en-US"/>
        </w:rPr>
      </w:pPr>
      <w:r>
        <w:rPr>
          <w:b/>
          <w:w w:val="120"/>
          <w:sz w:val="24"/>
          <w:szCs w:val="24"/>
          <w:lang w:val="en-US"/>
        </w:rPr>
        <w:t xml:space="preserve">The Effect of Accounting Conservatism and Capital Intensity Ratio </w:t>
      </w:r>
    </w:p>
    <w:p w14:paraId="78F1A3AB" w14:textId="629CC062" w:rsidR="00877677" w:rsidRPr="009D27BF" w:rsidRDefault="009D27BF" w:rsidP="003B301E">
      <w:pPr>
        <w:spacing w:before="70" w:line="249" w:lineRule="auto"/>
        <w:ind w:right="225"/>
        <w:jc w:val="center"/>
        <w:rPr>
          <w:b/>
          <w:w w:val="120"/>
          <w:sz w:val="24"/>
          <w:szCs w:val="24"/>
          <w:lang w:val="id-ID"/>
        </w:rPr>
      </w:pPr>
      <w:r>
        <w:rPr>
          <w:b/>
          <w:w w:val="120"/>
          <w:sz w:val="24"/>
          <w:szCs w:val="24"/>
          <w:lang w:val="en-US"/>
        </w:rPr>
        <w:t>on Tax Avoidance</w:t>
      </w:r>
    </w:p>
    <w:p w14:paraId="6920CE08" w14:textId="77777777" w:rsidR="003B301E" w:rsidRPr="00A1713B" w:rsidRDefault="003B301E" w:rsidP="003B301E">
      <w:pPr>
        <w:spacing w:before="70" w:line="249" w:lineRule="auto"/>
        <w:ind w:right="225"/>
        <w:jc w:val="center"/>
        <w:rPr>
          <w:b/>
          <w:sz w:val="28"/>
          <w:lang w:val="id-ID"/>
        </w:rPr>
      </w:pPr>
    </w:p>
    <w:p w14:paraId="2A8CECF0" w14:textId="5323CE56" w:rsidR="003B301E" w:rsidRPr="00BF61D0" w:rsidRDefault="00BF61D0" w:rsidP="003B301E">
      <w:pPr>
        <w:jc w:val="center"/>
        <w:rPr>
          <w:b/>
          <w:sz w:val="20"/>
          <w:szCs w:val="20"/>
          <w:vertAlign w:val="superscript"/>
          <w:lang w:val="en-US"/>
        </w:rPr>
      </w:pPr>
      <w:r>
        <w:rPr>
          <w:b/>
          <w:sz w:val="20"/>
          <w:szCs w:val="20"/>
          <w:lang w:val="en-US"/>
        </w:rPr>
        <w:t>Putri Anggriani</w:t>
      </w:r>
      <w:r w:rsidR="003B301E" w:rsidRPr="00A1713B">
        <w:rPr>
          <w:b/>
          <w:sz w:val="20"/>
          <w:szCs w:val="20"/>
          <w:vertAlign w:val="superscript"/>
        </w:rPr>
        <w:t>1</w:t>
      </w:r>
      <w:r w:rsidR="00823B0B">
        <w:rPr>
          <w:b/>
          <w:sz w:val="20"/>
          <w:szCs w:val="20"/>
          <w:vertAlign w:val="superscript"/>
          <w:lang w:val="en-US"/>
        </w:rPr>
        <w:t>*</w:t>
      </w:r>
      <w:r w:rsidR="003B301E" w:rsidRPr="00A1713B">
        <w:rPr>
          <w:b/>
          <w:sz w:val="20"/>
          <w:szCs w:val="20"/>
        </w:rPr>
        <w:t xml:space="preserve">, </w:t>
      </w:r>
      <w:r>
        <w:rPr>
          <w:b/>
          <w:sz w:val="20"/>
          <w:szCs w:val="20"/>
          <w:lang w:val="en-US"/>
        </w:rPr>
        <w:t>Linawati</w:t>
      </w:r>
      <w:r w:rsidR="003B301E" w:rsidRPr="00A1713B">
        <w:rPr>
          <w:b/>
          <w:sz w:val="20"/>
          <w:szCs w:val="20"/>
          <w:vertAlign w:val="superscript"/>
        </w:rPr>
        <w:t>2</w:t>
      </w:r>
      <w:r w:rsidRPr="00A1713B">
        <w:rPr>
          <w:b/>
          <w:sz w:val="20"/>
          <w:szCs w:val="20"/>
        </w:rPr>
        <w:t xml:space="preserve">, </w:t>
      </w:r>
      <w:r>
        <w:rPr>
          <w:b/>
          <w:sz w:val="20"/>
          <w:szCs w:val="20"/>
          <w:lang w:val="en-US"/>
        </w:rPr>
        <w:t>Erliana</w:t>
      </w:r>
      <w:r>
        <w:rPr>
          <w:b/>
          <w:sz w:val="20"/>
          <w:szCs w:val="20"/>
          <w:vertAlign w:val="superscript"/>
          <w:lang w:val="en-US"/>
        </w:rPr>
        <w:t>3</w:t>
      </w:r>
    </w:p>
    <w:p w14:paraId="7B6A7978" w14:textId="60FA65C2" w:rsidR="003B301E" w:rsidRPr="00A1713B" w:rsidRDefault="003B301E" w:rsidP="003B301E">
      <w:pPr>
        <w:jc w:val="center"/>
        <w:rPr>
          <w:sz w:val="20"/>
          <w:szCs w:val="20"/>
        </w:rPr>
      </w:pPr>
      <w:r w:rsidRPr="00A1713B">
        <w:rPr>
          <w:sz w:val="20"/>
          <w:szCs w:val="20"/>
          <w:vertAlign w:val="superscript"/>
        </w:rPr>
        <w:t>12</w:t>
      </w:r>
      <w:r w:rsidR="00E33B69">
        <w:rPr>
          <w:sz w:val="20"/>
          <w:szCs w:val="20"/>
          <w:vertAlign w:val="superscript"/>
        </w:rPr>
        <w:t>3</w:t>
      </w:r>
      <w:r w:rsidRPr="00A1713B">
        <w:rPr>
          <w:sz w:val="20"/>
          <w:szCs w:val="20"/>
        </w:rPr>
        <w:t xml:space="preserve"> Department of Accounting, Pamulang University</w:t>
      </w:r>
    </w:p>
    <w:p w14:paraId="3EC2D8F8" w14:textId="5CCFB51D" w:rsidR="003B301E" w:rsidRPr="00A1713B" w:rsidRDefault="003B301E" w:rsidP="003B301E">
      <w:pPr>
        <w:jc w:val="center"/>
        <w:rPr>
          <w:sz w:val="20"/>
          <w:szCs w:val="20"/>
        </w:rPr>
      </w:pPr>
      <w:r w:rsidRPr="00A1713B">
        <w:rPr>
          <w:sz w:val="20"/>
          <w:szCs w:val="20"/>
        </w:rPr>
        <w:t>Email:</w:t>
      </w:r>
      <w:r w:rsidRPr="00A1713B">
        <w:rPr>
          <w:sz w:val="20"/>
          <w:szCs w:val="20"/>
          <w:vertAlign w:val="superscript"/>
        </w:rPr>
        <w:t>1</w:t>
      </w:r>
      <w:r w:rsidR="00111618">
        <w:rPr>
          <w:sz w:val="20"/>
          <w:szCs w:val="20"/>
          <w:lang w:val="en-US"/>
        </w:rPr>
        <w:t>puputanggriani</w:t>
      </w:r>
      <w:r w:rsidRPr="00A1713B">
        <w:rPr>
          <w:sz w:val="20"/>
          <w:szCs w:val="20"/>
        </w:rPr>
        <w:t xml:space="preserve">@gmail.com, </w:t>
      </w:r>
      <w:r w:rsidRPr="00A1713B">
        <w:rPr>
          <w:sz w:val="20"/>
          <w:szCs w:val="20"/>
          <w:vertAlign w:val="superscript"/>
        </w:rPr>
        <w:t>2</w:t>
      </w:r>
      <w:r w:rsidR="00CE1336">
        <w:rPr>
          <w:sz w:val="20"/>
          <w:szCs w:val="20"/>
          <w:lang w:val="en-US"/>
        </w:rPr>
        <w:t>dosen01974@unpam.ac.id</w:t>
      </w:r>
      <w:r w:rsidR="00CE1336" w:rsidRPr="00A1713B">
        <w:rPr>
          <w:sz w:val="20"/>
          <w:szCs w:val="20"/>
        </w:rPr>
        <w:t xml:space="preserve">, </w:t>
      </w:r>
      <w:r w:rsidR="00CE1336">
        <w:rPr>
          <w:sz w:val="20"/>
          <w:szCs w:val="20"/>
          <w:vertAlign w:val="superscript"/>
          <w:lang w:val="en-US"/>
        </w:rPr>
        <w:t>3</w:t>
      </w:r>
      <w:r w:rsidR="00CE1336">
        <w:rPr>
          <w:sz w:val="20"/>
          <w:szCs w:val="20"/>
          <w:lang w:val="en-US"/>
        </w:rPr>
        <w:t>dosen02723@unpam.ac.id</w:t>
      </w:r>
    </w:p>
    <w:p w14:paraId="540A7CFB" w14:textId="77777777" w:rsidR="003B301E" w:rsidRPr="00A1713B" w:rsidRDefault="003B301E" w:rsidP="003B301E">
      <w:pPr>
        <w:spacing w:before="8"/>
        <w:jc w:val="center"/>
        <w:rPr>
          <w:i/>
          <w:w w:val="115"/>
          <w:sz w:val="20"/>
        </w:rPr>
      </w:pPr>
    </w:p>
    <w:p w14:paraId="31698FB0" w14:textId="260458C5" w:rsidR="003B301E" w:rsidRPr="00E33B69" w:rsidRDefault="003B301E" w:rsidP="003B301E">
      <w:pPr>
        <w:spacing w:before="120" w:after="120"/>
        <w:jc w:val="center"/>
        <w:rPr>
          <w:b/>
          <w:sz w:val="18"/>
          <w:szCs w:val="18"/>
        </w:rPr>
      </w:pPr>
      <w:r w:rsidRPr="00E33B69">
        <w:rPr>
          <w:b/>
          <w:sz w:val="18"/>
          <w:szCs w:val="18"/>
        </w:rPr>
        <w:t xml:space="preserve">Article History: Received on </w:t>
      </w:r>
      <w:r w:rsidR="00E33B69" w:rsidRPr="00E33B69">
        <w:rPr>
          <w:b/>
          <w:sz w:val="18"/>
          <w:szCs w:val="18"/>
        </w:rPr>
        <w:t>19 August 2025</w:t>
      </w:r>
      <w:r w:rsidRPr="00E33B69">
        <w:rPr>
          <w:b/>
          <w:sz w:val="18"/>
          <w:szCs w:val="18"/>
        </w:rPr>
        <w:t>, Revised on</w:t>
      </w:r>
      <w:r w:rsidR="00E33B69" w:rsidRPr="00E33B69">
        <w:rPr>
          <w:b/>
          <w:sz w:val="18"/>
          <w:szCs w:val="18"/>
        </w:rPr>
        <w:t xml:space="preserve"> 04 November 2025</w:t>
      </w:r>
      <w:r w:rsidRPr="00E33B69">
        <w:rPr>
          <w:b/>
          <w:sz w:val="18"/>
          <w:szCs w:val="18"/>
        </w:rPr>
        <w:t>, Published on</w:t>
      </w:r>
      <w:r w:rsidR="00E33B69" w:rsidRPr="00E33B69">
        <w:rPr>
          <w:b/>
          <w:sz w:val="18"/>
          <w:szCs w:val="18"/>
        </w:rPr>
        <w:t xml:space="preserve"> 30 January 2026</w:t>
      </w:r>
    </w:p>
    <w:p w14:paraId="39BA18FF" w14:textId="77777777" w:rsidR="003B301E" w:rsidRPr="00A1713B" w:rsidRDefault="003B301E" w:rsidP="003B301E">
      <w:pPr>
        <w:spacing w:before="8"/>
        <w:jc w:val="center"/>
        <w:rPr>
          <w:w w:val="115"/>
          <w:sz w:val="20"/>
        </w:rPr>
      </w:pPr>
    </w:p>
    <w:p w14:paraId="335DC21C" w14:textId="77777777" w:rsidR="00A1713B" w:rsidRDefault="00A1713B" w:rsidP="003B301E">
      <w:pPr>
        <w:spacing w:before="8"/>
        <w:jc w:val="center"/>
        <w:rPr>
          <w:b/>
          <w:i/>
          <w:w w:val="115"/>
          <w:sz w:val="20"/>
          <w:lang w:val="en-US"/>
        </w:rPr>
      </w:pPr>
    </w:p>
    <w:p w14:paraId="2EEC6CFC" w14:textId="77777777" w:rsidR="003B301E" w:rsidRPr="00A1713B" w:rsidRDefault="00A1713B" w:rsidP="003B301E">
      <w:pPr>
        <w:spacing w:before="8"/>
        <w:jc w:val="center"/>
        <w:rPr>
          <w:b/>
          <w:i/>
          <w:w w:val="115"/>
          <w:sz w:val="20"/>
          <w:lang w:val="en-US"/>
        </w:rPr>
      </w:pPr>
      <w:r w:rsidRPr="00A1713B">
        <w:rPr>
          <w:b/>
          <w:i/>
          <w:w w:val="115"/>
          <w:sz w:val="20"/>
          <w:lang w:val="en-US"/>
        </w:rPr>
        <w:t>ABSTRACT</w:t>
      </w:r>
    </w:p>
    <w:p w14:paraId="3F1DDDF5" w14:textId="77777777" w:rsidR="00A1713B" w:rsidRDefault="00A1713B" w:rsidP="003B301E">
      <w:pPr>
        <w:spacing w:before="8"/>
        <w:jc w:val="center"/>
        <w:rPr>
          <w:i/>
          <w:w w:val="115"/>
          <w:sz w:val="20"/>
          <w:lang w:val="en-US"/>
        </w:rPr>
      </w:pPr>
    </w:p>
    <w:p w14:paraId="1FAC03C6" w14:textId="18094B0F" w:rsidR="00936138" w:rsidRPr="00936138" w:rsidRDefault="00CA6D29" w:rsidP="00CA6D29">
      <w:pPr>
        <w:spacing w:before="8"/>
        <w:jc w:val="both"/>
        <w:rPr>
          <w:i/>
          <w:iCs/>
          <w:color w:val="000000"/>
          <w:lang w:val="en-US"/>
        </w:rPr>
      </w:pPr>
      <w:r w:rsidRPr="00CA6D29">
        <w:rPr>
          <w:i/>
          <w:iCs/>
          <w:color w:val="000000"/>
          <w:lang w:val="en-US"/>
        </w:rPr>
        <w:t>This study aims to examine the effect of accounting conservatism and Capital Intensity Ratio on Tax</w:t>
      </w:r>
      <w:r>
        <w:rPr>
          <w:i/>
          <w:iCs/>
          <w:color w:val="000000"/>
          <w:lang w:val="en-US"/>
        </w:rPr>
        <w:t xml:space="preserve"> </w:t>
      </w:r>
      <w:r w:rsidRPr="00CA6D29">
        <w:rPr>
          <w:i/>
          <w:iCs/>
          <w:color w:val="000000"/>
          <w:lang w:val="en-US"/>
        </w:rPr>
        <w:t>Avoidance</w:t>
      </w:r>
      <w:r>
        <w:rPr>
          <w:i/>
          <w:iCs/>
          <w:color w:val="000000"/>
          <w:lang w:val="en-US"/>
        </w:rPr>
        <w:t xml:space="preserve">. </w:t>
      </w:r>
      <w:r w:rsidRPr="00CA6D29">
        <w:rPr>
          <w:i/>
          <w:iCs/>
          <w:color w:val="000000"/>
          <w:lang w:val="en-US"/>
        </w:rPr>
        <w:t>Tax Avoidance is measured using Effective Tax</w:t>
      </w:r>
      <w:r>
        <w:rPr>
          <w:i/>
          <w:iCs/>
          <w:color w:val="000000"/>
          <w:lang w:val="en-US"/>
        </w:rPr>
        <w:t xml:space="preserve"> </w:t>
      </w:r>
      <w:r w:rsidRPr="00CA6D29">
        <w:rPr>
          <w:i/>
          <w:iCs/>
          <w:color w:val="000000"/>
          <w:lang w:val="en-US"/>
        </w:rPr>
        <w:t>Rate (ETR), CONAAC for accounting conservatism variable, and CIR for Capital Intensity Ratio. The research sample consist of 135 manufacturing companies in</w:t>
      </w:r>
      <w:r>
        <w:rPr>
          <w:i/>
          <w:iCs/>
          <w:color w:val="000000"/>
          <w:lang w:val="en-US"/>
        </w:rPr>
        <w:t xml:space="preserve"> </w:t>
      </w:r>
      <w:r w:rsidRPr="00CA6D29">
        <w:rPr>
          <w:i/>
          <w:iCs/>
          <w:color w:val="000000"/>
          <w:lang w:val="en-US"/>
        </w:rPr>
        <w:t>the primary consumer goods sector listed on the Indonesia Stock Exchange (IDX)</w:t>
      </w:r>
      <w:r>
        <w:rPr>
          <w:i/>
          <w:iCs/>
          <w:color w:val="000000"/>
          <w:lang w:val="en-US"/>
        </w:rPr>
        <w:t xml:space="preserve"> </w:t>
      </w:r>
      <w:r w:rsidRPr="00CA6D29">
        <w:rPr>
          <w:i/>
          <w:iCs/>
          <w:color w:val="000000"/>
          <w:lang w:val="en-US"/>
        </w:rPr>
        <w:t>during the 2020 -2024 period, selected through purposive sampling. The analytical</w:t>
      </w:r>
      <w:r>
        <w:rPr>
          <w:i/>
          <w:iCs/>
          <w:color w:val="000000"/>
          <w:lang w:val="en-US"/>
        </w:rPr>
        <w:t xml:space="preserve"> </w:t>
      </w:r>
      <w:r w:rsidRPr="00CA6D29">
        <w:rPr>
          <w:i/>
          <w:iCs/>
          <w:color w:val="000000"/>
          <w:lang w:val="en-US"/>
        </w:rPr>
        <w:t>method used is panel data regresion which was processed using Eviews 12. The results significant show that accounting conservatism and Capital Intensity Ratio</w:t>
      </w:r>
      <w:r>
        <w:rPr>
          <w:i/>
          <w:iCs/>
          <w:color w:val="000000"/>
          <w:lang w:val="en-US"/>
        </w:rPr>
        <w:t xml:space="preserve"> </w:t>
      </w:r>
      <w:r w:rsidRPr="00CA6D29">
        <w:rPr>
          <w:i/>
          <w:iCs/>
          <w:color w:val="000000"/>
          <w:lang w:val="en-US"/>
        </w:rPr>
        <w:t>simultaneously have a significant affect on Tax Avoidance</w:t>
      </w:r>
      <w:r>
        <w:rPr>
          <w:i/>
          <w:iCs/>
          <w:color w:val="000000"/>
          <w:lang w:val="en-US"/>
        </w:rPr>
        <w:t>.</w:t>
      </w:r>
      <w:r w:rsidR="00B61CAD">
        <w:rPr>
          <w:i/>
          <w:iCs/>
          <w:color w:val="000000"/>
          <w:lang w:val="en-US"/>
        </w:rPr>
        <w:t xml:space="preserve"> </w:t>
      </w:r>
      <w:r w:rsidRPr="00CA6D29">
        <w:rPr>
          <w:i/>
          <w:iCs/>
          <w:color w:val="000000"/>
          <w:lang w:val="en-US"/>
        </w:rPr>
        <w:t>However partially, accounting conservatism does not have a significant effect on Tax Avoidance , while Capital Intensity Ratio has a positive sginificant effect on Tax Avoidance</w:t>
      </w:r>
      <w:r w:rsidR="00B61CAD">
        <w:rPr>
          <w:i/>
          <w:iCs/>
          <w:color w:val="000000"/>
          <w:lang w:val="en-US"/>
        </w:rPr>
        <w:t>.</w:t>
      </w:r>
    </w:p>
    <w:p w14:paraId="1683465C" w14:textId="77777777" w:rsidR="006C690E" w:rsidRDefault="006C690E" w:rsidP="00CA6D29">
      <w:pPr>
        <w:spacing w:before="35" w:after="39" w:line="252" w:lineRule="auto"/>
        <w:ind w:right="174"/>
        <w:rPr>
          <w:i/>
          <w:iCs/>
          <w:color w:val="000000"/>
        </w:rPr>
      </w:pPr>
    </w:p>
    <w:p w14:paraId="21F91FF4" w14:textId="7CB296BD" w:rsidR="00877677" w:rsidRPr="00CA6D29" w:rsidRDefault="00CA6D29" w:rsidP="00CA6D29">
      <w:pPr>
        <w:pStyle w:val="Default"/>
        <w:rPr>
          <w:sz w:val="23"/>
          <w:szCs w:val="23"/>
        </w:rPr>
        <w:sectPr w:rsidR="00877677" w:rsidRPr="00CA6D29" w:rsidSect="00186636">
          <w:footerReference w:type="default" r:id="rId11"/>
          <w:type w:val="continuous"/>
          <w:pgSz w:w="11910" w:h="16840" w:code="9"/>
          <w:pgMar w:top="567" w:right="1134" w:bottom="1701" w:left="1701" w:header="720" w:footer="720" w:gutter="0"/>
          <w:pgNumType w:start="1"/>
          <w:cols w:space="720"/>
        </w:sectPr>
      </w:pPr>
      <w:r>
        <w:rPr>
          <w:i/>
          <w:iCs/>
          <w:sz w:val="23"/>
          <w:szCs w:val="23"/>
        </w:rPr>
        <w:t xml:space="preserve">Keywords: </w:t>
      </w:r>
      <w:r>
        <w:rPr>
          <w:i/>
          <w:iCs/>
          <w:color w:val="auto"/>
          <w:sz w:val="23"/>
          <w:szCs w:val="23"/>
        </w:rPr>
        <w:t xml:space="preserve">Accounting conservatism, Capital Intensity Ratio, Tax Avoidance </w:t>
      </w:r>
    </w:p>
    <w:p w14:paraId="6D4B8E88" w14:textId="757A11B0" w:rsidR="00877677" w:rsidRPr="00C82784" w:rsidRDefault="00E422F7" w:rsidP="00C82784">
      <w:pPr>
        <w:pStyle w:val="Heading1"/>
        <w:ind w:left="0"/>
        <w:rPr>
          <w:w w:val="115"/>
          <w:sz w:val="20"/>
        </w:rPr>
      </w:pPr>
      <w:r>
        <w:rPr>
          <w:w w:val="110"/>
          <w:lang w:val="en-US"/>
        </w:rPr>
        <w:lastRenderedPageBreak/>
        <w:t>Introduction</w:t>
      </w:r>
    </w:p>
    <w:p w14:paraId="7C6C54EF" w14:textId="77777777" w:rsidR="00F02097" w:rsidRDefault="005F729B" w:rsidP="005F729B">
      <w:pPr>
        <w:spacing w:before="40" w:after="40"/>
        <w:ind w:right="225" w:firstLine="720"/>
        <w:jc w:val="both"/>
        <w:rPr>
          <w:color w:val="000000" w:themeColor="text1"/>
          <w:lang w:val="en-US"/>
        </w:rPr>
      </w:pPr>
      <w:r w:rsidRPr="005F729B">
        <w:rPr>
          <w:color w:val="000000" w:themeColor="text1"/>
          <w:lang w:val="en-US"/>
        </w:rPr>
        <w:t>Tax revenue is the main source of government revenue in Indonesia, accounting for more than 80% of total state revenue.</w:t>
      </w:r>
      <w:r>
        <w:rPr>
          <w:color w:val="000000" w:themeColor="text1"/>
          <w:lang w:val="en-US"/>
        </w:rPr>
        <w:t xml:space="preserve"> </w:t>
      </w:r>
      <w:r w:rsidRPr="005F729B">
        <w:rPr>
          <w:color w:val="000000" w:themeColor="text1"/>
          <w:lang w:val="en-US"/>
        </w:rPr>
        <w:t xml:space="preserve">According to the Taxation Law, "Tax is a mandatory contribution to the state owed by individuals or entities that is enforceable by law, without receiving direct compensation (consideration) and is used for state purposes for the greatest prosperity of the people. This mandatory contribution does not provide direct compensation and is used for state purposes. </w:t>
      </w:r>
    </w:p>
    <w:p w14:paraId="77E881C9" w14:textId="77777777" w:rsidR="00F02097" w:rsidRDefault="005F729B" w:rsidP="00F02097">
      <w:pPr>
        <w:spacing w:before="40" w:after="40"/>
        <w:ind w:right="225" w:firstLine="720"/>
        <w:jc w:val="both"/>
        <w:rPr>
          <w:color w:val="000000" w:themeColor="text1"/>
          <w:lang w:val="en-US"/>
        </w:rPr>
      </w:pPr>
      <w:r w:rsidRPr="005F729B">
        <w:rPr>
          <w:color w:val="000000" w:themeColor="text1"/>
          <w:lang w:val="en-US"/>
        </w:rPr>
        <w:t>Tax realization data for the 2019–2024 period shows fluctuations in revenue performance, with some years failing to meet targets despite an overall growth trend. According to tax revenue figures cited by the Ministry of Finance, tax revenue for the year 2019 (base year) reached Rp1,332.1 trillion, which was 84.44% of the target of Rp1,577.56 trillion. Based on the percentage change in tax revenue realization, there was a decrease of 19.67% in 2020.</w:t>
      </w:r>
      <w:r w:rsidR="00F02097">
        <w:rPr>
          <w:color w:val="000000" w:themeColor="text1"/>
          <w:lang w:val="en-US"/>
        </w:rPr>
        <w:t xml:space="preserve"> </w:t>
      </w:r>
    </w:p>
    <w:p w14:paraId="6BF7AA4A" w14:textId="6D4B46F9" w:rsidR="00F02097" w:rsidRDefault="00F02097" w:rsidP="00F02097">
      <w:pPr>
        <w:spacing w:before="40" w:after="40"/>
        <w:ind w:right="225" w:firstLine="720"/>
        <w:jc w:val="both"/>
        <w:rPr>
          <w:color w:val="000000" w:themeColor="text1"/>
          <w:lang w:val="en-US"/>
        </w:rPr>
      </w:pPr>
      <w:r>
        <w:rPr>
          <w:color w:val="000000" w:themeColor="text1"/>
          <w:lang w:val="en-US"/>
        </w:rPr>
        <w:t>O</w:t>
      </w:r>
      <w:r w:rsidRPr="00F02097">
        <w:rPr>
          <w:color w:val="000000" w:themeColor="text1"/>
          <w:lang w:val="en-US"/>
        </w:rPr>
        <w:t>ne of the factors causing the tax realization in 2019 to not be achieved was the tax avoidance strategies implemented by some companies, influenced by political dynamics, as stated by the Executive Director of the Center for Indonesian Taxation Analysis (CITA), Yustinus Prastowo</w:t>
      </w:r>
      <w:sdt>
        <w:sdtPr>
          <w:rPr>
            <w:color w:val="000000" w:themeColor="text1"/>
            <w:lang w:val="en-US"/>
          </w:rPr>
          <w:id w:val="1245146527"/>
          <w:citation/>
        </w:sdtPr>
        <w:sdtContent>
          <w:r>
            <w:rPr>
              <w:color w:val="000000" w:themeColor="text1"/>
              <w:lang w:val="en-US"/>
            </w:rPr>
            <w:fldChar w:fldCharType="begin"/>
          </w:r>
          <w:r>
            <w:rPr>
              <w:color w:val="000000" w:themeColor="text1"/>
              <w:lang w:val="en-US"/>
            </w:rPr>
            <w:instrText xml:space="preserve"> CITATION Rul20 \l 1033 </w:instrText>
          </w:r>
          <w:r>
            <w:rPr>
              <w:color w:val="000000" w:themeColor="text1"/>
              <w:lang w:val="en-US"/>
            </w:rPr>
            <w:fldChar w:fldCharType="separate"/>
          </w:r>
          <w:r>
            <w:rPr>
              <w:noProof/>
              <w:color w:val="000000" w:themeColor="text1"/>
              <w:lang w:val="en-US"/>
            </w:rPr>
            <w:t xml:space="preserve"> </w:t>
          </w:r>
          <w:r w:rsidRPr="00F02097">
            <w:rPr>
              <w:noProof/>
              <w:color w:val="000000" w:themeColor="text1"/>
              <w:lang w:val="en-US"/>
            </w:rPr>
            <w:t>(Rully R. Ramli, 2020)</w:t>
          </w:r>
          <w:r>
            <w:rPr>
              <w:color w:val="000000" w:themeColor="text1"/>
              <w:lang w:val="en-US"/>
            </w:rPr>
            <w:fldChar w:fldCharType="end"/>
          </w:r>
        </w:sdtContent>
      </w:sdt>
      <w:r>
        <w:rPr>
          <w:color w:val="000000" w:themeColor="text1"/>
          <w:lang w:val="en-US"/>
        </w:rPr>
        <w:t xml:space="preserve">, </w:t>
      </w:r>
      <w:r w:rsidRPr="00F02097">
        <w:rPr>
          <w:color w:val="000000" w:themeColor="text1"/>
          <w:lang w:val="en-US"/>
        </w:rPr>
        <w:t>during the first half of last year, the government was unable to take firm action against certain parties to avoid public unrest. This situation created loopholes for companies to engage in tax avoidance.</w:t>
      </w:r>
    </w:p>
    <w:p w14:paraId="7BEEA4E1" w14:textId="576CE86F" w:rsidR="00F02097" w:rsidRDefault="00F02097" w:rsidP="00F02097">
      <w:pPr>
        <w:spacing w:before="40" w:after="40"/>
        <w:ind w:right="225" w:firstLine="720"/>
        <w:jc w:val="both"/>
        <w:rPr>
          <w:color w:val="000000" w:themeColor="text1"/>
          <w:lang w:val="en-US"/>
        </w:rPr>
      </w:pPr>
      <w:r>
        <w:rPr>
          <w:color w:val="000000" w:themeColor="text1"/>
          <w:lang w:val="en-US"/>
        </w:rPr>
        <w:t>T</w:t>
      </w:r>
      <w:r w:rsidRPr="00F02097">
        <w:rPr>
          <w:color w:val="000000" w:themeColor="text1"/>
          <w:lang w:val="en-US"/>
        </w:rPr>
        <w:t>ax avoidance</w:t>
      </w:r>
      <w:r>
        <w:rPr>
          <w:color w:val="000000" w:themeColor="text1"/>
          <w:lang w:val="en-US"/>
        </w:rPr>
        <w:t xml:space="preserve"> </w:t>
      </w:r>
      <w:r w:rsidRPr="00F02097">
        <w:rPr>
          <w:color w:val="000000" w:themeColor="text1"/>
          <w:lang w:val="en-US"/>
        </w:rPr>
        <w:t>defined as legally minimizing tax obligations without violating legal provisions</w:t>
      </w:r>
      <w:r>
        <w:rPr>
          <w:color w:val="000000" w:themeColor="text1"/>
          <w:lang w:val="en-US"/>
        </w:rPr>
        <w:t xml:space="preserve"> </w:t>
      </w:r>
      <w:r w:rsidRPr="00F02097">
        <w:rPr>
          <w:color w:val="000000" w:themeColor="text1"/>
          <w:lang w:val="en-US"/>
        </w:rPr>
        <w:t>remains a significant challenge, particularly in the primary consumer goods manufacturing sector. Notable cases, such as that of PT Bentoel Internasional Investama (a subsidiary of British American Tobacco), highlight the sophisticated use of intercompany loans and royalty payments to affiliated entities overseas, resulting in significant erosion of Indonesia's tax base. These practices underscore the urgency of understanding the determinants of tax avoidance in industries that make significant economic contributions</w:t>
      </w:r>
      <w:r>
        <w:rPr>
          <w:color w:val="000000" w:themeColor="text1"/>
          <w:lang w:val="en-US"/>
        </w:rPr>
        <w:t xml:space="preserve"> </w:t>
      </w:r>
      <w:sdt>
        <w:sdtPr>
          <w:rPr>
            <w:color w:val="000000" w:themeColor="text1"/>
            <w:lang w:val="en-US"/>
          </w:rPr>
          <w:id w:val="1068299401"/>
          <w:citation/>
        </w:sdtPr>
        <w:sdtContent>
          <w:r>
            <w:rPr>
              <w:color w:val="000000" w:themeColor="text1"/>
              <w:lang w:val="en-US"/>
            </w:rPr>
            <w:fldChar w:fldCharType="begin"/>
          </w:r>
          <w:r>
            <w:rPr>
              <w:color w:val="000000" w:themeColor="text1"/>
              <w:lang w:val="en-US"/>
            </w:rPr>
            <w:instrText xml:space="preserve"> CITATION Pri19 \l 1033 </w:instrText>
          </w:r>
          <w:r>
            <w:rPr>
              <w:color w:val="000000" w:themeColor="text1"/>
              <w:lang w:val="en-US"/>
            </w:rPr>
            <w:fldChar w:fldCharType="separate"/>
          </w:r>
          <w:r w:rsidRPr="00F02097">
            <w:rPr>
              <w:noProof/>
              <w:color w:val="000000" w:themeColor="text1"/>
              <w:lang w:val="en-US"/>
            </w:rPr>
            <w:t>(Prima, 2019)</w:t>
          </w:r>
          <w:r>
            <w:rPr>
              <w:color w:val="000000" w:themeColor="text1"/>
              <w:lang w:val="en-US"/>
            </w:rPr>
            <w:fldChar w:fldCharType="end"/>
          </w:r>
        </w:sdtContent>
      </w:sdt>
      <w:r>
        <w:rPr>
          <w:color w:val="000000" w:themeColor="text1"/>
          <w:lang w:val="en-US"/>
        </w:rPr>
        <w:t xml:space="preserve">. </w:t>
      </w:r>
    </w:p>
    <w:p w14:paraId="081DBBC6" w14:textId="357DCE3C" w:rsidR="00F02097" w:rsidRDefault="00F02097" w:rsidP="00F02097">
      <w:pPr>
        <w:spacing w:before="40" w:after="40"/>
        <w:ind w:right="225" w:firstLine="720"/>
        <w:jc w:val="both"/>
        <w:rPr>
          <w:color w:val="000000" w:themeColor="text1"/>
          <w:lang w:val="en-US"/>
        </w:rPr>
      </w:pPr>
      <w:r w:rsidRPr="00F02097">
        <w:rPr>
          <w:color w:val="000000" w:themeColor="text1"/>
          <w:lang w:val="en-US"/>
        </w:rPr>
        <w:t>Previous studies have identified various factors influencing corporate tax avoidance, including accounting conservatism and capital intensity ratio (CIR). Accounting conservatism, characterized by timely recognition of costs and liabilities while deferring revenue recognition, can affect taxable income by accelerating cost recognition and reducing reported profits</w:t>
      </w:r>
      <w:r w:rsidR="001328CF">
        <w:rPr>
          <w:color w:val="000000" w:themeColor="text1"/>
          <w:lang w:val="en-US"/>
        </w:rPr>
        <w:t xml:space="preserve"> </w:t>
      </w:r>
      <w:r w:rsidR="001328CF">
        <w:rPr>
          <w:color w:val="000000" w:themeColor="text1"/>
          <w:lang w:val="en-US"/>
        </w:rPr>
        <w:fldChar w:fldCharType="begin" w:fldLock="1"/>
      </w:r>
      <w:r w:rsidR="004C082E">
        <w:rPr>
          <w:color w:val="000000" w:themeColor="text1"/>
          <w:lang w:val="en-US"/>
        </w:rPr>
        <w:instrText>ADDIN CSL_CITATION {"citationItems":[{"id":"ITEM-1","itemData":{"author":[{"dropping-particle":"","family":"Delima","given":"Anisa","non-dropping-particle":"","parse-names":false,"suffix":""},{"dropping-particle":"","family":"Linawati","given":"","non-dropping-particle":"","parse-names":false,"suffix":""}],"id":"ITEM-1","issue":"2","issued":{"date-parts":[["2023"]]},"page":"100-110","title":"The Effect of Accounting Conservatism , Free Cash Flow and Financial Distress on Company Value","type":"article-journal"},"uris":["http://www.mendeley.com/documents/?uuid=5ae96047-01f5-4cf1-843f-749ece2cdda9"]}],"mendeley":{"formattedCitation":"(Delima &amp; Linawati, 2023)","manualFormatting":"Delima &amp; Linawati (2023)","plainTextFormattedCitation":"(Delima &amp; Linawati, 2023)","previouslyFormattedCitation":"(Delima &amp; Linawati, 2023)"},"properties":{"noteIndex":0},"schema":"https://github.com/citation-style-language/schema/raw/master/csl-citation.json"}</w:instrText>
      </w:r>
      <w:r w:rsidR="001328CF">
        <w:rPr>
          <w:color w:val="000000" w:themeColor="text1"/>
          <w:lang w:val="en-US"/>
        </w:rPr>
        <w:fldChar w:fldCharType="separate"/>
      </w:r>
      <w:r w:rsidR="001328CF" w:rsidRPr="001328CF">
        <w:rPr>
          <w:noProof/>
          <w:color w:val="000000" w:themeColor="text1"/>
          <w:lang w:val="en-US"/>
        </w:rPr>
        <w:t xml:space="preserve">Delima &amp; Linawati </w:t>
      </w:r>
      <w:r w:rsidR="001328CF">
        <w:rPr>
          <w:noProof/>
          <w:color w:val="000000" w:themeColor="text1"/>
          <w:lang w:val="en-US"/>
        </w:rPr>
        <w:t>(</w:t>
      </w:r>
      <w:r w:rsidR="001328CF" w:rsidRPr="001328CF">
        <w:rPr>
          <w:noProof/>
          <w:color w:val="000000" w:themeColor="text1"/>
          <w:lang w:val="en-US"/>
        </w:rPr>
        <w:t>2023)</w:t>
      </w:r>
      <w:r w:rsidR="001328CF">
        <w:rPr>
          <w:color w:val="000000" w:themeColor="text1"/>
          <w:lang w:val="en-US"/>
        </w:rPr>
        <w:fldChar w:fldCharType="end"/>
      </w:r>
      <w:r w:rsidRPr="00F02097">
        <w:rPr>
          <w:color w:val="000000" w:themeColor="text1"/>
          <w:lang w:val="en-US"/>
        </w:rPr>
        <w:t xml:space="preserve"> However, empirical findings remain inconsistent: some studies</w:t>
      </w:r>
      <w:r>
        <w:rPr>
          <w:color w:val="000000" w:themeColor="text1"/>
          <w:lang w:val="en-US"/>
        </w:rPr>
        <w:t xml:space="preserve"> </w:t>
      </w:r>
      <w:r>
        <w:rPr>
          <w:color w:val="000000" w:themeColor="text1"/>
          <w:lang w:val="en-US"/>
        </w:rPr>
        <w:fldChar w:fldCharType="begin" w:fldLock="1"/>
      </w:r>
      <w:r>
        <w:rPr>
          <w:color w:val="000000" w:themeColor="text1"/>
          <w:lang w:val="en-US"/>
        </w:rPr>
        <w:instrText>ADDIN CSL_CITATION {"citationItems":[{"id":"ITEM-1","itemData":{"author":[{"dropping-particle":"","family":"Ellyanti","given":"Riska Sakhiya","non-dropping-particle":"","parse-names":false,"suffix":""},{"dropping-particle":"","family":"Suwarti","given":"Titiek","non-dropping-particle":"","parse-names":false,"suffix":""}],"id":"ITEM-1","issue":"01","issued":{"date-parts":[["2022"]]},"page":"118-128","title":"Analisis Pengaruh Konservatisme Akuntansi, Corporate Governance, Dan Sales Growth Terhadap Tax Avoidance.","type":"article-journal","volume":"19"},"uris":["http://www.mendeley.com/documents/?uuid=52497f05-7a07-40b2-a358-99e3240fc238"]}],"mendeley":{"formattedCitation":"(Ellyanti &amp; Suwarti, 2022)","manualFormatting":"Ellyanti &amp; Suwarti (2022)","plainTextFormattedCitation":"(Ellyanti &amp; Suwarti, 2022)","previouslyFormattedCitation":"(Ellyanti &amp; Suwarti, 2022)"},"properties":{"noteIndex":0},"schema":"https://github.com/citation-style-language/schema/raw/master/csl-citation.json"}</w:instrText>
      </w:r>
      <w:r>
        <w:rPr>
          <w:color w:val="000000" w:themeColor="text1"/>
          <w:lang w:val="en-US"/>
        </w:rPr>
        <w:fldChar w:fldCharType="separate"/>
      </w:r>
      <w:r w:rsidRPr="00F02097">
        <w:rPr>
          <w:noProof/>
          <w:color w:val="000000" w:themeColor="text1"/>
          <w:lang w:val="en-US"/>
        </w:rPr>
        <w:t>Ellyanti &amp; Suwarti</w:t>
      </w:r>
      <w:r>
        <w:rPr>
          <w:noProof/>
          <w:color w:val="000000" w:themeColor="text1"/>
          <w:lang w:val="en-US"/>
        </w:rPr>
        <w:t xml:space="preserve"> (</w:t>
      </w:r>
      <w:r w:rsidRPr="00F02097">
        <w:rPr>
          <w:noProof/>
          <w:color w:val="000000" w:themeColor="text1"/>
          <w:lang w:val="en-US"/>
        </w:rPr>
        <w:t>2022)</w:t>
      </w:r>
      <w:r>
        <w:rPr>
          <w:color w:val="000000" w:themeColor="text1"/>
          <w:lang w:val="en-US"/>
        </w:rPr>
        <w:fldChar w:fldCharType="end"/>
      </w:r>
      <w:r>
        <w:rPr>
          <w:color w:val="000000" w:themeColor="text1"/>
          <w:lang w:val="en-US"/>
        </w:rPr>
        <w:t xml:space="preserve"> and </w:t>
      </w:r>
      <w:r>
        <w:rPr>
          <w:color w:val="000000" w:themeColor="text1"/>
          <w:lang w:val="en-US"/>
        </w:rPr>
        <w:fldChar w:fldCharType="begin" w:fldLock="1"/>
      </w:r>
      <w:r>
        <w:rPr>
          <w:color w:val="000000" w:themeColor="text1"/>
          <w:lang w:val="en-US"/>
        </w:rPr>
        <w:instrText>ADDIN CSL_CITATION {"citationItems":[{"id":"ITEM-1","itemData":{"author":[{"dropping-particle":"","family":"Ariyani","given":"Cheenya Fathlinda","non-dropping-particle":"","parse-names":false,"suffix":""},{"dropping-particle":"","family":"Arif","given":"Abubakar","non-dropping-particle":"","parse-names":false,"suffix":""}],"container-title":"Jurnal Ekonomi Trisakti","id":"ITEM-1","issue":"2","issued":{"date-parts":[["2023"]]},"page":"2863-2872","title":"PENGARUH MULTINASIONALITAS , CAPITAL INTENSITY , SALES GROWTH , DAN KONSERVATISME AKUNTANSI TERHADAP TAX AVOIDANCE","type":"article-journal","volume":"3"},"uris":["http://www.mendeley.com/documents/?uuid=e41f0352-8b37-4465-96ea-c12dd3a75971"]}],"mendeley":{"formattedCitation":"(Ariyani &amp; Arif, 2023)","manualFormatting":"Ariyani &amp; Arif (2023)","plainTextFormattedCitation":"(Ariyani &amp; Arif, 2023)","previouslyFormattedCitation":"(Ariyani &amp; Arif, 2023)"},"properties":{"noteIndex":0},"schema":"https://github.com/citation-style-language/schema/raw/master/csl-citation.json"}</w:instrText>
      </w:r>
      <w:r>
        <w:rPr>
          <w:color w:val="000000" w:themeColor="text1"/>
          <w:lang w:val="en-US"/>
        </w:rPr>
        <w:fldChar w:fldCharType="separate"/>
      </w:r>
      <w:r w:rsidRPr="00F02097">
        <w:rPr>
          <w:noProof/>
          <w:color w:val="000000" w:themeColor="text1"/>
          <w:lang w:val="en-US"/>
        </w:rPr>
        <w:t xml:space="preserve">Ariyani &amp; Arif </w:t>
      </w:r>
      <w:r>
        <w:rPr>
          <w:noProof/>
          <w:color w:val="000000" w:themeColor="text1"/>
          <w:lang w:val="en-US"/>
        </w:rPr>
        <w:t>(</w:t>
      </w:r>
      <w:r w:rsidRPr="00F02097">
        <w:rPr>
          <w:noProof/>
          <w:color w:val="000000" w:themeColor="text1"/>
          <w:lang w:val="en-US"/>
        </w:rPr>
        <w:t>2023)</w:t>
      </w:r>
      <w:r>
        <w:rPr>
          <w:color w:val="000000" w:themeColor="text1"/>
          <w:lang w:val="en-US"/>
        </w:rPr>
        <w:fldChar w:fldCharType="end"/>
      </w:r>
      <w:r w:rsidRPr="00F02097">
        <w:rPr>
          <w:color w:val="000000" w:themeColor="text1"/>
          <w:lang w:val="en-US"/>
        </w:rPr>
        <w:t xml:space="preserve"> find a positive effect on tax avoidance, while others</w:t>
      </w:r>
      <w:r>
        <w:rPr>
          <w:color w:val="000000" w:themeColor="text1"/>
          <w:lang w:val="en-US"/>
        </w:rPr>
        <w:t xml:space="preserve"> </w:t>
      </w:r>
      <w:r>
        <w:rPr>
          <w:color w:val="000000" w:themeColor="text1"/>
          <w:lang w:val="en-US"/>
        </w:rPr>
        <w:fldChar w:fldCharType="begin" w:fldLock="1"/>
      </w:r>
      <w:r w:rsidR="001328CF">
        <w:rPr>
          <w:color w:val="000000" w:themeColor="text1"/>
          <w:lang w:val="en-US"/>
        </w:rPr>
        <w:instrText>ADDIN CSL_CITATION {"citationItems":[{"id":"ITEM-1","itemData":{"author":[{"dropping-particle":"","family":"Jumailah","given":"Vinka","non-dropping-particle":"","parse-names":false,"suffix":""}],"container-title":"Management &amp; Accounting Expose","id":"ITEM-1","issue":"1","issued":{"date-parts":[["2020"]]},"page":"13-21","title":"Pengaruh Thin Capitalization dan Konservatisme Akuntansi terhadap Tax Avoidance dengan Kepemilikan Institusional sebagai Variabel Moderasi","type":"article-journal","volume":"3"},"uris":["http://www.mendeley.com/documents/?uuid=b4a02c0f-1c12-4bf9-89bb-0f034bd0bd3e"]}],"mendeley":{"formattedCitation":"(Jumailah, 2020)","manualFormatting":"Jumailah (2020)","plainTextFormattedCitation":"(Jumailah, 2020)","previouslyFormattedCitation":"(Jumailah, 2020)"},"properties":{"noteIndex":0},"schema":"https://github.com/citation-style-language/schema/raw/master/csl-citation.json"}</w:instrText>
      </w:r>
      <w:r>
        <w:rPr>
          <w:color w:val="000000" w:themeColor="text1"/>
          <w:lang w:val="en-US"/>
        </w:rPr>
        <w:fldChar w:fldCharType="separate"/>
      </w:r>
      <w:r w:rsidRPr="00F02097">
        <w:rPr>
          <w:noProof/>
          <w:color w:val="000000" w:themeColor="text1"/>
          <w:lang w:val="en-US"/>
        </w:rPr>
        <w:t xml:space="preserve">Jumailah </w:t>
      </w:r>
      <w:r>
        <w:rPr>
          <w:noProof/>
          <w:color w:val="000000" w:themeColor="text1"/>
          <w:lang w:val="en-US"/>
        </w:rPr>
        <w:t>(</w:t>
      </w:r>
      <w:r w:rsidRPr="00F02097">
        <w:rPr>
          <w:noProof/>
          <w:color w:val="000000" w:themeColor="text1"/>
          <w:lang w:val="en-US"/>
        </w:rPr>
        <w:t>2020)</w:t>
      </w:r>
      <w:r>
        <w:rPr>
          <w:color w:val="000000" w:themeColor="text1"/>
          <w:lang w:val="en-US"/>
        </w:rPr>
        <w:fldChar w:fldCharType="end"/>
      </w:r>
      <w:r w:rsidRPr="00F02097">
        <w:rPr>
          <w:color w:val="000000" w:themeColor="text1"/>
          <w:lang w:val="en-US"/>
        </w:rPr>
        <w:t xml:space="preserve"> report no significant impact.</w:t>
      </w:r>
    </w:p>
    <w:p w14:paraId="16A6450D" w14:textId="2F26662C" w:rsidR="004C082E" w:rsidRDefault="004C082E" w:rsidP="00F02097">
      <w:pPr>
        <w:spacing w:before="40" w:after="40"/>
        <w:ind w:right="225" w:firstLine="720"/>
        <w:jc w:val="both"/>
        <w:rPr>
          <w:color w:val="000000" w:themeColor="text1"/>
          <w:lang w:val="en-US"/>
        </w:rPr>
      </w:pPr>
      <w:r w:rsidRPr="004C082E">
        <w:rPr>
          <w:color w:val="000000" w:themeColor="text1"/>
          <w:lang w:val="en-US"/>
        </w:rPr>
        <w:t>The capital intensity ratio, which measures the proportion of fixed assets to total assets, is another critical factor. Companies with higher CIRs generally incur greater depreciation costs, which can reduce taxable income and thus encourage tax avoidance. Similar to accounting conservatism, previous findings are mixed: some studies</w:t>
      </w:r>
      <w:r>
        <w:rPr>
          <w:color w:val="000000" w:themeColor="text1"/>
          <w:lang w:val="en-US"/>
        </w:rPr>
        <w:t xml:space="preserve"> </w:t>
      </w:r>
      <w:r>
        <w:rPr>
          <w:color w:val="000000" w:themeColor="text1"/>
          <w:lang w:val="en-US"/>
        </w:rPr>
        <w:fldChar w:fldCharType="begin" w:fldLock="1"/>
      </w:r>
      <w:r>
        <w:rPr>
          <w:color w:val="000000" w:themeColor="text1"/>
          <w:lang w:val="en-US"/>
        </w:rPr>
        <w:instrText>ADDIN CSL_CITATION {"citationItems":[{"id":"ITEM-1","itemData":{"author":[{"dropping-particle":"","family":"Sinaga","given":"Roslan","non-dropping-particle":"","parse-names":false,"suffix":""},{"dropping-particle":"","family":"Malau","given":"Harman","non-dropping-particle":"","parse-names":false,"suffix":""}],"id":"ITEM-1","issue":"April","issued":{"date-parts":[["2021"]]},"page":"311-322","title":"Pengaruh Capital Intensity dan Inventory Intensity Terhadap Penghindaran Pajak","type":"article-journal","volume":"3"},"uris":["http://www.mendeley.com/documents/?uuid=5c1faee8-b95f-406f-9d49-c0cd9bfe5456"]}],"mendeley":{"formattedCitation":"(Sinaga &amp; Malau, 2021)","manualFormatting":"Sinaga &amp; Malau (2021)","plainTextFormattedCitation":"(Sinaga &amp; Malau, 2021)","previouslyFormattedCitation":"(Sinaga &amp; Malau, 2021)"},"properties":{"noteIndex":0},"schema":"https://github.com/citation-style-language/schema/raw/master/csl-citation.json"}</w:instrText>
      </w:r>
      <w:r>
        <w:rPr>
          <w:color w:val="000000" w:themeColor="text1"/>
          <w:lang w:val="en-US"/>
        </w:rPr>
        <w:fldChar w:fldCharType="separate"/>
      </w:r>
      <w:r w:rsidRPr="004C082E">
        <w:rPr>
          <w:noProof/>
          <w:color w:val="000000" w:themeColor="text1"/>
          <w:lang w:val="en-US"/>
        </w:rPr>
        <w:t xml:space="preserve">Sinaga &amp; Malau </w:t>
      </w:r>
      <w:r>
        <w:rPr>
          <w:noProof/>
          <w:color w:val="000000" w:themeColor="text1"/>
          <w:lang w:val="en-US"/>
        </w:rPr>
        <w:t>(</w:t>
      </w:r>
      <w:r w:rsidRPr="004C082E">
        <w:rPr>
          <w:noProof/>
          <w:color w:val="000000" w:themeColor="text1"/>
          <w:lang w:val="en-US"/>
        </w:rPr>
        <w:t>2021)</w:t>
      </w:r>
      <w:r>
        <w:rPr>
          <w:color w:val="000000" w:themeColor="text1"/>
          <w:lang w:val="en-US"/>
        </w:rPr>
        <w:fldChar w:fldCharType="end"/>
      </w:r>
      <w:r w:rsidRPr="004C082E">
        <w:rPr>
          <w:color w:val="000000" w:themeColor="text1"/>
          <w:lang w:val="en-US"/>
        </w:rPr>
        <w:t xml:space="preserve"> support a positive relationship, while others </w:t>
      </w:r>
      <w:r>
        <w:rPr>
          <w:color w:val="000000" w:themeColor="text1"/>
          <w:lang w:val="en-US"/>
        </w:rPr>
        <w:fldChar w:fldCharType="begin" w:fldLock="1"/>
      </w:r>
      <w:r w:rsidR="00BA079B">
        <w:rPr>
          <w:color w:val="000000" w:themeColor="text1"/>
          <w:lang w:val="en-US"/>
        </w:rPr>
        <w:instrText>ADDIN CSL_CITATION {"citationItems":[{"id":"ITEM-1","itemData":{"author":[{"dropping-particle":"","family":"Akmal","given":"Ledya","non-dropping-particle":"","parse-names":false,"suffix":""},{"dropping-particle":"","family":"Bandaro","given":"Syaflet","non-dropping-particle":"","parse-names":false,"suffix":""}],"id":"ITEM-1","issue":"2","issued":{"date-parts":[["2020"]]},"page":"320-331","title":"Pengaruh Profitabilitas, Ukuran Perusahaan, Leverage, Kepemilikan Manajerial, Dan Capital Intensity Ratio Terhadap Tax Avoidance.","type":"article-journal","volume":"12"},"uris":["http://www.mendeley.com/documents/?uuid=84dda2cf-501f-45bd-a158-af63ffee1999"]},{"id":"ITEM-2","itemData":{"author":[{"dropping-particle":"","family":"Khatami","given":"Bani Akbar","non-dropping-particle":"","parse-names":false,"suffix":""},{"dropping-particle":"","family":"Masri","given":"Indah","non-dropping-particle":"","parse-names":false,"suffix":""},{"dropping-particle":"","family":"Suprayitno","given":"Bambang","non-dropping-particle":"","parse-names":false,"suffix":""}],"container-title":"Jurnal AKuntansi, Universitas Pancasila, Jakarta, Indonesia.","id":"ITEM-2","issue":"1","issued":{"date-parts":[["2021"]]},"page":"63-76","title":"Pengaruh Net Profit Margin, Current Ratio, Dan Capital Intensity Ratio Terhadap Tax Avoidance ( Studi Empiris Pada Perusahaan Pertambangan Yang Terdaftar di BEI Tahun 2017-2019 )","type":"article-journal","volume":"1"},"uris":["http://www.mendeley.com/documents/?uuid=af10a999-c000-4969-aad8-4b529c9a88fa"]}],"mendeley":{"formattedCitation":"(Akmal &amp; Bandaro, 2020; Khatami et al., 2021)","manualFormatting":"Akmal &amp; Bandaro (2020) and Khatami et al. (2021)","plainTextFormattedCitation":"(Akmal &amp; Bandaro, 2020; Khatami et al., 2021)","previouslyFormattedCitation":"(Akmal &amp; Bandaro, 2020; Khatami et al., 2021)"},"properties":{"noteIndex":0},"schema":"https://github.com/citation-style-language/schema/raw/master/csl-citation.json"}</w:instrText>
      </w:r>
      <w:r>
        <w:rPr>
          <w:color w:val="000000" w:themeColor="text1"/>
          <w:lang w:val="en-US"/>
        </w:rPr>
        <w:fldChar w:fldCharType="separate"/>
      </w:r>
      <w:r w:rsidRPr="004C082E">
        <w:rPr>
          <w:noProof/>
          <w:color w:val="000000" w:themeColor="text1"/>
          <w:lang w:val="en-US"/>
        </w:rPr>
        <w:t>Akmal &amp; Bandaro</w:t>
      </w:r>
      <w:r>
        <w:rPr>
          <w:noProof/>
          <w:color w:val="000000" w:themeColor="text1"/>
          <w:lang w:val="en-US"/>
        </w:rPr>
        <w:t xml:space="preserve"> (</w:t>
      </w:r>
      <w:r w:rsidRPr="004C082E">
        <w:rPr>
          <w:noProof/>
          <w:color w:val="000000" w:themeColor="text1"/>
          <w:lang w:val="en-US"/>
        </w:rPr>
        <w:t>2020</w:t>
      </w:r>
      <w:r>
        <w:rPr>
          <w:noProof/>
          <w:color w:val="000000" w:themeColor="text1"/>
          <w:lang w:val="en-US"/>
        </w:rPr>
        <w:t>) and</w:t>
      </w:r>
      <w:r w:rsidRPr="004C082E">
        <w:rPr>
          <w:noProof/>
          <w:color w:val="000000" w:themeColor="text1"/>
          <w:lang w:val="en-US"/>
        </w:rPr>
        <w:t xml:space="preserve"> Khatami et al. </w:t>
      </w:r>
      <w:r>
        <w:rPr>
          <w:noProof/>
          <w:color w:val="000000" w:themeColor="text1"/>
          <w:lang w:val="en-US"/>
        </w:rPr>
        <w:t>(</w:t>
      </w:r>
      <w:r w:rsidRPr="004C082E">
        <w:rPr>
          <w:noProof/>
          <w:color w:val="000000" w:themeColor="text1"/>
          <w:lang w:val="en-US"/>
        </w:rPr>
        <w:t>2021)</w:t>
      </w:r>
      <w:r>
        <w:rPr>
          <w:color w:val="000000" w:themeColor="text1"/>
          <w:lang w:val="en-US"/>
        </w:rPr>
        <w:fldChar w:fldCharType="end"/>
      </w:r>
      <w:r w:rsidRPr="004C082E">
        <w:rPr>
          <w:color w:val="000000" w:themeColor="text1"/>
          <w:lang w:val="en-US"/>
        </w:rPr>
        <w:t xml:space="preserve"> find no significant relationship.</w:t>
      </w:r>
    </w:p>
    <w:p w14:paraId="08185551" w14:textId="4919B3FD" w:rsidR="005F729B" w:rsidRPr="005F729B" w:rsidRDefault="002828F0" w:rsidP="005F729B">
      <w:pPr>
        <w:spacing w:before="40" w:after="40"/>
        <w:ind w:right="225" w:firstLine="720"/>
        <w:jc w:val="both"/>
        <w:rPr>
          <w:color w:val="000000" w:themeColor="text1"/>
          <w:lang w:val="en-US"/>
        </w:rPr>
      </w:pPr>
      <w:r w:rsidRPr="002828F0">
        <w:rPr>
          <w:color w:val="000000" w:themeColor="text1"/>
          <w:lang w:val="en-US"/>
        </w:rPr>
        <w:t>Therefore, this study investigates the impact of accounting conservatism and capital intensity ratio on tax avoidance in primary consumer goods manufacturing companies listed on the Indonesia Stock Exchange during the 2020–2024 period. The uniqueness of this study lies in the combination of these two predictors in the context of a specific sector and a multi-year post-pandemic period, contributing theoretically to the tax avoidance literature and providing practical insights for corporate governance and fiscal policy.</w:t>
      </w:r>
    </w:p>
    <w:p w14:paraId="737FBCAD" w14:textId="77777777" w:rsidR="00967342" w:rsidRPr="00A1713B" w:rsidRDefault="00967342" w:rsidP="00967342">
      <w:pPr>
        <w:spacing w:before="40" w:after="40"/>
        <w:ind w:right="225"/>
        <w:jc w:val="both"/>
        <w:rPr>
          <w:color w:val="000000" w:themeColor="text1"/>
          <w:lang w:val="id-ID"/>
        </w:rPr>
      </w:pPr>
    </w:p>
    <w:p w14:paraId="06763322" w14:textId="4B66B4E4" w:rsidR="00967342" w:rsidRPr="00A1713B" w:rsidRDefault="00E422F7" w:rsidP="002F6E5F">
      <w:pPr>
        <w:pStyle w:val="Heading1"/>
        <w:ind w:left="0"/>
        <w:rPr>
          <w:b w:val="0"/>
          <w:color w:val="000000" w:themeColor="text1"/>
          <w:lang w:val="en-US"/>
        </w:rPr>
      </w:pPr>
      <w:r>
        <w:rPr>
          <w:color w:val="000000" w:themeColor="text1"/>
          <w:lang w:val="en-US"/>
        </w:rPr>
        <w:t>Theoretical Background</w:t>
      </w:r>
    </w:p>
    <w:p w14:paraId="7DE49D89" w14:textId="6BDE9758" w:rsidR="009C6875" w:rsidRPr="009C6875" w:rsidRDefault="00BA079B" w:rsidP="009C6875">
      <w:pPr>
        <w:spacing w:before="40" w:after="40"/>
        <w:ind w:right="225" w:firstLine="720"/>
        <w:jc w:val="both"/>
        <w:rPr>
          <w:color w:val="000000" w:themeColor="text1"/>
          <w:lang w:val="en-US"/>
        </w:rPr>
      </w:pPr>
      <w:r>
        <w:rPr>
          <w:color w:val="000000" w:themeColor="text1"/>
          <w:lang w:val="en-US"/>
        </w:rPr>
        <w:t>T</w:t>
      </w:r>
      <w:r w:rsidRPr="00BA079B">
        <w:rPr>
          <w:color w:val="000000" w:themeColor="text1"/>
          <w:lang w:val="en-US"/>
        </w:rPr>
        <w:t>ax Avoidance refers to a legal strategy employed by taxpayers to minimize their tax liabilities without violating tax laws, often by exploiting loopholes or ambiguities in tax regulations</w:t>
      </w:r>
      <w:r>
        <w:rPr>
          <w:color w:val="000000" w:themeColor="text1"/>
          <w:lang w:val="en-US"/>
        </w:rPr>
        <w:t xml:space="preserve"> </w:t>
      </w:r>
      <w:r w:rsidR="00C151EC">
        <w:rPr>
          <w:color w:val="000000" w:themeColor="text1"/>
          <w:lang w:val="en-US"/>
        </w:rPr>
        <w:t>(</w:t>
      </w:r>
      <w:r>
        <w:rPr>
          <w:color w:val="000000" w:themeColor="text1"/>
          <w:lang w:val="en-US"/>
        </w:rPr>
        <w:fldChar w:fldCharType="begin" w:fldLock="1"/>
      </w:r>
      <w:r w:rsidR="00E31E0A">
        <w:rPr>
          <w:color w:val="000000" w:themeColor="text1"/>
          <w:lang w:val="en-US"/>
        </w:rPr>
        <w:instrText>ADDIN CSL_CITATION {"citationItems":[{"id":"ITEM-1","itemData":{"author":[{"dropping-particle":"","family":"Savitri","given":"Dhian Andanarini Minar","non-dropping-particle":"","parse-names":false,"suffix":""},{"dropping-particle":"","family":"Rahmawati","given":"Ita Nur","non-dropping-particle":"","parse-names":false,"suffix":""}],"id":"ITEM-1","issue":"November","issued":{"date-parts":[["2017"]]},"page":"19-32","title":"Pengaruh Lverage, Intensitas Persediaan, Intensitas Aset Tetap, dan Profitabilitas Terhadap Agresivitas Pajak","type":"article-journal","volume":"8"},"uris":["http://www.mendeley.com/documents/?uuid=12fcf87b-09b3-4567-9273-61cc5bc8d804"]}],"mendeley":{"formattedCitation":"(Savitri &amp; Rahmawati, 2017)","manualFormatting":"Savitri &amp; Rahmawati 2017)","plainTextFormattedCitation":"(Savitri &amp; Rahmawati, 2017)","previouslyFormattedCitation":"(Savitri &amp; Rahmawati, 2017)"},"properties":{"noteIndex":0},"schema":"https://github.com/citation-style-language/schema/raw/master/csl-citation.json"}</w:instrText>
      </w:r>
      <w:r>
        <w:rPr>
          <w:color w:val="000000" w:themeColor="text1"/>
          <w:lang w:val="en-US"/>
        </w:rPr>
        <w:fldChar w:fldCharType="separate"/>
      </w:r>
      <w:r w:rsidRPr="00BA079B">
        <w:rPr>
          <w:noProof/>
          <w:color w:val="000000" w:themeColor="text1"/>
          <w:lang w:val="en-US"/>
        </w:rPr>
        <w:t>Savitri &amp; Rahmawati 2017)</w:t>
      </w:r>
      <w:r>
        <w:rPr>
          <w:color w:val="000000" w:themeColor="text1"/>
          <w:lang w:val="en-US"/>
        </w:rPr>
        <w:fldChar w:fldCharType="end"/>
      </w:r>
      <w:r>
        <w:rPr>
          <w:color w:val="000000" w:themeColor="text1"/>
          <w:lang w:val="en-US"/>
        </w:rPr>
        <w:t xml:space="preserve">. </w:t>
      </w:r>
      <w:r w:rsidRPr="00BA079B">
        <w:rPr>
          <w:color w:val="000000" w:themeColor="text1"/>
          <w:lang w:val="en-US"/>
        </w:rPr>
        <w:t xml:space="preserve"> In the corporate context, tax avoidance reduces taxable income through permissible accounting treatments and tax planning.</w:t>
      </w:r>
      <w:r w:rsidR="009C6875">
        <w:rPr>
          <w:color w:val="000000" w:themeColor="text1"/>
          <w:lang w:val="en-US"/>
        </w:rPr>
        <w:t xml:space="preserve"> </w:t>
      </w:r>
      <w:r w:rsidR="009C6875" w:rsidRPr="009C6875">
        <w:rPr>
          <w:color w:val="000000" w:themeColor="text1"/>
          <w:lang w:val="en-US"/>
        </w:rPr>
        <w:t>The main proxy used in this study is the Effective Tax Ratio (ETR)</w:t>
      </w:r>
      <w:r w:rsidR="009C6875">
        <w:rPr>
          <w:color w:val="000000" w:themeColor="text1"/>
          <w:lang w:val="en-US"/>
        </w:rPr>
        <w:t xml:space="preserve"> calculated from</w:t>
      </w:r>
      <w:r w:rsidR="009C6875">
        <w:rPr>
          <w:color w:val="000000" w:themeColor="text1"/>
          <w:lang w:val="en-US"/>
        </w:rPr>
        <w:fldChar w:fldCharType="begin" w:fldLock="1"/>
      </w:r>
      <w:r w:rsidR="00EA7064">
        <w:rPr>
          <w:color w:val="000000" w:themeColor="text1"/>
          <w:lang w:val="en-US"/>
        </w:rPr>
        <w:instrText>ADDIN CSL_CITATION {"citationItems":[{"id":"ITEM-1","itemData":{"author":[{"dropping-particle":"","family":"Sari","given":"Ranti Minda","non-dropping-particle":"","parse-names":false,"suffix":""},{"dropping-particle":"","family":"Hayati","given":"Rice","non-dropping-particle":"","parse-names":false,"suffix":""},{"dropping-particle":"","family":"Bustari","given":"Andre","non-dropping-particle":"","parse-names":false,"suffix":""}],"id":"ITEM-1","issue":"2","issued":{"date-parts":[["2022"]]},"page":"459-476","title":"Pengaruh Konservatisme Akuntansi, Kepemilikan Manajerial dan Ukuran Dewan Komisaris Terhadap Tax Avoidance (Pada Perusahaan Manufaktur Sub Sektor Makanan dan Minuman Yang Terdaftar di BEI Periode 2013-2018)","type":"article-journal","volume":"4"},"uris":["http://www.mendeley.com/documents/?uuid=14a0e560-e1de-47cd-9559-c28c06c9cbd7"]}],"mendeley":{"formattedCitation":"(Sari et al., 2022)","manualFormatting":" Sari et al. (2022)","plainTextFormattedCitation":"(Sari et al., 2022)","previouslyFormattedCitation":"(Sari et al., 2022)"},"properties":{"noteIndex":0},"schema":"https://github.com/citation-style-language/schema/raw/master/csl-citation.json"}</w:instrText>
      </w:r>
      <w:r w:rsidR="009C6875">
        <w:rPr>
          <w:color w:val="000000" w:themeColor="text1"/>
          <w:lang w:val="en-US"/>
        </w:rPr>
        <w:fldChar w:fldCharType="separate"/>
      </w:r>
      <w:r w:rsidR="009C6875">
        <w:rPr>
          <w:noProof/>
          <w:color w:val="000000" w:themeColor="text1"/>
          <w:lang w:val="en-US"/>
        </w:rPr>
        <w:t xml:space="preserve"> </w:t>
      </w:r>
      <w:r w:rsidR="009C6875" w:rsidRPr="009C6875">
        <w:rPr>
          <w:noProof/>
          <w:color w:val="000000" w:themeColor="text1"/>
          <w:lang w:val="en-US"/>
        </w:rPr>
        <w:t>Sari et al.</w:t>
      </w:r>
      <w:r w:rsidR="009C6875">
        <w:rPr>
          <w:noProof/>
          <w:color w:val="000000" w:themeColor="text1"/>
          <w:lang w:val="en-US"/>
        </w:rPr>
        <w:t xml:space="preserve"> (</w:t>
      </w:r>
      <w:r w:rsidR="009C6875" w:rsidRPr="009C6875">
        <w:rPr>
          <w:noProof/>
          <w:color w:val="000000" w:themeColor="text1"/>
          <w:lang w:val="en-US"/>
        </w:rPr>
        <w:t>2022)</w:t>
      </w:r>
      <w:r w:rsidR="009C6875">
        <w:rPr>
          <w:color w:val="000000" w:themeColor="text1"/>
          <w:lang w:val="en-US"/>
        </w:rPr>
        <w:fldChar w:fldCharType="end"/>
      </w:r>
      <w:r w:rsidR="009C6875" w:rsidRPr="009C6875">
        <w:rPr>
          <w:color w:val="000000" w:themeColor="text1"/>
          <w:lang w:val="en-US"/>
        </w:rPr>
        <w:t xml:space="preserve">, as follows: </w:t>
      </w:r>
    </w:p>
    <w:p w14:paraId="467C89A1" w14:textId="0B09E24B" w:rsidR="009C6875" w:rsidRPr="009C6875" w:rsidRDefault="009C6875" w:rsidP="009C6875">
      <w:pPr>
        <w:spacing w:before="40" w:after="40"/>
        <w:ind w:right="225" w:firstLine="720"/>
        <w:jc w:val="both"/>
        <w:rPr>
          <w:color w:val="000000" w:themeColor="text1"/>
          <w:u w:val="single"/>
          <w:lang w:val="en-US"/>
        </w:rPr>
      </w:pPr>
      <w:r>
        <w:rPr>
          <w:color w:val="000000" w:themeColor="text1"/>
          <w:lang w:val="en-US"/>
        </w:rPr>
        <w:tab/>
      </w:r>
      <w:r>
        <w:rPr>
          <w:color w:val="000000" w:themeColor="text1"/>
          <w:lang w:val="en-US"/>
        </w:rPr>
        <w:tab/>
      </w:r>
      <w:r>
        <w:rPr>
          <w:color w:val="000000" w:themeColor="text1"/>
          <w:lang w:val="en-US"/>
        </w:rPr>
        <w:tab/>
      </w:r>
      <w:r w:rsidRPr="009C6875">
        <w:rPr>
          <w:color w:val="000000" w:themeColor="text1"/>
          <w:lang w:val="en-US"/>
        </w:rPr>
        <w:t xml:space="preserve">ETR = </w:t>
      </w:r>
      <w:r w:rsidRPr="009C6875">
        <w:rPr>
          <w:color w:val="000000" w:themeColor="text1"/>
          <w:u w:val="single"/>
          <w:lang w:val="en-US"/>
        </w:rPr>
        <w:t xml:space="preserve">Income Tax Expense </w:t>
      </w:r>
    </w:p>
    <w:p w14:paraId="132DD39D" w14:textId="3AE89306" w:rsidR="00BA079B" w:rsidRDefault="009C6875" w:rsidP="009C6875">
      <w:pPr>
        <w:spacing w:before="40" w:after="40"/>
        <w:ind w:right="225" w:firstLine="720"/>
        <w:jc w:val="both"/>
        <w:rPr>
          <w:color w:val="000000" w:themeColor="text1"/>
          <w:lang w:val="en-US"/>
        </w:rPr>
      </w:pPr>
      <w:r>
        <w:rPr>
          <w:color w:val="000000" w:themeColor="text1"/>
          <w:lang w:val="en-US"/>
        </w:rPr>
        <w:tab/>
      </w:r>
      <w:r>
        <w:rPr>
          <w:color w:val="000000" w:themeColor="text1"/>
          <w:lang w:val="en-US"/>
        </w:rPr>
        <w:tab/>
      </w:r>
      <w:r>
        <w:rPr>
          <w:color w:val="000000" w:themeColor="text1"/>
          <w:lang w:val="en-US"/>
        </w:rPr>
        <w:tab/>
        <w:t xml:space="preserve">                 </w:t>
      </w:r>
      <w:r w:rsidRPr="009C6875">
        <w:rPr>
          <w:color w:val="000000" w:themeColor="text1"/>
          <w:lang w:val="en-US"/>
        </w:rPr>
        <w:t>Pre-Tax Profit</w:t>
      </w:r>
    </w:p>
    <w:p w14:paraId="075D1963" w14:textId="77777777" w:rsidR="007D247E" w:rsidRPr="00BA079B" w:rsidRDefault="007D247E" w:rsidP="009C6875">
      <w:pPr>
        <w:spacing w:before="40" w:after="40"/>
        <w:ind w:right="225" w:firstLine="720"/>
        <w:jc w:val="both"/>
        <w:rPr>
          <w:color w:val="000000" w:themeColor="text1"/>
          <w:lang w:val="en-US"/>
        </w:rPr>
      </w:pPr>
    </w:p>
    <w:p w14:paraId="6950469E" w14:textId="2017F3B2" w:rsidR="00EA7064" w:rsidRDefault="00BA079B" w:rsidP="00EA7064">
      <w:pPr>
        <w:spacing w:before="40" w:after="40"/>
        <w:ind w:right="225" w:firstLine="720"/>
        <w:jc w:val="both"/>
        <w:rPr>
          <w:color w:val="000000" w:themeColor="text1"/>
          <w:lang w:val="en-US"/>
        </w:rPr>
      </w:pPr>
      <w:r w:rsidRPr="00BA079B">
        <w:rPr>
          <w:color w:val="000000" w:themeColor="text1"/>
          <w:lang w:val="en-US"/>
        </w:rPr>
        <w:t>Accounting Conservatism is an accounting principle that requires timely recognition of expenses and liabilities while deferring the recognition of revenues and assets until they are realized with certainty</w:t>
      </w:r>
      <w:r>
        <w:rPr>
          <w:color w:val="000000" w:themeColor="text1"/>
          <w:lang w:val="en-US"/>
        </w:rPr>
        <w:t xml:space="preserve"> </w:t>
      </w:r>
      <w:r w:rsidR="00C151EC">
        <w:rPr>
          <w:color w:val="000000" w:themeColor="text1"/>
          <w:lang w:val="en-US"/>
        </w:rPr>
        <w:t>(</w:t>
      </w:r>
      <w:r>
        <w:rPr>
          <w:color w:val="000000" w:themeColor="text1"/>
          <w:lang w:val="en-US"/>
        </w:rPr>
        <w:fldChar w:fldCharType="begin" w:fldLock="1"/>
      </w:r>
      <w:r w:rsidR="00C151EC">
        <w:rPr>
          <w:color w:val="000000" w:themeColor="text1"/>
          <w:lang w:val="en-US"/>
        </w:rPr>
        <w:instrText>ADDIN CSL_CITATION {"citationItems":[{"id":"ITEM-1","itemData":{"author":[{"dropping-particle":"","family":"Delima","given":"Anisa","non-dropping-particle":"","parse-names":false,"suffix":""},{"dropping-particle":"","family":"Linawati","given":"","non-dropping-particle":"","parse-names":false,"suffix":""}],"id":"ITEM-1","issue":"2","issued":{"date-parts":[["2023"]]},"page":"100-110","title":"The Effect of Accounting Conservatism , Free Cash Flow and Financial Distress on Company Value","type":"article-journal"},"uris":["http://www.mendeley.com/documents/?uuid=5ae96047-01f5-4cf1-843f-749ece2cdda9"]}],"mendeley":{"formattedCitation":"(Delima &amp; Linawati, 2023)","manualFormatting":"Delima &amp; Linawati, 2023)","plainTextFormattedCitation":"(Delima &amp; Linawati, 2023)","previouslyFormattedCitation":"(Delima &amp; Linawati, 2023)"},"properties":{"noteIndex":0},"schema":"https://github.com/citation-style-language/schema/raw/master/csl-citation.json"}</w:instrText>
      </w:r>
      <w:r>
        <w:rPr>
          <w:color w:val="000000" w:themeColor="text1"/>
          <w:lang w:val="en-US"/>
        </w:rPr>
        <w:fldChar w:fldCharType="separate"/>
      </w:r>
      <w:r w:rsidRPr="00BA079B">
        <w:rPr>
          <w:noProof/>
          <w:color w:val="000000" w:themeColor="text1"/>
          <w:lang w:val="en-US"/>
        </w:rPr>
        <w:t>Delima &amp; Linawati</w:t>
      </w:r>
      <w:r w:rsidR="00C151EC">
        <w:rPr>
          <w:noProof/>
          <w:color w:val="000000" w:themeColor="text1"/>
          <w:lang w:val="en-US"/>
        </w:rPr>
        <w:t xml:space="preserve">, </w:t>
      </w:r>
      <w:r w:rsidRPr="00BA079B">
        <w:rPr>
          <w:noProof/>
          <w:color w:val="000000" w:themeColor="text1"/>
          <w:lang w:val="en-US"/>
        </w:rPr>
        <w:t>2023)</w:t>
      </w:r>
      <w:r>
        <w:rPr>
          <w:color w:val="000000" w:themeColor="text1"/>
          <w:lang w:val="en-US"/>
        </w:rPr>
        <w:fldChar w:fldCharType="end"/>
      </w:r>
      <w:r>
        <w:rPr>
          <w:color w:val="000000" w:themeColor="text1"/>
          <w:lang w:val="en-US"/>
        </w:rPr>
        <w:t xml:space="preserve">. </w:t>
      </w:r>
      <w:r w:rsidRPr="00BA079B">
        <w:rPr>
          <w:color w:val="000000" w:themeColor="text1"/>
          <w:lang w:val="en-US"/>
        </w:rPr>
        <w:t xml:space="preserve"> This approach accelerates expense recognition and delays revenue recognition, potentially reducing taxable income and tax liabilities.</w:t>
      </w:r>
      <w:r w:rsidR="00EA7064">
        <w:rPr>
          <w:color w:val="000000" w:themeColor="text1"/>
          <w:lang w:val="en-US"/>
        </w:rPr>
        <w:t xml:space="preserve"> </w:t>
      </w:r>
      <w:r w:rsidR="00EA7064" w:rsidRPr="00EA7064">
        <w:rPr>
          <w:color w:val="000000" w:themeColor="text1"/>
          <w:lang w:val="en-US"/>
        </w:rPr>
        <w:t xml:space="preserve">Referring to the research conducted by </w:t>
      </w:r>
      <w:r w:rsidR="00EA7064">
        <w:rPr>
          <w:color w:val="000000" w:themeColor="text1"/>
          <w:lang w:val="en-US"/>
        </w:rPr>
        <w:fldChar w:fldCharType="begin" w:fldLock="1"/>
      </w:r>
      <w:r w:rsidR="00C339EB">
        <w:rPr>
          <w:color w:val="000000" w:themeColor="text1"/>
          <w:lang w:val="en-US"/>
        </w:rPr>
        <w:instrText>ADDIN CSL_CITATION {"citationItems":[{"id":"ITEM-1","itemData":{"author":[{"dropping-particle":"","family":"Suhana","given":"Dania Fahira","non-dropping-particle":"","parse-names":false,"suffix":""},{"dropping-particle":"","family":"Kurnia","given":"","non-dropping-particle":"","parse-names":false,"suffix":""}],"id":"ITEM-1","issue":"2","issued":{"date-parts":[["2021"]]},"page":"310-319","title":"Pengaruh Konservatisme Akuntansi, Derivatif Keuangan, Kepemilikan Asing dan Kepemilikan Publik Terhadap Agresivitas Pajak","type":"article-journal","volume":"14"},"uris":["http://www.mendeley.com/documents/?uuid=7402ab19-f58a-41a8-b0ce-4aa37b60dc2b"]}],"mendeley":{"formattedCitation":"(Suhana &amp; Kurnia, 2021)","manualFormatting":"Suhana &amp; Kurnia (2021)","plainTextFormattedCitation":"(Suhana &amp; Kurnia, 2021)","previouslyFormattedCitation":"(Suhana &amp; Kurnia, 2021)"},"properties":{"noteIndex":0},"schema":"https://github.com/citation-style-language/schema/raw/master/csl-citation.json"}</w:instrText>
      </w:r>
      <w:r w:rsidR="00EA7064">
        <w:rPr>
          <w:color w:val="000000" w:themeColor="text1"/>
          <w:lang w:val="en-US"/>
        </w:rPr>
        <w:fldChar w:fldCharType="separate"/>
      </w:r>
      <w:r w:rsidR="00EA7064" w:rsidRPr="00EA7064">
        <w:rPr>
          <w:noProof/>
          <w:color w:val="000000" w:themeColor="text1"/>
          <w:lang w:val="en-US"/>
        </w:rPr>
        <w:t>Suhana &amp; Kurnia</w:t>
      </w:r>
      <w:r w:rsidR="00EA7064">
        <w:rPr>
          <w:noProof/>
          <w:color w:val="000000" w:themeColor="text1"/>
          <w:lang w:val="en-US"/>
        </w:rPr>
        <w:t xml:space="preserve"> (</w:t>
      </w:r>
      <w:r w:rsidR="00EA7064" w:rsidRPr="00EA7064">
        <w:rPr>
          <w:noProof/>
          <w:color w:val="000000" w:themeColor="text1"/>
          <w:lang w:val="en-US"/>
        </w:rPr>
        <w:t>2021)</w:t>
      </w:r>
      <w:r w:rsidR="00EA7064">
        <w:rPr>
          <w:color w:val="000000" w:themeColor="text1"/>
          <w:lang w:val="en-US"/>
        </w:rPr>
        <w:fldChar w:fldCharType="end"/>
      </w:r>
      <w:r w:rsidR="00EA7064">
        <w:rPr>
          <w:color w:val="000000" w:themeColor="text1"/>
          <w:lang w:val="en-US"/>
        </w:rPr>
        <w:t xml:space="preserve">, </w:t>
      </w:r>
      <w:r w:rsidR="00EA7064" w:rsidRPr="00EA7064">
        <w:rPr>
          <w:color w:val="000000" w:themeColor="text1"/>
          <w:lang w:val="en-US"/>
        </w:rPr>
        <w:t>accounting conservatism is measured using the formula:</w:t>
      </w:r>
    </w:p>
    <w:p w14:paraId="48980119" w14:textId="0DF50B3F" w:rsidR="00EA7064" w:rsidRPr="00EA7064" w:rsidRDefault="004326FF" w:rsidP="00EA7064">
      <w:pPr>
        <w:spacing w:before="40" w:after="40"/>
        <w:ind w:right="225" w:firstLine="720"/>
        <w:jc w:val="both"/>
        <w:rPr>
          <w:color w:val="000000" w:themeColor="text1"/>
          <w:lang w:val="en-US"/>
        </w:rPr>
      </w:pPr>
      <w:r>
        <w:rPr>
          <w:noProof/>
          <w:color w:val="000000" w:themeColor="text1"/>
          <w:lang w:val="en-US"/>
        </w:rPr>
        <mc:AlternateContent>
          <mc:Choice Requires="wps">
            <w:drawing>
              <wp:anchor distT="0" distB="0" distL="114300" distR="114300" simplePos="0" relativeHeight="251665408" behindDoc="0" locked="0" layoutInCell="1" allowOverlap="1" wp14:anchorId="7318B0CA" wp14:editId="33F5312F">
                <wp:simplePos x="0" y="0"/>
                <wp:positionH relativeFrom="column">
                  <wp:posOffset>3320415</wp:posOffset>
                </wp:positionH>
                <wp:positionV relativeFrom="paragraph">
                  <wp:posOffset>29845</wp:posOffset>
                </wp:positionV>
                <wp:extent cx="514350" cy="2952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514350" cy="295275"/>
                        </a:xfrm>
                        <a:prstGeom prst="rect">
                          <a:avLst/>
                        </a:prstGeom>
                        <a:solidFill>
                          <a:schemeClr val="lt1"/>
                        </a:solidFill>
                        <a:ln w="6350">
                          <a:noFill/>
                        </a:ln>
                      </wps:spPr>
                      <wps:txbx>
                        <w:txbxContent>
                          <w:p w14:paraId="40B651CE" w14:textId="621122F4" w:rsidR="004326FF" w:rsidRPr="004326FF" w:rsidRDefault="004326FF">
                            <w:pPr>
                              <w:rPr>
                                <w:sz w:val="18"/>
                                <w:szCs w:val="18"/>
                                <w:lang w:val="en-US"/>
                              </w:rPr>
                            </w:pPr>
                            <w:r w:rsidRPr="004326FF">
                              <w:rPr>
                                <w:sz w:val="18"/>
                                <w:szCs w:val="18"/>
                                <w:lang w:val="en-US"/>
                              </w:rPr>
                              <w:t>X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18B0CA" id="_x0000_s1027" type="#_x0000_t202" style="position:absolute;left:0;text-align:left;margin-left:261.45pt;margin-top:2.35pt;width:40.5pt;height:2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" fillcolor="white [3201]" stroked="f" strokeweight=".5pt">
                <v:textbox>
                  <w:txbxContent>
                    <w:p w14:paraId="40B651CE" w14:textId="621122F4" w:rsidR="004326FF" w:rsidRPr="004326FF" w:rsidRDefault="004326FF">
                      <w:pPr>
                        <w:rPr>
                          <w:sz w:val="18"/>
                          <w:szCs w:val="18"/>
                          <w:lang w:val="en-US"/>
                        </w:rPr>
                      </w:pPr>
                      <w:r w:rsidRPr="004326FF">
                        <w:rPr>
                          <w:sz w:val="18"/>
                          <w:szCs w:val="18"/>
                          <w:lang w:val="en-US"/>
                        </w:rPr>
                        <w:t>X -1</w:t>
                      </w:r>
                    </w:p>
                  </w:txbxContent>
                </v:textbox>
              </v:shape>
            </w:pict>
          </mc:Fallback>
        </mc:AlternateContent>
      </w:r>
      <w:r w:rsidR="00EA7064">
        <w:rPr>
          <w:color w:val="000000" w:themeColor="text1"/>
          <w:lang w:val="en-US"/>
        </w:rPr>
        <w:tab/>
      </w:r>
      <w:r w:rsidR="00EA7064">
        <w:rPr>
          <w:color w:val="000000" w:themeColor="text1"/>
          <w:lang w:val="en-US"/>
        </w:rPr>
        <w:tab/>
        <w:t xml:space="preserve">CONAAC = </w:t>
      </w:r>
      <w:r w:rsidR="00EA7064" w:rsidRPr="00EA7064">
        <w:rPr>
          <w:color w:val="000000" w:themeColor="text1"/>
          <w:u w:val="single"/>
          <w:lang w:val="en-US"/>
        </w:rPr>
        <w:t xml:space="preserve">(NIO + DEP) </w:t>
      </w:r>
      <w:r w:rsidR="00EA7064">
        <w:rPr>
          <w:color w:val="000000" w:themeColor="text1"/>
          <w:u w:val="single"/>
          <w:lang w:val="en-US"/>
        </w:rPr>
        <w:t>–</w:t>
      </w:r>
      <w:r w:rsidR="00EA7064" w:rsidRPr="00EA7064">
        <w:rPr>
          <w:color w:val="000000" w:themeColor="text1"/>
          <w:u w:val="single"/>
          <w:lang w:val="en-US"/>
        </w:rPr>
        <w:t xml:space="preserve"> CFO</w:t>
      </w:r>
      <w:r w:rsidR="00EA7064">
        <w:rPr>
          <w:color w:val="000000" w:themeColor="text1"/>
          <w:u w:val="single"/>
          <w:lang w:val="en-US"/>
        </w:rPr>
        <w:t xml:space="preserve"> </w:t>
      </w:r>
      <w:r w:rsidR="00EA7064">
        <w:rPr>
          <w:color w:val="000000" w:themeColor="text1"/>
          <w:lang w:val="en-US"/>
        </w:rPr>
        <w:t xml:space="preserve">  </w:t>
      </w:r>
    </w:p>
    <w:p w14:paraId="367EA831" w14:textId="2AF82F13" w:rsidR="00C339EB" w:rsidRPr="00EA7064" w:rsidRDefault="00EA7064" w:rsidP="00EA7064">
      <w:pPr>
        <w:spacing w:before="40" w:after="40"/>
        <w:ind w:right="225" w:firstLine="720"/>
        <w:jc w:val="both"/>
        <w:rPr>
          <w:color w:val="000000" w:themeColor="text1"/>
          <w:lang w:val="en-US"/>
        </w:rPr>
      </w:pPr>
      <w:r>
        <w:rPr>
          <w:color w:val="000000" w:themeColor="text1"/>
          <w:lang w:val="en-US"/>
        </w:rPr>
        <w:tab/>
      </w:r>
      <w:r>
        <w:rPr>
          <w:color w:val="000000" w:themeColor="text1"/>
          <w:lang w:val="en-US"/>
        </w:rPr>
        <w:tab/>
      </w:r>
      <w:r>
        <w:rPr>
          <w:color w:val="000000" w:themeColor="text1"/>
          <w:lang w:val="en-US"/>
        </w:rPr>
        <w:tab/>
      </w:r>
      <w:r>
        <w:rPr>
          <w:color w:val="000000" w:themeColor="text1"/>
          <w:lang w:val="en-US"/>
        </w:rPr>
        <w:tab/>
      </w:r>
      <w:r w:rsidR="00352145">
        <w:rPr>
          <w:color w:val="000000" w:themeColor="text1"/>
          <w:lang w:val="en-US"/>
        </w:rPr>
        <w:t xml:space="preserve">   </w:t>
      </w:r>
      <w:r>
        <w:rPr>
          <w:color w:val="000000" w:themeColor="text1"/>
          <w:lang w:val="en-US"/>
        </w:rPr>
        <w:t>T</w:t>
      </w:r>
      <w:r w:rsidR="00352145">
        <w:rPr>
          <w:color w:val="000000" w:themeColor="text1"/>
          <w:lang w:val="en-US"/>
        </w:rPr>
        <w:t>otal Asset</w:t>
      </w:r>
    </w:p>
    <w:p w14:paraId="572312A4" w14:textId="17812D62" w:rsidR="004C03DC" w:rsidRDefault="00BA079B" w:rsidP="00C339EB">
      <w:pPr>
        <w:spacing w:before="40" w:after="40"/>
        <w:ind w:right="225" w:firstLine="720"/>
        <w:jc w:val="both"/>
        <w:rPr>
          <w:color w:val="000000" w:themeColor="text1"/>
          <w:lang w:val="en-US"/>
        </w:rPr>
      </w:pPr>
      <w:r w:rsidRPr="00BA079B">
        <w:rPr>
          <w:color w:val="000000" w:themeColor="text1"/>
          <w:lang w:val="en-US"/>
        </w:rPr>
        <w:t>Capital Intensity Ratio (CIR) measures the proportion of fixed assets to total assets, indicating the extent to which a firm invests in capital-intensive resources</w:t>
      </w:r>
      <w:r>
        <w:rPr>
          <w:color w:val="000000" w:themeColor="text1"/>
          <w:lang w:val="en-US"/>
        </w:rPr>
        <w:t xml:space="preserve"> </w:t>
      </w:r>
      <w:r>
        <w:rPr>
          <w:color w:val="000000" w:themeColor="text1"/>
          <w:lang w:val="en-US"/>
        </w:rPr>
        <w:fldChar w:fldCharType="begin" w:fldLock="1"/>
      </w:r>
      <w:r w:rsidR="00C151EC">
        <w:rPr>
          <w:color w:val="000000" w:themeColor="text1"/>
          <w:lang w:val="en-US"/>
        </w:rPr>
        <w:instrText>ADDIN CSL_CITATION {"citationItems":[{"id":"ITEM-1","itemData":{"DOI":"10.29407/jae.v5i3.14182","author":[{"dropping-particle":"","family":"Pangestu","given":"Sri Hardiyati","non-dropping-particle":"","parse-names":false,"suffix":""},{"dropping-particle":"","family":"Pratomo","given":"Dudi","non-dropping-particle":"","parse-names":false,"suffix":""}],"container-title":"Jurnal Akuntansi dan Ekonomi","id":"ITEM-1","issued":{"date-parts":[["2020"]]},"title":"Pengaruh Konservatisme Akuntansi dan Capital Intensity Terhadap Tax Avoidance Dengan Profitabilitas, Size dan Leverage Sebagai Variabel Kontrol.","type":"article-journal","volume":"Vol.5 No,3"},"uris":["http://www.mendeley.com/documents/?uuid=fec279bd-684c-47f5-be9c-f12ec8f77cc4"]}],"mendeley":{"formattedCitation":"(Pangestu &amp; Pratomo, 2020)","manualFormatting":"(Pangestu &amp; Pratomo, (2020)","plainTextFormattedCitation":"(Pangestu &amp; Pratomo, 2020)","previouslyFormattedCitation":"(Pangestu &amp; Pratomo, 2020)"},"properties":{"noteIndex":0},"schema":"https://github.com/citation-style-language/schema/raw/master/csl-citation.json"}</w:instrText>
      </w:r>
      <w:r>
        <w:rPr>
          <w:color w:val="000000" w:themeColor="text1"/>
          <w:lang w:val="en-US"/>
        </w:rPr>
        <w:fldChar w:fldCharType="separate"/>
      </w:r>
      <w:r>
        <w:rPr>
          <w:noProof/>
          <w:color w:val="000000" w:themeColor="text1"/>
          <w:lang w:val="en-US"/>
        </w:rPr>
        <w:t>(</w:t>
      </w:r>
      <w:r w:rsidRPr="00BA079B">
        <w:rPr>
          <w:noProof/>
          <w:color w:val="000000" w:themeColor="text1"/>
          <w:lang w:val="en-US"/>
        </w:rPr>
        <w:t>Pangestu &amp; Pratomo</w:t>
      </w:r>
      <w:r w:rsidR="00C151EC">
        <w:rPr>
          <w:noProof/>
          <w:color w:val="000000" w:themeColor="text1"/>
          <w:lang w:val="en-US"/>
        </w:rPr>
        <w:t>,</w:t>
      </w:r>
      <w:r w:rsidRPr="00BA079B">
        <w:rPr>
          <w:noProof/>
          <w:color w:val="000000" w:themeColor="text1"/>
          <w:lang w:val="en-US"/>
        </w:rPr>
        <w:t xml:space="preserve"> </w:t>
      </w:r>
      <w:r>
        <w:rPr>
          <w:noProof/>
          <w:color w:val="000000" w:themeColor="text1"/>
          <w:lang w:val="en-US"/>
        </w:rPr>
        <w:t>(</w:t>
      </w:r>
      <w:r w:rsidRPr="00BA079B">
        <w:rPr>
          <w:noProof/>
          <w:color w:val="000000" w:themeColor="text1"/>
          <w:lang w:val="en-US"/>
        </w:rPr>
        <w:t>2020)</w:t>
      </w:r>
      <w:r>
        <w:rPr>
          <w:color w:val="000000" w:themeColor="text1"/>
          <w:lang w:val="en-US"/>
        </w:rPr>
        <w:fldChar w:fldCharType="end"/>
      </w:r>
      <w:r>
        <w:rPr>
          <w:color w:val="000000" w:themeColor="text1"/>
          <w:lang w:val="en-US"/>
        </w:rPr>
        <w:t xml:space="preserve">. </w:t>
      </w:r>
      <w:r w:rsidRPr="00BA079B">
        <w:rPr>
          <w:color w:val="000000" w:themeColor="text1"/>
          <w:lang w:val="en-US"/>
        </w:rPr>
        <w:t>A high CIR typically results in greater depreciation expenses, which can reduce taxable profits and encourage tax avoidance strategies.</w:t>
      </w:r>
      <w:r w:rsidR="00C339EB" w:rsidRPr="00C339EB">
        <w:t xml:space="preserve"> </w:t>
      </w:r>
      <w:r w:rsidR="00C339EB" w:rsidRPr="00C339EB">
        <w:rPr>
          <w:color w:val="000000" w:themeColor="text1"/>
          <w:lang w:val="en-US"/>
        </w:rPr>
        <w:t>Referring to the research conducted by</w:t>
      </w:r>
      <w:r w:rsidR="00C339EB">
        <w:rPr>
          <w:color w:val="000000" w:themeColor="text1"/>
          <w:lang w:val="en-US"/>
        </w:rPr>
        <w:t xml:space="preserve"> </w:t>
      </w:r>
      <w:r w:rsidR="00C339EB">
        <w:rPr>
          <w:color w:val="000000" w:themeColor="text1"/>
          <w:lang w:val="en-US"/>
        </w:rPr>
        <w:fldChar w:fldCharType="begin" w:fldLock="1"/>
      </w:r>
      <w:r w:rsidR="004872CB">
        <w:rPr>
          <w:color w:val="000000" w:themeColor="text1"/>
          <w:lang w:val="en-US"/>
        </w:rPr>
        <w:instrText>ADDIN CSL_CITATION {"citationItems":[{"id":"ITEM-1","itemData":{"abstract":"This research aims to analyze the effect of capital intensity, leverage, and company size on tax avoidance. The population in this research are manufacturing companies sector consumer goods industry listed on the Indonesia Stock Exchange for 2016-2019 period. The sampling technique in this research is purposive sampling method with secondary data with a sample of 27 companies, with an observation period of 4 years in a row, so the total is 108 samples. Data analysis method used in this research is multiple linear regression analysis. The results of this research showed that company size has a significant positive effect on tax avoidance. While capital intensity and leverage do not have a significant effect on tax avoidance.","author":[{"dropping-particle":"","family":"Andreani","given":"Florencia","non-dropping-particle":"","parse-names":false,"suffix":""},{"dropping-particle":"","family":"Ngadiman","given":"","non-dropping-particle":"","parse-names":false,"suffix":""}],"container-title":"Jurnal Multiparadigma Akuntansi","id":"ITEM-1","issue":"4","issued":{"date-parts":[["2022"]]},"page":"1894-1904","title":"Pengaruh Capital Intensity, Leverage, Dan Company Size Terhadap Tax Avoidance","type":"article-journal","volume":"4"},"uris":["http://www.mendeley.com/documents/?uuid=cb6ae825-1e8c-45d1-bea0-f794166856eb"]}],"mendeley":{"formattedCitation":"(Andreani &amp; Ngadiman, 2022)","manualFormatting":"Andreani &amp; Ngadiman (2022)","plainTextFormattedCitation":"(Andreani &amp; Ngadiman, 2022)","previouslyFormattedCitation":"(Andreani &amp; Ngadiman, 2022)"},"properties":{"noteIndex":0},"schema":"https://github.com/citation-style-language/schema/raw/master/csl-citation.json"}</w:instrText>
      </w:r>
      <w:r w:rsidR="00C339EB">
        <w:rPr>
          <w:color w:val="000000" w:themeColor="text1"/>
          <w:lang w:val="en-US"/>
        </w:rPr>
        <w:fldChar w:fldCharType="separate"/>
      </w:r>
      <w:r w:rsidR="00C339EB" w:rsidRPr="00C339EB">
        <w:rPr>
          <w:noProof/>
          <w:color w:val="000000" w:themeColor="text1"/>
          <w:lang w:val="en-US"/>
        </w:rPr>
        <w:t>Andreani &amp; Ngadiman</w:t>
      </w:r>
      <w:r w:rsidR="00C339EB">
        <w:rPr>
          <w:noProof/>
          <w:color w:val="000000" w:themeColor="text1"/>
          <w:lang w:val="en-US"/>
        </w:rPr>
        <w:t xml:space="preserve"> (</w:t>
      </w:r>
      <w:r w:rsidR="00C339EB" w:rsidRPr="00C339EB">
        <w:rPr>
          <w:noProof/>
          <w:color w:val="000000" w:themeColor="text1"/>
          <w:lang w:val="en-US"/>
        </w:rPr>
        <w:t>2022)</w:t>
      </w:r>
      <w:r w:rsidR="00C339EB">
        <w:rPr>
          <w:color w:val="000000" w:themeColor="text1"/>
          <w:lang w:val="en-US"/>
        </w:rPr>
        <w:fldChar w:fldCharType="end"/>
      </w:r>
      <w:r w:rsidR="00C339EB" w:rsidRPr="00C339EB">
        <w:rPr>
          <w:color w:val="000000" w:themeColor="text1"/>
          <w:lang w:val="en-US"/>
        </w:rPr>
        <w:t>, the Capital Intensity Ratio is measured using the formula:</w:t>
      </w:r>
    </w:p>
    <w:p w14:paraId="6B1EF163" w14:textId="75E8F4C4" w:rsidR="00C339EB" w:rsidRDefault="00C339EB" w:rsidP="00C339EB">
      <w:pPr>
        <w:spacing w:before="40" w:after="40"/>
        <w:ind w:right="225" w:firstLine="720"/>
        <w:jc w:val="both"/>
        <w:rPr>
          <w:color w:val="000000" w:themeColor="text1"/>
          <w:u w:val="single"/>
          <w:lang w:val="en-US"/>
        </w:rPr>
      </w:pPr>
      <w:r>
        <w:rPr>
          <w:color w:val="000000" w:themeColor="text1"/>
          <w:lang w:val="en-US"/>
        </w:rPr>
        <w:tab/>
      </w:r>
      <w:r>
        <w:rPr>
          <w:color w:val="000000" w:themeColor="text1"/>
          <w:lang w:val="en-US"/>
        </w:rPr>
        <w:tab/>
      </w:r>
      <w:r>
        <w:rPr>
          <w:color w:val="000000" w:themeColor="text1"/>
          <w:lang w:val="en-US"/>
        </w:rPr>
        <w:tab/>
        <w:t xml:space="preserve">CIR = </w:t>
      </w:r>
      <w:r w:rsidR="00352145">
        <w:rPr>
          <w:color w:val="000000" w:themeColor="text1"/>
          <w:u w:val="single"/>
          <w:lang w:val="en-US"/>
        </w:rPr>
        <w:t>Total Fixed Asset</w:t>
      </w:r>
    </w:p>
    <w:p w14:paraId="2798B04E" w14:textId="59AE7CCC" w:rsidR="00C339EB" w:rsidRPr="00C339EB" w:rsidRDefault="00C339EB" w:rsidP="00C339EB">
      <w:pPr>
        <w:spacing w:before="40" w:after="40"/>
        <w:ind w:right="225" w:firstLine="720"/>
        <w:jc w:val="both"/>
        <w:rPr>
          <w:color w:val="000000" w:themeColor="text1"/>
          <w:lang w:val="en-US"/>
        </w:rPr>
      </w:pPr>
      <w:r>
        <w:rPr>
          <w:color w:val="000000" w:themeColor="text1"/>
          <w:lang w:val="en-US"/>
        </w:rPr>
        <w:tab/>
      </w:r>
      <w:r>
        <w:rPr>
          <w:color w:val="000000" w:themeColor="text1"/>
          <w:lang w:val="en-US"/>
        </w:rPr>
        <w:tab/>
      </w:r>
      <w:r w:rsidR="00352145">
        <w:rPr>
          <w:color w:val="000000" w:themeColor="text1"/>
          <w:lang w:val="en-US"/>
        </w:rPr>
        <w:tab/>
      </w:r>
      <w:r w:rsidR="00352145">
        <w:rPr>
          <w:color w:val="000000" w:themeColor="text1"/>
          <w:lang w:val="en-US"/>
        </w:rPr>
        <w:tab/>
        <w:t xml:space="preserve"> Total Asset</w:t>
      </w:r>
    </w:p>
    <w:p w14:paraId="35CC81C5" w14:textId="5A9A03FD" w:rsidR="00030D04" w:rsidRPr="00030D04" w:rsidRDefault="00030D04" w:rsidP="00030D04">
      <w:pPr>
        <w:spacing w:before="40" w:after="40"/>
        <w:ind w:right="225" w:firstLine="720"/>
        <w:jc w:val="both"/>
        <w:rPr>
          <w:color w:val="000000" w:themeColor="text1"/>
          <w:lang w:val="en-US"/>
        </w:rPr>
      </w:pPr>
      <w:r>
        <w:rPr>
          <w:color w:val="000000" w:themeColor="text1"/>
          <w:lang w:val="en-US"/>
        </w:rPr>
        <w:t xml:space="preserve">In this study using </w:t>
      </w:r>
      <w:r w:rsidRPr="00030D04">
        <w:rPr>
          <w:color w:val="000000" w:themeColor="text1"/>
          <w:lang w:val="en-US"/>
        </w:rPr>
        <w:t>Agency Theory</w:t>
      </w:r>
      <w:r>
        <w:rPr>
          <w:color w:val="000000" w:themeColor="text1"/>
          <w:lang w:val="en-US"/>
        </w:rPr>
        <w:t xml:space="preserve"> and Signaling Theory.  </w:t>
      </w:r>
      <w:r w:rsidRPr="00030D04">
        <w:rPr>
          <w:color w:val="000000" w:themeColor="text1"/>
          <w:lang w:val="en-US"/>
        </w:rPr>
        <w:t xml:space="preserve">Agency Theory, as introduced by </w:t>
      </w:r>
      <w:r>
        <w:rPr>
          <w:color w:val="000000" w:themeColor="text1"/>
          <w:lang w:val="en-US"/>
        </w:rPr>
        <w:fldChar w:fldCharType="begin" w:fldLock="1"/>
      </w:r>
      <w:r w:rsidR="00C151EC">
        <w:rPr>
          <w:color w:val="000000" w:themeColor="text1"/>
          <w:lang w:val="en-US"/>
        </w:rPr>
        <w:instrText>ADDIN CSL_CITATION {"citationItems":[{"id":"ITEM-1","itemData":{"DOI":"10.1017/CBO9780511817410.023","ISBN":"9780511817410","abstract":"The directors of such [joint stock] companies, however, being the managers rather of other people's money than of their own, it cannot well be expected that they should watch over it with the same anxious vigilance with which the partners in a private copartnery frequently watch over their own. Like the stewards of a rich man, they are easily apt to consider attention to small matters as not for their master's honour and very easily give themselves a dispensation from having it. Negligence and profusion, therefore, must always prevail, more or less, in the management of the affairs of such a company. Adam Smith, The Wealth of Nations, 1776, Cannan Edition (Modern Library, New York, 1937), p. 700. Introduction and summary Motivation of the paper In this paper we draw on recent progress in the theory of (1) property rights, (2) agency, and (3) finance to develop a theory of ownership structure for the firm. In addition to tying together elements of the theory of each of these three areas, our analysis casts new light on and has implications for a variety of issues in the professional and popular literature such as the definition of the firm, the “separation of ownership and control,” the “social responsibility” of business, the definition of a “corporate objective function,” the determination of an optimal capital structure, the specification of the content of credit agreements, the theory of organizations, and the supply side of the completeness of markets problem.","author":[{"dropping-particle":"","family":"Jensen","given":"Michael","non-dropping-particle":"","parse-names":false,"suffix":""},{"dropping-particle":"","family":"Meckling","given":"William","non-dropping-particle":"","parse-names":false,"suffix":""}],"container-title":"The Economic Nature of the Firm: A Reader, Third Edition","id":"ITEM-1","issued":{"date-parts":[["1976"]]},"page":"283-303","title":"Theory of the firm: Managerial behavior, agency costs, and ownership structure","type":"article-journal"},"uris":["http://www.mendeley.com/documents/?uuid=b38cbedc-ef02-4133-8b5b-3a5198558004"]}],"mendeley":{"formattedCitation":"(Jensen &amp; Meckling, 1976)","manualFormatting":"Jensen &amp; Meckling (1976)","plainTextFormattedCitation":"(Jensen &amp; Meckling, 1976)","previouslyFormattedCitation":"(Jensen &amp; Meckling, 1976)"},"properties":{"noteIndex":0},"schema":"https://github.com/citation-style-language/schema/raw/master/csl-citation.json"}</w:instrText>
      </w:r>
      <w:r>
        <w:rPr>
          <w:color w:val="000000" w:themeColor="text1"/>
          <w:lang w:val="en-US"/>
        </w:rPr>
        <w:fldChar w:fldCharType="separate"/>
      </w:r>
      <w:r w:rsidRPr="00030D04">
        <w:rPr>
          <w:noProof/>
          <w:color w:val="000000" w:themeColor="text1"/>
          <w:lang w:val="en-US"/>
        </w:rPr>
        <w:t xml:space="preserve">Jensen &amp; Meckling </w:t>
      </w:r>
      <w:r>
        <w:rPr>
          <w:noProof/>
          <w:color w:val="000000" w:themeColor="text1"/>
          <w:lang w:val="en-US"/>
        </w:rPr>
        <w:t>(</w:t>
      </w:r>
      <w:r w:rsidRPr="00030D04">
        <w:rPr>
          <w:noProof/>
          <w:color w:val="000000" w:themeColor="text1"/>
          <w:lang w:val="en-US"/>
        </w:rPr>
        <w:t>1976)</w:t>
      </w:r>
      <w:r>
        <w:rPr>
          <w:color w:val="000000" w:themeColor="text1"/>
          <w:lang w:val="en-US"/>
        </w:rPr>
        <w:fldChar w:fldCharType="end"/>
      </w:r>
      <w:r>
        <w:rPr>
          <w:color w:val="000000" w:themeColor="text1"/>
          <w:lang w:val="en-US"/>
        </w:rPr>
        <w:t>,</w:t>
      </w:r>
      <w:r w:rsidRPr="00030D04">
        <w:rPr>
          <w:color w:val="000000" w:themeColor="text1"/>
          <w:lang w:val="en-US"/>
        </w:rPr>
        <w:t xml:space="preserve"> describes the contractual relationship between the principal (shareholders) and the agent (management), where conflicts of interest may arise because each party seeks to maximize their own utility. In the context of corporate taxation, managers may implement tax avoidance strategies to reduce tax expenses, thereby increasing the company’s net income and, ultimately, shareholders’ </w:t>
      </w:r>
      <w:r>
        <w:rPr>
          <w:color w:val="000000" w:themeColor="text1"/>
          <w:lang w:val="en-US"/>
        </w:rPr>
        <w:t xml:space="preserve">wealth. </w:t>
      </w:r>
      <w:r w:rsidRPr="00030D04">
        <w:rPr>
          <w:color w:val="000000" w:themeColor="text1"/>
          <w:lang w:val="en-US"/>
        </w:rPr>
        <w:t>However, such actions may also increase agency costs if stakeholders perceive aggressive tax practices as risky or damaging to the firm’s reputation.</w:t>
      </w:r>
      <w:r>
        <w:rPr>
          <w:color w:val="000000" w:themeColor="text1"/>
          <w:lang w:val="en-US"/>
        </w:rPr>
        <w:t xml:space="preserve"> </w:t>
      </w:r>
      <w:r w:rsidRPr="00030D04">
        <w:rPr>
          <w:color w:val="000000" w:themeColor="text1"/>
          <w:lang w:val="en-US"/>
        </w:rPr>
        <w:t>According to</w:t>
      </w:r>
      <w:r w:rsidR="00C151EC">
        <w:rPr>
          <w:color w:val="000000" w:themeColor="text1"/>
          <w:lang w:val="en-US"/>
        </w:rPr>
        <w:t xml:space="preserve"> </w:t>
      </w:r>
      <w:r w:rsidR="00C151EC">
        <w:rPr>
          <w:color w:val="000000" w:themeColor="text1"/>
          <w:lang w:val="en-US"/>
        </w:rPr>
        <w:fldChar w:fldCharType="begin" w:fldLock="1"/>
      </w:r>
      <w:r w:rsidR="00C151EC">
        <w:rPr>
          <w:color w:val="000000" w:themeColor="text1"/>
          <w:lang w:val="en-US"/>
        </w:rPr>
        <w:instrText>ADDIN CSL_CITATION {"citationItems":[{"id":"ITEM-1","itemData":{"author":[{"dropping-particle":"","family":"Ismanto","given":"Juli","non-dropping-particle":"","parse-names":false,"suffix":""},{"dropping-particle":"","family":"Zulfiara","given":"Puradinda","non-dropping-particle":"","parse-names":false,"suffix":""}],"id":"ITEM-1","issue":"April","issued":{"date-parts":[["2020"]]},"page":"1-18","title":"Pengaruh Konservatisme Akuntansi Dan Penghindaran Pajak Terhadap Nilai Perusahaan","type":"article-journal","volume":"13"},"uris":["http://www.mendeley.com/documents/?uuid=087e25c1-1612-4b85-9dfe-83ca551e1a7f"]}],"mendeley":{"formattedCitation":"(Ismanto &amp; Zulfiara, 2020)","manualFormatting":"Ismanto &amp; Zulfiara (2020)","plainTextFormattedCitation":"(Ismanto &amp; Zulfiara, 2020)","previouslyFormattedCitation":"(Ismanto &amp; Zulfiara, 2020)"},"properties":{"noteIndex":0},"schema":"https://github.com/citation-style-language/schema/raw/master/csl-citation.json"}</w:instrText>
      </w:r>
      <w:r w:rsidR="00C151EC">
        <w:rPr>
          <w:color w:val="000000" w:themeColor="text1"/>
          <w:lang w:val="en-US"/>
        </w:rPr>
        <w:fldChar w:fldCharType="separate"/>
      </w:r>
      <w:r w:rsidR="00C151EC" w:rsidRPr="00C151EC">
        <w:rPr>
          <w:noProof/>
          <w:color w:val="000000" w:themeColor="text1"/>
          <w:lang w:val="en-US"/>
        </w:rPr>
        <w:t>Ismanto &amp; Zulfiara</w:t>
      </w:r>
      <w:r w:rsidR="00C151EC">
        <w:rPr>
          <w:noProof/>
          <w:color w:val="000000" w:themeColor="text1"/>
          <w:lang w:val="en-US"/>
        </w:rPr>
        <w:t xml:space="preserve"> (</w:t>
      </w:r>
      <w:r w:rsidR="00C151EC" w:rsidRPr="00C151EC">
        <w:rPr>
          <w:noProof/>
          <w:color w:val="000000" w:themeColor="text1"/>
          <w:lang w:val="en-US"/>
        </w:rPr>
        <w:t>2020)</w:t>
      </w:r>
      <w:r w:rsidR="00C151EC">
        <w:rPr>
          <w:color w:val="000000" w:themeColor="text1"/>
          <w:lang w:val="en-US"/>
        </w:rPr>
        <w:fldChar w:fldCharType="end"/>
      </w:r>
      <w:r w:rsidRPr="00030D04">
        <w:rPr>
          <w:color w:val="000000" w:themeColor="text1"/>
          <w:lang w:val="en-US"/>
        </w:rPr>
        <w:t xml:space="preserve"> the agency theory is based on human nature assumptions, where individuals tend to prioritize self-interest and avoid risks. This self-interest leads managers to favor decisions benefiting themselves over shareholders. Agency theory explains how managers exploit information advantages for personal gain, including accounting decisions</w:t>
      </w:r>
      <w:r w:rsidR="00C151EC">
        <w:rPr>
          <w:color w:val="000000" w:themeColor="text1"/>
          <w:lang w:val="en-US"/>
        </w:rPr>
        <w:t xml:space="preserve"> (</w:t>
      </w:r>
      <w:r w:rsidR="00C151EC">
        <w:rPr>
          <w:color w:val="000000" w:themeColor="text1"/>
          <w:lang w:val="en-US"/>
        </w:rPr>
        <w:fldChar w:fldCharType="begin" w:fldLock="1"/>
      </w:r>
      <w:r w:rsidR="00C151EC">
        <w:rPr>
          <w:color w:val="000000" w:themeColor="text1"/>
          <w:lang w:val="en-US"/>
        </w:rPr>
        <w:instrText>ADDIN CSL_CITATION {"citationItems":[{"id":"ITEM-1","itemData":{"DOI":"10.17977/um066v2i122022p955-963","author":[{"dropping-particle":"","family":"Nuraini","given":"Trisna Dewi","non-dropping-particle":"","parse-names":false,"suffix":""},{"dropping-particle":"","family":"Ernandi","given":"Herman","non-dropping-particle":"","parse-names":false,"suffix":""}],"id":"ITEM-1","issue":"12","issued":{"date-parts":[["2022"]]},"page":"955-963","title":"Pengaruh konservatisme akuntansi , capital intensity dan financial distress terhadap penghindaran pajak ( Studi pada perusahaan manufaktur sektor industri barang konsumsi yang terdaftar di BEI tahun 2017-2020 )","type":"article-journal","volume":"2"},"uris":["http://www.mendeley.com/documents/?uuid=2b1c25f4-df98-43d0-8041-29ea2d003d0c"]}],"mendeley":{"formattedCitation":"(Nuraini &amp; Ernandi, 2022)","manualFormatting":"Nuraini &amp; Ernandi, 2022)","plainTextFormattedCitation":"(Nuraini &amp; Ernandi, 2022)","previouslyFormattedCitation":"(Nuraini &amp; Ernandi, 2022)"},"properties":{"noteIndex":0},"schema":"https://github.com/citation-style-language/schema/raw/master/csl-citation.json"}</w:instrText>
      </w:r>
      <w:r w:rsidR="00C151EC">
        <w:rPr>
          <w:color w:val="000000" w:themeColor="text1"/>
          <w:lang w:val="en-US"/>
        </w:rPr>
        <w:fldChar w:fldCharType="separate"/>
      </w:r>
      <w:r w:rsidR="00C151EC" w:rsidRPr="00C151EC">
        <w:rPr>
          <w:noProof/>
          <w:color w:val="000000" w:themeColor="text1"/>
          <w:lang w:val="en-US"/>
        </w:rPr>
        <w:t>Nuraini &amp; Ernandi, 2022)</w:t>
      </w:r>
      <w:r w:rsidR="00C151EC">
        <w:rPr>
          <w:color w:val="000000" w:themeColor="text1"/>
          <w:lang w:val="en-US"/>
        </w:rPr>
        <w:fldChar w:fldCharType="end"/>
      </w:r>
      <w:r w:rsidR="00C151EC">
        <w:rPr>
          <w:color w:val="000000" w:themeColor="text1"/>
          <w:lang w:val="en-US"/>
        </w:rPr>
        <w:t xml:space="preserve">. </w:t>
      </w:r>
      <w:r w:rsidRPr="00030D04">
        <w:rPr>
          <w:color w:val="000000" w:themeColor="text1"/>
          <w:lang w:val="en-US"/>
        </w:rPr>
        <w:t>In practice, agency theory helps explain managerial behaviors such as earnings management and tax avoidance, where managers use internal company information to reduce tax burdens or manipulate financial results to meet targets.</w:t>
      </w:r>
      <w:r w:rsidR="00C151EC">
        <w:rPr>
          <w:color w:val="000000" w:themeColor="text1"/>
          <w:lang w:val="en-US"/>
        </w:rPr>
        <w:t xml:space="preserve"> </w:t>
      </w:r>
      <w:r w:rsidR="00C151EC">
        <w:rPr>
          <w:color w:val="000000" w:themeColor="text1"/>
          <w:lang w:val="en-US"/>
        </w:rPr>
        <w:fldChar w:fldCharType="begin" w:fldLock="1"/>
      </w:r>
      <w:r w:rsidR="00C151EC">
        <w:rPr>
          <w:color w:val="000000" w:themeColor="text1"/>
          <w:lang w:val="en-US"/>
        </w:rPr>
        <w:instrText>ADDIN CSL_CITATION {"citationItems":[{"id":"ITEM-1","itemData":{"author":[{"dropping-particle":"","family":"Wulandari","given":"I","non-dropping-particle":"","parse-names":false,"suffix":""},{"dropping-particle":"","family":"Sugiyarti","given":"Listya","non-dropping-particle":"","parse-names":false,"suffix":""}],"id":"ITEM-1","issue":"2","issued":{"date-parts":[["2024"]]},"title":"Mandiri : Jurnal Akuntansi dan Keuangan Konservatisme Akuntansi , Intensitas Modal , dan Intensitas Persediaan dalam Praktik Tax Avoidance Pendahuluan Pengembangan Hipotesis","type":"article-journal","volume":"3"},"uris":["http://www.mendeley.com/documents/?uuid=1ca5fc4e-d525-4d53-a1c3-81b4d7701a7c"]}],"mendeley":{"formattedCitation":"(Wulandari &amp; Sugiyarti, 2024)","manualFormatting":"Wulandari &amp; Sugiyarti (2024)","plainTextFormattedCitation":"(Wulandari &amp; Sugiyarti, 2024)","previouslyFormattedCitation":"(Wulandari &amp; Sugiyarti, 2024)"},"properties":{"noteIndex":0},"schema":"https://github.com/citation-style-language/schema/raw/master/csl-citation.json"}</w:instrText>
      </w:r>
      <w:r w:rsidR="00C151EC">
        <w:rPr>
          <w:color w:val="000000" w:themeColor="text1"/>
          <w:lang w:val="en-US"/>
        </w:rPr>
        <w:fldChar w:fldCharType="separate"/>
      </w:r>
      <w:r w:rsidR="00C151EC" w:rsidRPr="00C151EC">
        <w:rPr>
          <w:noProof/>
          <w:color w:val="000000" w:themeColor="text1"/>
          <w:lang w:val="en-US"/>
        </w:rPr>
        <w:t>Wulandari &amp; Sugiyarti</w:t>
      </w:r>
      <w:r w:rsidR="00C151EC">
        <w:rPr>
          <w:noProof/>
          <w:color w:val="000000" w:themeColor="text1"/>
          <w:lang w:val="en-US"/>
        </w:rPr>
        <w:t xml:space="preserve"> (</w:t>
      </w:r>
      <w:r w:rsidR="00C151EC" w:rsidRPr="00C151EC">
        <w:rPr>
          <w:noProof/>
          <w:color w:val="000000" w:themeColor="text1"/>
          <w:lang w:val="en-US"/>
        </w:rPr>
        <w:t>2024)</w:t>
      </w:r>
      <w:r w:rsidR="00C151EC">
        <w:rPr>
          <w:color w:val="000000" w:themeColor="text1"/>
          <w:lang w:val="en-US"/>
        </w:rPr>
        <w:fldChar w:fldCharType="end"/>
      </w:r>
      <w:r w:rsidRPr="00030D04">
        <w:rPr>
          <w:color w:val="000000" w:themeColor="text1"/>
          <w:lang w:val="en-US"/>
        </w:rPr>
        <w:t xml:space="preserve"> view tax avoidance as opportunistic behavior arising from weak supervision and misaligned goals between managers and owners.To reduce agency conflicts, companies implement control mechanisms like accounting conservatism, which recognizes losses earlier than gains, limiting managers’ ability to report overly aggressive financial results. However,</w:t>
      </w:r>
      <w:r w:rsidR="00C151EC">
        <w:rPr>
          <w:color w:val="000000" w:themeColor="text1"/>
          <w:lang w:val="en-US"/>
        </w:rPr>
        <w:t xml:space="preserve"> </w:t>
      </w:r>
      <w:r w:rsidR="00C151EC">
        <w:rPr>
          <w:color w:val="000000" w:themeColor="text1"/>
          <w:lang w:val="en-US"/>
        </w:rPr>
        <w:fldChar w:fldCharType="begin" w:fldLock="1"/>
      </w:r>
      <w:r w:rsidR="00A45639">
        <w:rPr>
          <w:color w:val="000000" w:themeColor="text1"/>
          <w:lang w:val="en-US"/>
        </w:rPr>
        <w:instrText>ADDIN CSL_CITATION {"citationItems":[{"id":"ITEM-1","itemData":{"author":[{"dropping-particle":"","family":"Saputra","given":"Muhammad Rizki","non-dropping-particle":"","parse-names":false,"suffix":""},{"dropping-particle":"","family":"Kurniawati","given":"Lintang","non-dropping-particle":"","parse-names":false,"suffix":""}],"container-title":"Jurnal Ekonomi dan Pajak","id":"ITEM-1","issue":"01","issued":{"date-parts":[["2024"]]},"page":"1-11","title":"Pengaruh Konservatisme Akuntansi, Capital Intensity, Leverage, Dan Profitabilitas Terhadap Tax Avoidance (Studi Empiris Pada Perusahaan Property dan Real Estate Yang Terdaftar di Bursa Efek Indonesia Periode 2020-2022)","type":"article-journal","volume":"24"},"uris":["http://www.mendeley.com/documents/?uuid=6c153e9a-c9ba-4070-b211-123a84ad9a78"]}],"mendeley":{"formattedCitation":"(Saputra &amp; Kurniawati, 2024)","manualFormatting":"Saputra &amp; Kurniawati (2024)","plainTextFormattedCitation":"(Saputra &amp; Kurniawati, 2024)","previouslyFormattedCitation":"(Saputra &amp; Kurniawati, 2024)"},"properties":{"noteIndex":0},"schema":"https://github.com/citation-style-language/schema/raw/master/csl-citation.json"}</w:instrText>
      </w:r>
      <w:r w:rsidR="00C151EC">
        <w:rPr>
          <w:color w:val="000000" w:themeColor="text1"/>
          <w:lang w:val="en-US"/>
        </w:rPr>
        <w:fldChar w:fldCharType="separate"/>
      </w:r>
      <w:r w:rsidR="00C151EC" w:rsidRPr="00C151EC">
        <w:rPr>
          <w:noProof/>
          <w:color w:val="000000" w:themeColor="text1"/>
          <w:lang w:val="en-US"/>
        </w:rPr>
        <w:t>Saputra &amp; Kurniawati</w:t>
      </w:r>
      <w:r w:rsidR="00C151EC">
        <w:rPr>
          <w:noProof/>
          <w:color w:val="000000" w:themeColor="text1"/>
          <w:lang w:val="en-US"/>
        </w:rPr>
        <w:t xml:space="preserve"> (</w:t>
      </w:r>
      <w:r w:rsidR="00C151EC" w:rsidRPr="00C151EC">
        <w:rPr>
          <w:noProof/>
          <w:color w:val="000000" w:themeColor="text1"/>
          <w:lang w:val="en-US"/>
        </w:rPr>
        <w:t>2024)</w:t>
      </w:r>
      <w:r w:rsidR="00C151EC">
        <w:rPr>
          <w:color w:val="000000" w:themeColor="text1"/>
          <w:lang w:val="en-US"/>
        </w:rPr>
        <w:fldChar w:fldCharType="end"/>
      </w:r>
      <w:r w:rsidRPr="00030D04">
        <w:rPr>
          <w:color w:val="000000" w:themeColor="text1"/>
          <w:lang w:val="en-US"/>
        </w:rPr>
        <w:t xml:space="preserve"> find that conservatism's effectiveness in curbing tax avoidance varies depending on sector and company characteristics, indicating control effectiveness is context-dependent.</w:t>
      </w:r>
      <w:r w:rsidR="00A45639">
        <w:rPr>
          <w:color w:val="000000" w:themeColor="text1"/>
          <w:lang w:val="en-US"/>
        </w:rPr>
        <w:t xml:space="preserve"> </w:t>
      </w:r>
      <w:r w:rsidRPr="00030D04">
        <w:rPr>
          <w:color w:val="000000" w:themeColor="text1"/>
          <w:lang w:val="en-US"/>
        </w:rPr>
        <w:t xml:space="preserve">Additionally, asset structure reflects agency conflict potential. A high Capital Intensity Ratio indicates significant fixed assets that managers can exploit for tax policies, such as depreciation. </w:t>
      </w:r>
      <w:r w:rsidR="00A45639">
        <w:rPr>
          <w:color w:val="000000" w:themeColor="text1"/>
          <w:lang w:val="en-US"/>
        </w:rPr>
        <w:fldChar w:fldCharType="begin" w:fldLock="1"/>
      </w:r>
      <w:r w:rsidR="00103083">
        <w:rPr>
          <w:color w:val="000000" w:themeColor="text1"/>
          <w:lang w:val="en-US"/>
        </w:rPr>
        <w:instrText>ADDIN CSL_CITATION {"citationItems":[{"id":"ITEM-1","itemData":{"author":[{"dropping-particle":"","family":"Ditiolebit","given":"Nelci Natalia","non-dropping-particle":"","parse-names":false,"suffix":""}],"container-title":"Jurnal Akuntansi","id":"ITEM-1","issue":"1","issued":{"date-parts":[["2025"]]},"page":"1-7","title":"Pengaruh Konservatisme Akuntansi , Capital Intensity , Profitabilitas Terhadap Tax Avoidance Pada Perusahaan Manufatur Sub Sektor Properties &amp; Real Estate Di Bursa Efek Indonesia Periode 2020-2023","type":"article-journal","volume":"4"},"uris":["http://www.mendeley.com/documents/?uuid=90d3d19c-14a6-4f15-a74a-38ddc0c712e0"]}],"mendeley":{"formattedCitation":"(Ditiolebit, 2025)","manualFormatting":"Ditiolebit (2025)","plainTextFormattedCitation":"(Ditiolebit, 2025)","previouslyFormattedCitation":"(Ditiolebit, 2025)"},"properties":{"noteIndex":0},"schema":"https://github.com/citation-style-language/schema/raw/master/csl-citation.json"}</w:instrText>
      </w:r>
      <w:r w:rsidR="00A45639">
        <w:rPr>
          <w:color w:val="000000" w:themeColor="text1"/>
          <w:lang w:val="en-US"/>
        </w:rPr>
        <w:fldChar w:fldCharType="separate"/>
      </w:r>
      <w:r w:rsidR="00A45639" w:rsidRPr="00A45639">
        <w:rPr>
          <w:noProof/>
          <w:color w:val="000000" w:themeColor="text1"/>
          <w:lang w:val="en-US"/>
        </w:rPr>
        <w:t xml:space="preserve">Ditiolebit </w:t>
      </w:r>
      <w:r w:rsidR="00A45639">
        <w:rPr>
          <w:noProof/>
          <w:color w:val="000000" w:themeColor="text1"/>
          <w:lang w:val="en-US"/>
        </w:rPr>
        <w:t>(</w:t>
      </w:r>
      <w:r w:rsidR="00A45639" w:rsidRPr="00A45639">
        <w:rPr>
          <w:noProof/>
          <w:color w:val="000000" w:themeColor="text1"/>
          <w:lang w:val="en-US"/>
        </w:rPr>
        <w:t>2025)</w:t>
      </w:r>
      <w:r w:rsidR="00A45639">
        <w:rPr>
          <w:color w:val="000000" w:themeColor="text1"/>
          <w:lang w:val="en-US"/>
        </w:rPr>
        <w:fldChar w:fldCharType="end"/>
      </w:r>
      <w:r w:rsidRPr="00030D04">
        <w:rPr>
          <w:color w:val="000000" w:themeColor="text1"/>
          <w:lang w:val="en-US"/>
        </w:rPr>
        <w:t xml:space="preserve"> notes that fixed assets are commonly used to aggressively reduce taxable income, aligning with agency theory where managers leverage policy gaps to achieve personal or corporate objectives.</w:t>
      </w:r>
    </w:p>
    <w:p w14:paraId="77F90FD4" w14:textId="7202F68E" w:rsidR="00030D04" w:rsidRDefault="00103083" w:rsidP="00103083">
      <w:pPr>
        <w:spacing w:before="40" w:after="40"/>
        <w:ind w:right="225" w:firstLine="720"/>
        <w:jc w:val="both"/>
        <w:rPr>
          <w:color w:val="000000" w:themeColor="text1"/>
          <w:lang w:val="en-US"/>
        </w:rPr>
      </w:pPr>
      <w:r w:rsidRPr="00103083">
        <w:rPr>
          <w:color w:val="000000" w:themeColor="text1"/>
          <w:lang w:val="en-US"/>
        </w:rPr>
        <w:t xml:space="preserve">According to </w:t>
      </w:r>
      <w:r>
        <w:rPr>
          <w:color w:val="000000" w:themeColor="text1"/>
          <w:lang w:val="en-US"/>
        </w:rPr>
        <w:fldChar w:fldCharType="begin" w:fldLock="1"/>
      </w:r>
      <w:r>
        <w:rPr>
          <w:color w:val="000000" w:themeColor="text1"/>
          <w:lang w:val="en-US"/>
        </w:rPr>
        <w:instrText>ADDIN CSL_CITATION {"citationItems":[{"id":"ITEM-1","itemData":{"DOI":"10.1017/CBO9780511817410.023","ISBN":"9780511817410","abstract":"The directors of such [joint stock] companies, however, being the managers rather of other people's money than of their own, it cannot well be expected that they should watch over it with the same anxious vigilance with which the partners in a private copartnery frequently watch over their own. Like the stewards of a rich man, they are easily apt to consider attention to small matters as not for their master's honour and very easily give themselves a dispensation from having it. Negligence and profusion, therefore, must always prevail, more or less, in the management of the affairs of such a company. Adam Smith, The Wealth of Nations, 1776, Cannan Edition (Modern Library, New York, 1937), p. 700. Introduction and summary Motivation of the paper In this paper we draw on recent progress in the theory of (1) property rights, (2) agency, and (3) finance to develop a theory of ownership structure for the firm. In addition to tying together elements of the theory of each of these three areas, our analysis casts new light on and has implications for a variety of issues in the professional and popular literature such as the definition of the firm, the “separation of ownership and control,” the “social responsibility” of business, the definition of a “corporate objective function,” the determination of an optimal capital structure, the specification of the content of credit agreements, the theory of organizations, and the supply side of the completeness of markets problem.","author":[{"dropping-particle":"","family":"Jensen","given":"Michael","non-dropping-particle":"","parse-names":false,"suffix":""},{"dropping-particle":"","family":"Meckling","given":"William","non-dropping-particle":"","parse-names":false,"suffix":""}],"container-title":"The Economic Nature of the Firm: A Reader, Third Edition","id":"ITEM-1","issued":{"date-parts":[["1976"]]},"page":"283-303","title":"Theory of the firm: Managerial behavior, agency costs, and ownership structure","type":"article-journal"},"uris":["http://www.mendeley.com/documents/?uuid=b38cbedc-ef02-4133-8b5b-3a5198558004"]}],"mendeley":{"formattedCitation":"(Jensen &amp; Meckling, 1976)","manualFormatting":"Jensen &amp; Meckling (1976)","plainTextFormattedCitation":"(Jensen &amp; Meckling, 1976)","previouslyFormattedCitation":"(Jensen &amp; Meckling, 1976)"},"properties":{"noteIndex":0},"schema":"https://github.com/citation-style-language/schema/raw/master/csl-citation.json"}</w:instrText>
      </w:r>
      <w:r>
        <w:rPr>
          <w:color w:val="000000" w:themeColor="text1"/>
          <w:lang w:val="en-US"/>
        </w:rPr>
        <w:fldChar w:fldCharType="separate"/>
      </w:r>
      <w:r w:rsidRPr="00103083">
        <w:rPr>
          <w:noProof/>
          <w:color w:val="000000" w:themeColor="text1"/>
          <w:lang w:val="en-US"/>
        </w:rPr>
        <w:t>Jensen &amp; Meckling</w:t>
      </w:r>
      <w:r>
        <w:rPr>
          <w:noProof/>
          <w:color w:val="000000" w:themeColor="text1"/>
          <w:lang w:val="en-US"/>
        </w:rPr>
        <w:t xml:space="preserve"> (</w:t>
      </w:r>
      <w:r w:rsidRPr="00103083">
        <w:rPr>
          <w:noProof/>
          <w:color w:val="000000" w:themeColor="text1"/>
          <w:lang w:val="en-US"/>
        </w:rPr>
        <w:t>1976)</w:t>
      </w:r>
      <w:r>
        <w:rPr>
          <w:color w:val="000000" w:themeColor="text1"/>
          <w:lang w:val="en-US"/>
        </w:rPr>
        <w:fldChar w:fldCharType="end"/>
      </w:r>
      <w:r>
        <w:rPr>
          <w:color w:val="000000" w:themeColor="text1"/>
          <w:lang w:val="en-US"/>
        </w:rPr>
        <w:t>,</w:t>
      </w:r>
      <w:r w:rsidRPr="00103083">
        <w:rPr>
          <w:color w:val="000000" w:themeColor="text1"/>
          <w:lang w:val="en-US"/>
        </w:rPr>
        <w:t xml:space="preserve"> signals are information about management’s actions in running the company. Signal theory explains why firms disclose financial reports to external parties to reduce information asymmetry</w:t>
      </w:r>
      <w:r>
        <w:rPr>
          <w:color w:val="000000" w:themeColor="text1"/>
          <w:lang w:val="en-US"/>
        </w:rPr>
        <w:t xml:space="preserve"> </w:t>
      </w:r>
      <w:r w:rsidRPr="00103083">
        <w:rPr>
          <w:color w:val="000000" w:themeColor="text1"/>
          <w:lang w:val="en-US"/>
        </w:rPr>
        <w:t xml:space="preserve">where companies have more knowledge about themselves than investors or creditors. To increase company value, firms send reliable financial signals to reduce uncertainty about future prospects </w:t>
      </w:r>
      <w:r>
        <w:rPr>
          <w:color w:val="000000" w:themeColor="text1"/>
          <w:lang w:val="en-US"/>
        </w:rPr>
        <w:t>(</w:t>
      </w:r>
      <w:r>
        <w:rPr>
          <w:color w:val="000000" w:themeColor="text1"/>
          <w:lang w:val="en-US"/>
        </w:rPr>
        <w:fldChar w:fldCharType="begin" w:fldLock="1"/>
      </w:r>
      <w:r>
        <w:rPr>
          <w:color w:val="000000" w:themeColor="text1"/>
          <w:lang w:val="en-US"/>
        </w:rPr>
        <w:instrText>ADDIN CSL_CITATION {"citationItems":[{"id":"ITEM-1","itemData":{"author":[{"dropping-particle":"","family":"Ismanto","given":"Juli","non-dropping-particle":"","parse-names":false,"suffix":""},{"dropping-particle":"","family":"Zulfiara","given":"Puradinda","non-dropping-particle":"","parse-names":false,"suffix":""}],"id":"ITEM-1","issue":"April","issued":{"date-parts":[["2020"]]},"page":"1-18","title":"Pengaruh Konservatisme Akuntansi Dan Penghindaran Pajak Terhadap Nilai Perusahaan","type":"article-journal","volume":"13"},"uris":["http://www.mendeley.com/documents/?uuid=087e25c1-1612-4b85-9dfe-83ca551e1a7f"]}],"mendeley":{"formattedCitation":"(Ismanto &amp; Zulfiara, 2020)","manualFormatting":"Ismanto &amp; Zulfiara, 2020)","plainTextFormattedCitation":"(Ismanto &amp; Zulfiara, 2020)","previouslyFormattedCitation":"(Ismanto &amp; Zulfiara, 2020)"},"properties":{"noteIndex":0},"schema":"https://github.com/citation-style-language/schema/raw/master/csl-citation.json"}</w:instrText>
      </w:r>
      <w:r>
        <w:rPr>
          <w:color w:val="000000" w:themeColor="text1"/>
          <w:lang w:val="en-US"/>
        </w:rPr>
        <w:fldChar w:fldCharType="separate"/>
      </w:r>
      <w:r w:rsidRPr="00103083">
        <w:rPr>
          <w:noProof/>
          <w:color w:val="000000" w:themeColor="text1"/>
          <w:lang w:val="en-US"/>
        </w:rPr>
        <w:t>Ismanto &amp; Zulfiara, 2020)</w:t>
      </w:r>
      <w:r>
        <w:rPr>
          <w:color w:val="000000" w:themeColor="text1"/>
          <w:lang w:val="en-US"/>
        </w:rPr>
        <w:fldChar w:fldCharType="end"/>
      </w:r>
      <w:r>
        <w:rPr>
          <w:color w:val="000000" w:themeColor="text1"/>
          <w:lang w:val="en-US"/>
        </w:rPr>
        <w:t xml:space="preserve">. </w:t>
      </w:r>
      <w:r w:rsidRPr="00103083">
        <w:rPr>
          <w:color w:val="000000" w:themeColor="text1"/>
          <w:lang w:val="en-US"/>
        </w:rPr>
        <w:t xml:space="preserve">By applying accounting conservatism, companies signal prudence by recognizing losses earlier and deferring gains, enhancing financial report reliability and investor trust. </w:t>
      </w:r>
      <w:r>
        <w:rPr>
          <w:color w:val="000000" w:themeColor="text1"/>
          <w:lang w:val="en-US"/>
        </w:rPr>
        <w:fldChar w:fldCharType="begin" w:fldLock="1"/>
      </w:r>
      <w:r>
        <w:rPr>
          <w:color w:val="000000" w:themeColor="text1"/>
          <w:lang w:val="en-US"/>
        </w:rPr>
        <w:instrText>ADDIN CSL_CITATION {"citationItems":[{"id":"ITEM-1","itemData":{"DOI":"10.9734/ajeba/2023/v23i10972","abstract":"This research aims to provide light on how accounting conservatism and capital intensity influence tax avoidance, and how the existence of independent commissioners acts as a moderators component in this connection. This study employs a causal quantitative methodology. This research focuses on 21 energy-related firms trading on the Indonesian Stock Exchange between 2017 and 2021. The sample size is 105, and it was determined using a basic random sampling technique. Linear regression analysis and moderated regression analysis were employed for the data analysis (MRA). This research shows that conservative accounting practices and high levels of capital intensity help taxpayers avoid paying their fair share of taxes. Moreover, independent commissioners can mitigate the impact of accounting conservatism on tax avoidance, but cannot do so for the impact of capital intensity.","author":[{"dropping-particle":"","family":"Herlina","given":"Lina","non-dropping-particle":"","parse-names":false,"suffix":""},{"dropping-particle":"","family":"Budyastuti","given":"Triyani","non-dropping-particle":"","parse-names":false,"suffix":""}],"container-title":"Asian Journal of Economics, Business and Accounting","id":"ITEM-1","issue":"10","issued":{"date-parts":[["2023"]]},"page":"73-82","title":"The Effect of Accounting Conservatism, Capital Intensity on Tax Avoidance with Independent Commissioners as Moderating Variables","type":"article-journal","volume":"23"},"uris":["http://www.mendeley.com/documents/?uuid=fcfa4bc0-25eb-403e-85dc-7106b890562d"]}],"mendeley":{"formattedCitation":"(Herlina &amp; Budyastuti, 2023)","manualFormatting":"Herlina &amp; Budyastuti (2023)","plainTextFormattedCitation":"(Herlina &amp; Budyastuti, 2023)","previouslyFormattedCitation":"(Herlina &amp; Budyastuti, 2023)"},"properties":{"noteIndex":0},"schema":"https://github.com/citation-style-language/schema/raw/master/csl-citation.json"}</w:instrText>
      </w:r>
      <w:r>
        <w:rPr>
          <w:color w:val="000000" w:themeColor="text1"/>
          <w:lang w:val="en-US"/>
        </w:rPr>
        <w:fldChar w:fldCharType="separate"/>
      </w:r>
      <w:r w:rsidRPr="00103083">
        <w:rPr>
          <w:noProof/>
          <w:color w:val="000000" w:themeColor="text1"/>
          <w:lang w:val="en-US"/>
        </w:rPr>
        <w:t>Herlina &amp; Budyastuti</w:t>
      </w:r>
      <w:r>
        <w:rPr>
          <w:noProof/>
          <w:color w:val="000000" w:themeColor="text1"/>
          <w:lang w:val="en-US"/>
        </w:rPr>
        <w:t xml:space="preserve"> (</w:t>
      </w:r>
      <w:r w:rsidRPr="00103083">
        <w:rPr>
          <w:noProof/>
          <w:color w:val="000000" w:themeColor="text1"/>
          <w:lang w:val="en-US"/>
        </w:rPr>
        <w:t>2023)</w:t>
      </w:r>
      <w:r>
        <w:rPr>
          <w:color w:val="000000" w:themeColor="text1"/>
          <w:lang w:val="en-US"/>
        </w:rPr>
        <w:fldChar w:fldCharType="end"/>
      </w:r>
      <w:r w:rsidRPr="00103083">
        <w:rPr>
          <w:color w:val="000000" w:themeColor="text1"/>
          <w:lang w:val="en-US"/>
        </w:rPr>
        <w:t xml:space="preserve"> find that conservatism positively influences tax avoidance by signaling caution in financial reporting. Conversely, </w:t>
      </w:r>
      <w:r>
        <w:rPr>
          <w:color w:val="000000" w:themeColor="text1"/>
          <w:lang w:val="en-US"/>
        </w:rPr>
        <w:fldChar w:fldCharType="begin" w:fldLock="1"/>
      </w:r>
      <w:r w:rsidR="00075BBF">
        <w:rPr>
          <w:color w:val="000000" w:themeColor="text1"/>
          <w:lang w:val="en-US"/>
        </w:rPr>
        <w:instrText>ADDIN CSL_CITATION {"citationItems":[{"id":"ITEM-1","itemData":{"author":[{"dropping-particle":"","family":"Sari","given":"Ranti Minda","non-dropping-particle":"","parse-names":false,"suffix":""},{"dropping-particle":"","family":"Hayati","given":"Rice","non-dropping-particle":"","parse-names":false,"suffix":""},{"dropping-particle":"","family":"Bustari","given":"Andre","non-dropping-particle":"","parse-names":false,"suffix":""}],"id":"ITEM-1","issue":"2","issued":{"date-parts":[["2022"]]},"page":"459-476","title":"Pengaruh Konservatisme Akuntansi, Kepemilikan Manajerial dan Ukuran Dewan Komisaris Terhadap Tax Avoidance (Pada Perusahaan Manufaktur Sub Sektor Makanan dan Minuman Yang Terdaftar di BEI Periode 2013-2018)","type":"article-journal","volume":"4"},"uris":["http://www.mendeley.com/documents/?uuid=14a0e560-e1de-47cd-9559-c28c06c9cbd7"]}],"mendeley":{"formattedCitation":"(Sari et al., 2022)","manualFormatting":"Sari et al. (2022)","plainTextFormattedCitation":"(Sari et al., 2022)","previouslyFormattedCitation":"(Sari et al., 2022)"},"properties":{"noteIndex":0},"schema":"https://github.com/citation-style-language/schema/raw/master/csl-citation.json"}</w:instrText>
      </w:r>
      <w:r>
        <w:rPr>
          <w:color w:val="000000" w:themeColor="text1"/>
          <w:lang w:val="en-US"/>
        </w:rPr>
        <w:fldChar w:fldCharType="separate"/>
      </w:r>
      <w:r w:rsidRPr="00103083">
        <w:rPr>
          <w:noProof/>
          <w:color w:val="000000" w:themeColor="text1"/>
          <w:lang w:val="en-US"/>
        </w:rPr>
        <w:t>Sari et al.</w:t>
      </w:r>
      <w:r>
        <w:rPr>
          <w:noProof/>
          <w:color w:val="000000" w:themeColor="text1"/>
          <w:lang w:val="en-US"/>
        </w:rPr>
        <w:t xml:space="preserve"> (</w:t>
      </w:r>
      <w:r w:rsidRPr="00103083">
        <w:rPr>
          <w:noProof/>
          <w:color w:val="000000" w:themeColor="text1"/>
          <w:lang w:val="en-US"/>
        </w:rPr>
        <w:t>2022)</w:t>
      </w:r>
      <w:r>
        <w:rPr>
          <w:color w:val="000000" w:themeColor="text1"/>
          <w:lang w:val="en-US"/>
        </w:rPr>
        <w:fldChar w:fldCharType="end"/>
      </w:r>
      <w:r w:rsidRPr="00103083">
        <w:rPr>
          <w:color w:val="000000" w:themeColor="text1"/>
          <w:lang w:val="en-US"/>
        </w:rPr>
        <w:t xml:space="preserve"> argue conservatism no longer significantly affects tax avoidance in manufacturing because it is now a standard practice, losing its signaling power.Similarly, the Capital Intensity Ratio serves as a strategic financial signal. Large fixed assets lead to high depreciation, reducing taxable income. </w:t>
      </w:r>
      <w:r w:rsidR="00075BBF">
        <w:rPr>
          <w:color w:val="000000" w:themeColor="text1"/>
          <w:lang w:val="en-US"/>
        </w:rPr>
        <w:fldChar w:fldCharType="begin" w:fldLock="1"/>
      </w:r>
      <w:r w:rsidR="00936BFC">
        <w:rPr>
          <w:color w:val="000000" w:themeColor="text1"/>
          <w:lang w:val="en-US"/>
        </w:rPr>
        <w:instrText>ADDIN CSL_CITATION {"citationItems":[{"id":"ITEM-1","itemData":{"DOI":"10.21070/acopen.8.2023.3643","abstract":"This research aims to analyze the influence of accounting conservatism, capital intensity, and financial distress on tax avoidance in manufacturing companies listed on the Indonesia Stock Exchange from 2016 to 2019. The sample consists of 44 observations obtained through purposive sampling. Multiple regression analysis is used to examine the effect of each variable on tax avoidance. The empirical results reveal that capital intensity and financial distress have a significant impact on tax avoidance, while accounting conservatism does not. This study contributes to the existing literature on tax avoidance and supports previous research conducted in this area. It provides insights into the factors influencing tax avoidance behavior in manufacturing companies, offering implications for policymakers, regulators, and practitioners in enhancing tax compliance and corporate governance practices. Highlights: Determinants of tax avoidance: Investigating the influence of accounting conservatism, capital intensity, and financial distress on tax avoidance behavior in manufacturing companies. Empirical analysis: Examining the significance of these variables through multiple regression analysis to understand their impact on tax avoidance. Implications for taxation and corporate governance: Providing insights for policymakers, regulators, and practitioners to enhance tax compliance and corporate governance practices in manufacturing companies, based on the findings related to tax avoidance determinants. Keywords: accounting conservatism, capital intensity, financial distress, tax avoidance, manufacturing companies","author":[{"dropping-particle":"","family":"Rudianti","given":"Erva","non-dropping-particle":"","parse-names":false,"suffix":""},{"dropping-particle":"","family":"Hermawan","given":"Sigit","non-dropping-particle":"","parse-names":false,"suffix":""}],"container-title":"Academia Open","id":"ITEM-1","issue":"1","issued":{"date-parts":[["2023"]]},"page":"1-22","title":"Accounting Conservatism, Capital Intensity, Financial Distress, and Tax Avoidance in Manufacturing","type":"article-journal","volume":"8"},"uris":["http://www.mendeley.com/documents/?uuid=441c5f6f-27ac-4b65-8ba5-c4c056f71932"]}],"mendeley":{"formattedCitation":"(Rudianti &amp; Hermawan, 2023)","manualFormatting":"Rudianti &amp; Hermawan (2023)","plainTextFormattedCitation":"(Rudianti &amp; Hermawan, 2023)","previouslyFormattedCitation":"(Rudianti &amp; Hermawan, 2023)"},"properties":{"noteIndex":0},"schema":"https://github.com/citation-style-language/schema/raw/master/csl-citation.json"}</w:instrText>
      </w:r>
      <w:r w:rsidR="00075BBF">
        <w:rPr>
          <w:color w:val="000000" w:themeColor="text1"/>
          <w:lang w:val="en-US"/>
        </w:rPr>
        <w:fldChar w:fldCharType="separate"/>
      </w:r>
      <w:r w:rsidR="00075BBF" w:rsidRPr="00075BBF">
        <w:rPr>
          <w:noProof/>
          <w:color w:val="000000" w:themeColor="text1"/>
          <w:lang w:val="en-US"/>
        </w:rPr>
        <w:t>Rudianti &amp; Hermawan</w:t>
      </w:r>
      <w:r w:rsidR="00075BBF">
        <w:rPr>
          <w:noProof/>
          <w:color w:val="000000" w:themeColor="text1"/>
          <w:lang w:val="en-US"/>
        </w:rPr>
        <w:t xml:space="preserve"> (</w:t>
      </w:r>
      <w:r w:rsidR="00075BBF" w:rsidRPr="00075BBF">
        <w:rPr>
          <w:noProof/>
          <w:color w:val="000000" w:themeColor="text1"/>
          <w:lang w:val="en-US"/>
        </w:rPr>
        <w:t>2023)</w:t>
      </w:r>
      <w:r w:rsidR="00075BBF">
        <w:rPr>
          <w:color w:val="000000" w:themeColor="text1"/>
          <w:lang w:val="en-US"/>
        </w:rPr>
        <w:fldChar w:fldCharType="end"/>
      </w:r>
      <w:r w:rsidRPr="00103083">
        <w:rPr>
          <w:color w:val="000000" w:themeColor="text1"/>
          <w:lang w:val="en-US"/>
        </w:rPr>
        <w:t xml:space="preserve"> show a significant positive effect of capital intensity on tax avoidance in manufacturing firms, indicating asset structure communicates fiscal policy. However, </w:t>
      </w:r>
      <w:r w:rsidR="00936BFC">
        <w:rPr>
          <w:color w:val="000000" w:themeColor="text1"/>
          <w:lang w:val="en-US"/>
        </w:rPr>
        <w:fldChar w:fldCharType="begin" w:fldLock="1"/>
      </w:r>
      <w:r w:rsidR="009C6875">
        <w:rPr>
          <w:color w:val="000000" w:themeColor="text1"/>
          <w:lang w:val="en-US"/>
        </w:rPr>
        <w:instrText>ADDIN CSL_CITATION {"citationItems":[{"id":"ITEM-1","itemData":{"DOI":"10.38142/jogta.v1i2.505","ISSN":"2830-6392","abstract":"Tax is the main indicator in the APBN because of the large percentage of tax revenue for maximum development in Indonesia. Taxes are obligations and expenses that reduce the company's net profit, this is contrary to the objectives of the entity. In 2020 the Director General of Taxes said that the implementation of tax avoidance resulted in losses to the state of up to 68.7 trillion per year. Therefore, many companies carry out tax avoidance measures. There are so many factors that can influence the occurrence of tax avoidance, including profitability, capital intensity, and debt to asset ratio. This study aims to determine the effect of the variables profitability, capital intensity, and debt to asset ratio on tax avoidance in property companies that are on the Indonesia Stock Exchange (IDX) for the 2018-2020 period. This study uses secondary data taken from the official website of the Indonesia Stock Exchange. The sample in this study used the nonprobability sampling which is purposive sampling technique, so that a sample of 17 companies was obtained with a total of 51 data. The analytical method used in this research is multiple linear regression analysis method. The results showed that profitability had no effect on tax avoidance, capital intensity had no effect on tax avoidance and debt to asset ratio had a significant positive effect on tax avoidance.","author":[{"dropping-particle":"","family":"Gagola","given":"Gabriela","non-dropping-particle":"","parse-names":false,"suffix":""},{"dropping-particle":"","family":"Karamoy","given":"Herman","non-dropping-particle":"","parse-names":false,"suffix":""},{"dropping-particle":"","family":"Pusung","given":"Rudy","non-dropping-particle":"","parse-names":false,"suffix":""}],"container-title":"Journal of Governance, Taxation and Auditing","id":"ITEM-1","issue":"2","issued":{"date-parts":[["2022"]]},"page":"226-233","title":"The Effect of Profitability, Capital Intensity, Debt to Asset Ratio On Tax Avoidance In Property Companies Listed On Indonesia Stock Exchange For The 2018-2020 Period","type":"article-journal","volume":"1"},"uris":["http://www.mendeley.com/documents/?uuid=81b15381-579f-4945-a759-6c1debb4b950"]}],"mendeley":{"formattedCitation":"(Gagola et al., 2022)","manualFormatting":"Gagola et al. (2022)","plainTextFormattedCitation":"(Gagola et al., 2022)","previouslyFormattedCitation":"(Gagola et al., 2022)"},"properties":{"noteIndex":0},"schema":"https://github.com/citation-style-language/schema/raw/master/csl-citation.json"}</w:instrText>
      </w:r>
      <w:r w:rsidR="00936BFC">
        <w:rPr>
          <w:color w:val="000000" w:themeColor="text1"/>
          <w:lang w:val="en-US"/>
        </w:rPr>
        <w:fldChar w:fldCharType="separate"/>
      </w:r>
      <w:r w:rsidR="00936BFC">
        <w:rPr>
          <w:noProof/>
          <w:color w:val="000000" w:themeColor="text1"/>
          <w:lang w:val="en-US"/>
        </w:rPr>
        <w:t>G</w:t>
      </w:r>
      <w:r w:rsidR="00936BFC" w:rsidRPr="00936BFC">
        <w:rPr>
          <w:noProof/>
          <w:color w:val="000000" w:themeColor="text1"/>
          <w:lang w:val="en-US"/>
        </w:rPr>
        <w:t>agola et al.</w:t>
      </w:r>
      <w:r w:rsidR="00936BFC">
        <w:rPr>
          <w:noProof/>
          <w:color w:val="000000" w:themeColor="text1"/>
          <w:lang w:val="en-US"/>
        </w:rPr>
        <w:t xml:space="preserve"> </w:t>
      </w:r>
      <w:r w:rsidR="00936BFC">
        <w:rPr>
          <w:noProof/>
          <w:color w:val="000000" w:themeColor="text1"/>
          <w:lang w:val="en-US"/>
        </w:rPr>
        <w:lastRenderedPageBreak/>
        <w:t>(</w:t>
      </w:r>
      <w:r w:rsidR="00936BFC" w:rsidRPr="00936BFC">
        <w:rPr>
          <w:noProof/>
          <w:color w:val="000000" w:themeColor="text1"/>
          <w:lang w:val="en-US"/>
        </w:rPr>
        <w:t>2022)</w:t>
      </w:r>
      <w:r w:rsidR="00936BFC">
        <w:rPr>
          <w:color w:val="000000" w:themeColor="text1"/>
          <w:lang w:val="en-US"/>
        </w:rPr>
        <w:fldChar w:fldCharType="end"/>
      </w:r>
      <w:r w:rsidRPr="00103083">
        <w:rPr>
          <w:color w:val="000000" w:themeColor="text1"/>
          <w:lang w:val="en-US"/>
        </w:rPr>
        <w:t xml:space="preserve"> report no significant effect, as high fixed assets are common and no longer a distinguishing signal for detecting tax avoidance risk.</w:t>
      </w:r>
    </w:p>
    <w:p w14:paraId="2E7C00CB" w14:textId="52857F9F" w:rsidR="00864197" w:rsidRDefault="004872CB" w:rsidP="00864197">
      <w:pPr>
        <w:spacing w:before="40" w:after="40"/>
        <w:ind w:right="225" w:firstLine="720"/>
        <w:jc w:val="both"/>
        <w:rPr>
          <w:bCs/>
          <w:color w:val="000000" w:themeColor="text1"/>
          <w:lang w:val="en-US"/>
        </w:rPr>
      </w:pPr>
      <w:r w:rsidRPr="004872CB">
        <w:rPr>
          <w:bCs/>
          <w:color w:val="000000" w:themeColor="text1"/>
          <w:lang w:val="en-US"/>
        </w:rPr>
        <w:t>The Effect of Accounting Conservatism on Tax Avoidance</w:t>
      </w:r>
      <w:r>
        <w:rPr>
          <w:bCs/>
          <w:color w:val="000000" w:themeColor="text1"/>
          <w:lang w:val="en-US"/>
        </w:rPr>
        <w:t xml:space="preserve">. </w:t>
      </w:r>
      <w:r w:rsidRPr="004872CB">
        <w:rPr>
          <w:bCs/>
          <w:color w:val="000000" w:themeColor="text1"/>
          <w:lang w:val="en-US"/>
        </w:rPr>
        <w:t xml:space="preserve">Accounting Conservatism is a principle emphasizing prudence in financial reporting, encouraging firms to delay recognition of assets and income while promptly recognizing potential losses and liabilities (Sjahputra, 2019). Although this may hinder precise reporting of true values, it limits managerial opportunism and promotes more realistic reporting </w:t>
      </w:r>
      <w:r>
        <w:rPr>
          <w:bCs/>
          <w:color w:val="000000" w:themeColor="text1"/>
          <w:lang w:val="en-US"/>
        </w:rPr>
        <w:fldChar w:fldCharType="begin" w:fldLock="1"/>
      </w:r>
      <w:r>
        <w:rPr>
          <w:bCs/>
          <w:color w:val="000000" w:themeColor="text1"/>
          <w:lang w:val="en-US"/>
        </w:rPr>
        <w:instrText>ADDIN CSL_CITATION {"citationItems":[{"id":"ITEM-1","itemData":{"author":[{"dropping-particle":"","family":"Ariyani","given":"Cheenya Fathlinda","non-dropping-particle":"","parse-names":false,"suffix":""},{"dropping-particle":"","family":"Arif","given":"Abubakar","non-dropping-particle":"","parse-names":false,"suffix":""}],"container-title":"Jurnal Ekonomi Trisakti","id":"ITEM-1","issue":"2","issued":{"date-parts":[["2023"]]},"page":"2863-2872","title":"PENGARUH MULTINASIONALITAS , CAPITAL INTENSITY , SALES GROWTH , DAN KONSERVATISME AKUNTANSI TERHADAP TAX AVOIDANCE","type":"article-journal","volume":"3"},"uris":["http://www.mendeley.com/documents/?uuid=e41f0352-8b37-4465-96ea-c12dd3a75971"]}],"mendeley":{"formattedCitation":"(Ariyani &amp; Arif, 2023)","plainTextFormattedCitation":"(Ariyani &amp; Arif, 2023)","previouslyFormattedCitation":"(Ariyani &amp; Arif, 2023)"},"properties":{"noteIndex":0},"schema":"https://github.com/citation-style-language/schema/raw/master/csl-citation.json"}</w:instrText>
      </w:r>
      <w:r>
        <w:rPr>
          <w:bCs/>
          <w:color w:val="000000" w:themeColor="text1"/>
          <w:lang w:val="en-US"/>
        </w:rPr>
        <w:fldChar w:fldCharType="separate"/>
      </w:r>
      <w:r w:rsidRPr="004872CB">
        <w:rPr>
          <w:bCs/>
          <w:noProof/>
          <w:color w:val="000000" w:themeColor="text1"/>
          <w:lang w:val="en-US"/>
        </w:rPr>
        <w:t>(Ariyani &amp; Arif, 2023)</w:t>
      </w:r>
      <w:r>
        <w:rPr>
          <w:bCs/>
          <w:color w:val="000000" w:themeColor="text1"/>
          <w:lang w:val="en-US"/>
        </w:rPr>
        <w:fldChar w:fldCharType="end"/>
      </w:r>
      <w:r>
        <w:rPr>
          <w:bCs/>
          <w:color w:val="000000" w:themeColor="text1"/>
          <w:lang w:val="en-US"/>
        </w:rPr>
        <w:t xml:space="preserve">. </w:t>
      </w:r>
      <w:r w:rsidRPr="004872CB">
        <w:rPr>
          <w:bCs/>
          <w:color w:val="000000" w:themeColor="text1"/>
          <w:lang w:val="en-US"/>
        </w:rPr>
        <w:t xml:space="preserve">By strictly applying conservatism, companies may manage earnings to report lower profits, thus reducing tax burdens. Therefore, stronger accounting conservatism correlates with higher caution in financial statements and increased likelihood of tax avoidance </w:t>
      </w:r>
      <w:r>
        <w:rPr>
          <w:bCs/>
          <w:color w:val="000000" w:themeColor="text1"/>
          <w:lang w:val="en-US"/>
        </w:rPr>
        <w:fldChar w:fldCharType="begin" w:fldLock="1"/>
      </w:r>
      <w:r>
        <w:rPr>
          <w:bCs/>
          <w:color w:val="000000" w:themeColor="text1"/>
          <w:lang w:val="en-US"/>
        </w:rPr>
        <w:instrText>ADDIN CSL_CITATION {"citationItems":[{"id":"ITEM-1","itemData":{"author":[{"dropping-particle":"","family":"Windaryani","given":"I Gusti Agung Istri","non-dropping-particle":"","parse-names":false,"suffix":""},{"dropping-particle":"","family":"Jati","given":"I Ketut","non-dropping-particle":"","parse-names":false,"suffix":""}],"id":"ITEM-1","issued":{"date-parts":[["2020"]]},"page":"375-387","title":"Pengaruh Ukuran Perusahaan, Kepemilikan Institusional, dan Konservatisme Akuntansi pada Tax Avoidance.","type":"article-journal","volume":"Vol,30 No,"},"uris":["http://www.mendeley.com/documents/?uuid=1d71c146-0b54-4d24-af98-a58db3eb91af"]}],"mendeley":{"formattedCitation":"(Windaryani &amp; Jati, 2020)","plainTextFormattedCitation":"(Windaryani &amp; Jati, 2020)","previouslyFormattedCitation":"(Windaryani &amp; Jati, 2020)"},"properties":{"noteIndex":0},"schema":"https://github.com/citation-style-language/schema/raw/master/csl-citation.json"}</w:instrText>
      </w:r>
      <w:r>
        <w:rPr>
          <w:bCs/>
          <w:color w:val="000000" w:themeColor="text1"/>
          <w:lang w:val="en-US"/>
        </w:rPr>
        <w:fldChar w:fldCharType="separate"/>
      </w:r>
      <w:r w:rsidRPr="004872CB">
        <w:rPr>
          <w:bCs/>
          <w:noProof/>
          <w:color w:val="000000" w:themeColor="text1"/>
          <w:lang w:val="en-US"/>
        </w:rPr>
        <w:t>(Windaryani &amp; Jati, 2020)</w:t>
      </w:r>
      <w:r>
        <w:rPr>
          <w:bCs/>
          <w:color w:val="000000" w:themeColor="text1"/>
          <w:lang w:val="en-US"/>
        </w:rPr>
        <w:fldChar w:fldCharType="end"/>
      </w:r>
      <w:r>
        <w:rPr>
          <w:bCs/>
          <w:color w:val="000000" w:themeColor="text1"/>
          <w:lang w:val="en-US"/>
        </w:rPr>
        <w:t xml:space="preserve">. </w:t>
      </w:r>
      <w:r w:rsidRPr="004872CB">
        <w:rPr>
          <w:bCs/>
          <w:color w:val="000000" w:themeColor="text1"/>
          <w:lang w:val="en-US"/>
        </w:rPr>
        <w:t xml:space="preserve">Studies by </w:t>
      </w:r>
      <w:r>
        <w:rPr>
          <w:bCs/>
          <w:color w:val="000000" w:themeColor="text1"/>
          <w:lang w:val="en-US"/>
        </w:rPr>
        <w:fldChar w:fldCharType="begin" w:fldLock="1"/>
      </w:r>
      <w:r>
        <w:rPr>
          <w:bCs/>
          <w:color w:val="000000" w:themeColor="text1"/>
          <w:lang w:val="en-US"/>
        </w:rPr>
        <w:instrText>ADDIN CSL_CITATION {"citationItems":[{"id":"ITEM-1","itemData":{"abstract":"Penelitian ini bertujuan untuk mengetahui: (1) Pengaruh Kepemilikan Institusional terhadap Tax Avoidance, (2) Pengaruh Dewan Komisaris Independen terhadap Tax Avoidance, (3) Pengaruh Komite Audit terhadap Tax Avoidance, (4) Pengaruh Leverage terhadap Tax Avoidance, dan (5) Pengaruh Konservtasime Akuntansi terhadap Tax Avoidance pada Perusahaan Perbankan yang terdaftar di Bursa Efek Indonesia tahun 2017-2019. Penelitian ini merupakan jenis penelitian kuantitatif. Data yang digunakan adalah data sekunder yang diperoleh dari website IDX. Populasi dalam penelitian ini adalah perusahaan perbankan yang terdaftar di Bursa Efek Indonesia tahun 2017-2019. Pengambilan sampel penelitian ini menggunakan metode purposive sampling yang memeroleh sampel data sebanyak 74 perusahaan. Teknik analisis data yang digunakan adalah analisis regresi linear berganda. Hasil penelitian ini menunjukkan bahwa (1) Kepemilikan Instituisonal berpengaruh terhadap Tax Avoidance (2) Dewan Komisaris Independen tidak berpengaruh terhadap Tax Avoidance (3) Komite Audit tidak berpengaruh terhadap Tax Avoidance (4) Leverage tidak berpengaruh terhadap Tax Avoidance (5) Konservatisme Akuntansi berpengaruh terhadap Tax Avoidance.","author":[{"dropping-particle":"","family":"Nugraheni","given":"Puspita Wahyu","non-dropping-particle":"","parse-names":false,"suffix":""},{"dropping-particle":"","family":"Mustikawati","given":"Rr. Indah","non-dropping-particle":"","parse-names":false,"suffix":""}],"container-title":"Profita: Kajian Ilmu Akuntansi","id":"ITEM-1","issue":"4","issued":{"date-parts":[["2021"]]},"page":"17-38","title":"Pengaruh Corporate Governance, Leverage, dan Konservatisme Akuntansi Terhadap Tax Avoidance (Studi Empiris Perusahaan Perbankan yang Terdaftar Di Bursa Efek Indonesia (BEI) Tahun 2017-2019)","type":"article-journal","volume":"9"},"uris":["http://www.mendeley.com/documents/?uuid=18cbb949-0a94-4523-9150-0f157421da0c"]}],"mendeley":{"formattedCitation":"(Nugraheni &amp; Mustikawati, 2021)","manualFormatting":"Nugraheni &amp; Mustikawati (2021)","plainTextFormattedCitation":"(Nugraheni &amp; Mustikawati, 2021)","previouslyFormattedCitation":"(Nugraheni &amp; Mustikawati, 2021)"},"properties":{"noteIndex":0},"schema":"https://github.com/citation-style-language/schema/raw/master/csl-citation.json"}</w:instrText>
      </w:r>
      <w:r>
        <w:rPr>
          <w:bCs/>
          <w:color w:val="000000" w:themeColor="text1"/>
          <w:lang w:val="en-US"/>
        </w:rPr>
        <w:fldChar w:fldCharType="separate"/>
      </w:r>
      <w:r w:rsidRPr="004872CB">
        <w:rPr>
          <w:bCs/>
          <w:noProof/>
          <w:color w:val="000000" w:themeColor="text1"/>
          <w:lang w:val="en-US"/>
        </w:rPr>
        <w:t xml:space="preserve">Nugraheni &amp; Mustikawati </w:t>
      </w:r>
      <w:r>
        <w:rPr>
          <w:bCs/>
          <w:noProof/>
          <w:color w:val="000000" w:themeColor="text1"/>
          <w:lang w:val="en-US"/>
        </w:rPr>
        <w:t>(</w:t>
      </w:r>
      <w:r w:rsidRPr="004872CB">
        <w:rPr>
          <w:bCs/>
          <w:noProof/>
          <w:color w:val="000000" w:themeColor="text1"/>
          <w:lang w:val="en-US"/>
        </w:rPr>
        <w:t>2021)</w:t>
      </w:r>
      <w:r>
        <w:rPr>
          <w:bCs/>
          <w:color w:val="000000" w:themeColor="text1"/>
          <w:lang w:val="en-US"/>
        </w:rPr>
        <w:fldChar w:fldCharType="end"/>
      </w:r>
      <w:r w:rsidRPr="004872CB">
        <w:rPr>
          <w:bCs/>
          <w:color w:val="000000" w:themeColor="text1"/>
          <w:lang w:val="en-US"/>
        </w:rPr>
        <w:t xml:space="preserve">, </w:t>
      </w:r>
      <w:r>
        <w:rPr>
          <w:bCs/>
          <w:color w:val="000000" w:themeColor="text1"/>
          <w:lang w:val="en-US"/>
        </w:rPr>
        <w:fldChar w:fldCharType="begin" w:fldLock="1"/>
      </w:r>
      <w:r>
        <w:rPr>
          <w:bCs/>
          <w:color w:val="000000" w:themeColor="text1"/>
          <w:lang w:val="en-US"/>
        </w:rPr>
        <w:instrText>ADDIN CSL_CITATION {"citationItems":[{"id":"ITEM-1","itemData":{"author":[{"dropping-particle":"","family":"Ellyanti","given":"Riska Sakhiya","non-dropping-particle":"","parse-names":false,"suffix":""},{"dropping-particle":"","family":"Suwarti","given":"Titiek","non-dropping-particle":"","parse-names":false,"suffix":""}],"id":"ITEM-1","issue":"01","issued":{"date-parts":[["2022"]]},"page":"118-128","title":"Analisis Pengaruh Konservatisme Akuntansi, Corporate Governance, Dan Sales Growth Terhadap Tax Avoidance.","type":"article-journal","volume":"19"},"uris":["http://www.mendeley.com/documents/?uuid=52497f05-7a07-40b2-a358-99e3240fc238"]},{"id":"ITEM-2","itemData":{"author":[{"dropping-particle":"","family":"Windaryani","given":"I Gusti Agung Istri","non-dropping-particle":"","parse-names":false,"suffix":""},{"dropping-particle":"","family":"Jati","given":"I Ketut","non-dropping-particle":"","parse-names":false,"suffix":""}],"id":"ITEM-2","issued":{"date-parts":[["2020"]]},"page":"375-387","title":"Pengaruh Ukuran Perusahaan, Kepemilikan Institusional, dan Konservatisme Akuntansi pada Tax Avoidance.","type":"article-journal","volume":"Vol,30 No,"},"uris":["http://www.mendeley.com/documents/?uuid=1d71c146-0b54-4d24-af98-a58db3eb91af"]},{"id":"ITEM-3","itemData":{"author":[{"dropping-particle":"","family":"Alvionita","given":"Vinny","non-dropping-particle":"","parse-names":false,"suffix":""},{"dropping-particle":"","family":"Sutarjo","given":"Agus","non-dropping-particle":"","parse-names":false,"suffix":""},{"dropping-particle":"","family":"Silvera","given":"Dica Lady","non-dropping-particle":"","parse-names":false,"suffix":""}],"container-title":"Jurnal Akuntansi, Fakultas Ekonomi, Universitas Ekasakti.","id":"ITEM-3","issue":"3","issued":{"date-parts":[["2021"]]},"page":"617-634","title":"Pengaruh Konservatisme Akuntansi, Financial Distress, dan Capital Intensity Terhadap Tax Avoidance.","type":"article-journal","volume":"3"},"uris":["http://www.mendeley.com/documents/?uuid=0dc76673-56f3-43ad-aee5-c18c92f38d3a"]}],"mendeley":{"formattedCitation":"(Alvionita et al., 2021; Ellyanti &amp; Suwarti, 2022; Windaryani &amp; Jati, 2020)","manualFormatting":"Alvionita et al. (2021),  Ellyanti &amp; Suwarti (2022), Windaryani &amp; Jati (2020)","plainTextFormattedCitation":"(Alvionita et al., 2021; Ellyanti &amp; Suwarti, 2022; Windaryani &amp; Jati, 2020)","previouslyFormattedCitation":"(Alvionita et al., 2021; Ellyanti &amp; Suwarti, 2022; Windaryani &amp; Jati, 2020)"},"properties":{"noteIndex":0},"schema":"https://github.com/citation-style-language/schema/raw/master/csl-citation.json"}</w:instrText>
      </w:r>
      <w:r>
        <w:rPr>
          <w:bCs/>
          <w:color w:val="000000" w:themeColor="text1"/>
          <w:lang w:val="en-US"/>
        </w:rPr>
        <w:fldChar w:fldCharType="separate"/>
      </w:r>
      <w:r w:rsidRPr="004872CB">
        <w:rPr>
          <w:bCs/>
          <w:noProof/>
          <w:color w:val="000000" w:themeColor="text1"/>
          <w:lang w:val="en-US"/>
        </w:rPr>
        <w:t>Alvionita et al.</w:t>
      </w:r>
      <w:r>
        <w:rPr>
          <w:bCs/>
          <w:noProof/>
          <w:color w:val="000000" w:themeColor="text1"/>
          <w:lang w:val="en-US"/>
        </w:rPr>
        <w:t xml:space="preserve"> (</w:t>
      </w:r>
      <w:r w:rsidRPr="004872CB">
        <w:rPr>
          <w:bCs/>
          <w:noProof/>
          <w:color w:val="000000" w:themeColor="text1"/>
          <w:lang w:val="en-US"/>
        </w:rPr>
        <w:t>2021</w:t>
      </w:r>
      <w:r>
        <w:rPr>
          <w:bCs/>
          <w:noProof/>
          <w:color w:val="000000" w:themeColor="text1"/>
          <w:lang w:val="en-US"/>
        </w:rPr>
        <w:t xml:space="preserve">), </w:t>
      </w:r>
      <w:r w:rsidRPr="004872CB">
        <w:rPr>
          <w:bCs/>
          <w:noProof/>
          <w:color w:val="000000" w:themeColor="text1"/>
          <w:lang w:val="en-US"/>
        </w:rPr>
        <w:t xml:space="preserve"> Ellyanti &amp; Suwarti</w:t>
      </w:r>
      <w:r>
        <w:rPr>
          <w:bCs/>
          <w:noProof/>
          <w:color w:val="000000" w:themeColor="text1"/>
          <w:lang w:val="en-US"/>
        </w:rPr>
        <w:t xml:space="preserve"> (</w:t>
      </w:r>
      <w:r w:rsidRPr="004872CB">
        <w:rPr>
          <w:bCs/>
          <w:noProof/>
          <w:color w:val="000000" w:themeColor="text1"/>
          <w:lang w:val="en-US"/>
        </w:rPr>
        <w:t>2022</w:t>
      </w:r>
      <w:r>
        <w:rPr>
          <w:bCs/>
          <w:noProof/>
          <w:color w:val="000000" w:themeColor="text1"/>
          <w:lang w:val="en-US"/>
        </w:rPr>
        <w:t xml:space="preserve">), </w:t>
      </w:r>
      <w:r w:rsidRPr="004872CB">
        <w:rPr>
          <w:bCs/>
          <w:noProof/>
          <w:color w:val="000000" w:themeColor="text1"/>
          <w:lang w:val="en-US"/>
        </w:rPr>
        <w:t>Windaryani &amp; Jati</w:t>
      </w:r>
      <w:r>
        <w:rPr>
          <w:bCs/>
          <w:noProof/>
          <w:color w:val="000000" w:themeColor="text1"/>
          <w:lang w:val="en-US"/>
        </w:rPr>
        <w:t xml:space="preserve"> (</w:t>
      </w:r>
      <w:r w:rsidRPr="004872CB">
        <w:rPr>
          <w:bCs/>
          <w:noProof/>
          <w:color w:val="000000" w:themeColor="text1"/>
          <w:lang w:val="en-US"/>
        </w:rPr>
        <w:t>2020)</w:t>
      </w:r>
      <w:r>
        <w:rPr>
          <w:bCs/>
          <w:color w:val="000000" w:themeColor="text1"/>
          <w:lang w:val="en-US"/>
        </w:rPr>
        <w:fldChar w:fldCharType="end"/>
      </w:r>
      <w:r>
        <w:rPr>
          <w:bCs/>
          <w:color w:val="000000" w:themeColor="text1"/>
          <w:lang w:val="en-US"/>
        </w:rPr>
        <w:t xml:space="preserve"> </w:t>
      </w:r>
      <w:r w:rsidRPr="004872CB">
        <w:rPr>
          <w:bCs/>
          <w:color w:val="000000" w:themeColor="text1"/>
          <w:lang w:val="en-US"/>
        </w:rPr>
        <w:t>support this influence, while</w:t>
      </w:r>
      <w:r>
        <w:rPr>
          <w:bCs/>
          <w:color w:val="000000" w:themeColor="text1"/>
          <w:lang w:val="en-US"/>
        </w:rPr>
        <w:t xml:space="preserve"> </w:t>
      </w:r>
      <w:r>
        <w:rPr>
          <w:bCs/>
          <w:color w:val="000000" w:themeColor="text1"/>
          <w:lang w:val="en-US"/>
        </w:rPr>
        <w:fldChar w:fldCharType="begin" w:fldLock="1"/>
      </w:r>
      <w:r w:rsidR="00864197">
        <w:rPr>
          <w:bCs/>
          <w:color w:val="000000" w:themeColor="text1"/>
          <w:lang w:val="en-US"/>
        </w:rPr>
        <w:instrText>ADDIN CSL_CITATION {"citationItems":[{"id":"ITEM-1","itemData":{"author":[{"dropping-particle":"","family":"Jumailah","given":"Vinka","non-dropping-particle":"","parse-names":false,"suffix":""}],"container-title":"Management &amp; Accounting Expose","id":"ITEM-1","issue":"1","issued":{"date-parts":[["2020"]]},"page":"13-21","title":"Pengaruh Thin Capitalization dan Konservatisme Akuntansi terhadap Tax Avoidance dengan Kepemilikan Institusional sebagai Variabel Moderasi","type":"article-journal","volume":"3"},"uris":["http://www.mendeley.com/documents/?uuid=b4a02c0f-1c12-4bf9-89bb-0f034bd0bd3e"]},{"id":"ITEM-2","itemData":{"DOI":"10.29407/jae.v5i3.14182","author":[{"dropping-particle":"","family":"Pangestu","given":"Sri Hardiyati","non-dropping-particle":"","parse-names":false,"suffix":""},{"dropping-particle":"","family":"Pratomo","given":"Dudi","non-dropping-particle":"","parse-names":false,"suffix":""}],"container-title":"Jurnal Akuntansi dan Ekonomi","id":"ITEM-2","issued":{"date-parts":[["2020"]]},"title":"Pengaruh Konservatisme Akuntansi dan Capital Intensity Terhadap Tax Avoidance Dengan Profitabilitas, Size dan Leverage Sebagai Variabel Kontrol.","type":"article-journal","volume":"Vol.5 No,3"},"uris":["http://www.mendeley.com/documents/?uuid=fec279bd-684c-47f5-be9c-f12ec8f77cc4"]}],"mendeley":{"formattedCitation":"(Jumailah, 2020; Pangestu &amp; Pratomo, 2020)","manualFormatting":"Jumailah (2020) and Pangestu &amp; Pratomo (2020)","plainTextFormattedCitation":"(Jumailah, 2020; Pangestu &amp; Pratomo, 2020)","previouslyFormattedCitation":"(Jumailah, 2020; Pangestu &amp; Pratomo, 2020)"},"properties":{"noteIndex":0},"schema":"https://github.com/citation-style-language/schema/raw/master/csl-citation.json"}</w:instrText>
      </w:r>
      <w:r>
        <w:rPr>
          <w:bCs/>
          <w:color w:val="000000" w:themeColor="text1"/>
          <w:lang w:val="en-US"/>
        </w:rPr>
        <w:fldChar w:fldCharType="separate"/>
      </w:r>
      <w:r w:rsidRPr="004872CB">
        <w:rPr>
          <w:bCs/>
          <w:noProof/>
          <w:color w:val="000000" w:themeColor="text1"/>
          <w:lang w:val="en-US"/>
        </w:rPr>
        <w:t>Jumailah</w:t>
      </w:r>
      <w:r>
        <w:rPr>
          <w:bCs/>
          <w:noProof/>
          <w:color w:val="000000" w:themeColor="text1"/>
          <w:lang w:val="en-US"/>
        </w:rPr>
        <w:t xml:space="preserve"> (</w:t>
      </w:r>
      <w:r w:rsidRPr="004872CB">
        <w:rPr>
          <w:bCs/>
          <w:noProof/>
          <w:color w:val="000000" w:themeColor="text1"/>
          <w:lang w:val="en-US"/>
        </w:rPr>
        <w:t>2020</w:t>
      </w:r>
      <w:r>
        <w:rPr>
          <w:bCs/>
          <w:noProof/>
          <w:color w:val="000000" w:themeColor="text1"/>
          <w:lang w:val="en-US"/>
        </w:rPr>
        <w:t xml:space="preserve">) and </w:t>
      </w:r>
      <w:r w:rsidRPr="004872CB">
        <w:rPr>
          <w:bCs/>
          <w:noProof/>
          <w:color w:val="000000" w:themeColor="text1"/>
          <w:lang w:val="en-US"/>
        </w:rPr>
        <w:t>Pangestu &amp; Pratomo</w:t>
      </w:r>
      <w:r>
        <w:rPr>
          <w:bCs/>
          <w:noProof/>
          <w:color w:val="000000" w:themeColor="text1"/>
          <w:lang w:val="en-US"/>
        </w:rPr>
        <w:t xml:space="preserve"> (</w:t>
      </w:r>
      <w:r w:rsidRPr="004872CB">
        <w:rPr>
          <w:bCs/>
          <w:noProof/>
          <w:color w:val="000000" w:themeColor="text1"/>
          <w:lang w:val="en-US"/>
        </w:rPr>
        <w:t>2020)</w:t>
      </w:r>
      <w:r>
        <w:rPr>
          <w:bCs/>
          <w:color w:val="000000" w:themeColor="text1"/>
          <w:lang w:val="en-US"/>
        </w:rPr>
        <w:fldChar w:fldCharType="end"/>
      </w:r>
      <w:r w:rsidRPr="004872CB">
        <w:rPr>
          <w:bCs/>
          <w:color w:val="000000" w:themeColor="text1"/>
          <w:lang w:val="en-US"/>
        </w:rPr>
        <w:t xml:space="preserve"> find no significant effect. Based on these theories and prior research, the hypothesis is formulated as</w:t>
      </w:r>
      <w:r w:rsidR="00864197">
        <w:rPr>
          <w:bCs/>
          <w:color w:val="000000" w:themeColor="text1"/>
          <w:lang w:val="en-US"/>
        </w:rPr>
        <w:t>:</w:t>
      </w:r>
    </w:p>
    <w:p w14:paraId="70F238A5" w14:textId="1C5EB9D2" w:rsidR="004C03DC" w:rsidRDefault="004872CB" w:rsidP="004872CB">
      <w:pPr>
        <w:spacing w:before="40" w:after="40"/>
        <w:ind w:right="225"/>
        <w:jc w:val="both"/>
        <w:rPr>
          <w:bCs/>
          <w:color w:val="000000" w:themeColor="text1"/>
          <w:lang w:val="en-US"/>
        </w:rPr>
      </w:pPr>
      <w:r w:rsidRPr="004872CB">
        <w:rPr>
          <w:bCs/>
          <w:color w:val="000000" w:themeColor="text1"/>
          <w:lang w:val="en-US"/>
        </w:rPr>
        <w:t>H1: Accounting Conservatism affects Tax Avoidance.</w:t>
      </w:r>
    </w:p>
    <w:p w14:paraId="58A8C670" w14:textId="25FB9916" w:rsidR="00864197" w:rsidRPr="00864197" w:rsidRDefault="00864197" w:rsidP="00864197">
      <w:pPr>
        <w:spacing w:before="40" w:after="40"/>
        <w:ind w:right="225"/>
        <w:jc w:val="both"/>
        <w:rPr>
          <w:bCs/>
          <w:noProof/>
          <w:color w:val="000000" w:themeColor="text1"/>
          <w:lang w:val="en-US"/>
        </w:rPr>
      </w:pPr>
      <w:r>
        <w:rPr>
          <w:bCs/>
          <w:color w:val="000000" w:themeColor="text1"/>
          <w:lang w:val="en-US"/>
        </w:rPr>
        <w:tab/>
      </w:r>
      <w:r w:rsidRPr="00864197">
        <w:rPr>
          <w:bCs/>
          <w:color w:val="000000" w:themeColor="text1"/>
          <w:lang w:val="en-US"/>
        </w:rPr>
        <w:t>The Effect of Capital Intensity Ratio on Tax Avoidance</w:t>
      </w:r>
      <w:r>
        <w:rPr>
          <w:bCs/>
          <w:color w:val="000000" w:themeColor="text1"/>
          <w:lang w:val="en-US"/>
        </w:rPr>
        <w:t xml:space="preserve">. </w:t>
      </w:r>
      <w:r w:rsidRPr="00864197">
        <w:rPr>
          <w:bCs/>
          <w:color w:val="000000" w:themeColor="text1"/>
          <w:lang w:val="en-US"/>
        </w:rPr>
        <w:t>Capital Intensity Ratio (CIR) measures the proportion of fixed assets to total assets. Companies with higher fixed assets tend to have relatively lower tax burdens due to depreciation expenses reducing taxable income</w:t>
      </w:r>
      <w:r>
        <w:rPr>
          <w:bCs/>
          <w:color w:val="000000" w:themeColor="text1"/>
          <w:lang w:val="en-US"/>
        </w:rPr>
        <w:t xml:space="preserve"> </w:t>
      </w:r>
      <w:r>
        <w:rPr>
          <w:bCs/>
          <w:color w:val="000000" w:themeColor="text1"/>
          <w:lang w:val="en-US"/>
        </w:rPr>
        <w:fldChar w:fldCharType="begin" w:fldLock="1"/>
      </w:r>
      <w:r>
        <w:rPr>
          <w:bCs/>
          <w:color w:val="000000" w:themeColor="text1"/>
          <w:lang w:val="en-US"/>
        </w:rPr>
        <w:instrText>ADDIN CSL_CITATION {"citationItems":[{"id":"ITEM-1","itemData":{"author":[{"dropping-particle":"","family":"Darsani","given":"Putu Asri","non-dropping-particle":"","parse-names":false,"suffix":""},{"dropping-particle":"","family":"Sukartha","given":"I Made","non-dropping-particle":"","parse-names":false,"suffix":""}],"container-title":"American Journal of Humanities and Social Sciences Reaserch","id":"ITEM-1","issue":"1","issued":{"date-parts":[["2021"]]},"page":"13-22","title":"The Effect of Institutional Ownership , Profitability , Leverage and Capital Intensity Ratio on Tax Avoidance","type":"article-journal","volume":"5"},"uris":["http://www.mendeley.com/documents/?uuid=b764c8aa-861a-4c3c-8f4e-7400911d16fa"]}],"mendeley":{"formattedCitation":"(Darsani &amp; Sukartha, 2021)","plainTextFormattedCitation":"(Darsani &amp; Sukartha, 2021)","previouslyFormattedCitation":"(Darsani &amp; Sukartha, 2021)"},"properties":{"noteIndex":0},"schema":"https://github.com/citation-style-language/schema/raw/master/csl-citation.json"}</w:instrText>
      </w:r>
      <w:r>
        <w:rPr>
          <w:bCs/>
          <w:color w:val="000000" w:themeColor="text1"/>
          <w:lang w:val="en-US"/>
        </w:rPr>
        <w:fldChar w:fldCharType="separate"/>
      </w:r>
      <w:r w:rsidRPr="00864197">
        <w:rPr>
          <w:bCs/>
          <w:noProof/>
          <w:color w:val="000000" w:themeColor="text1"/>
          <w:lang w:val="en-US"/>
        </w:rPr>
        <w:t>(Darsani &amp; Sukartha, 2021)</w:t>
      </w:r>
      <w:r>
        <w:rPr>
          <w:bCs/>
          <w:color w:val="000000" w:themeColor="text1"/>
          <w:lang w:val="en-US"/>
        </w:rPr>
        <w:fldChar w:fldCharType="end"/>
      </w:r>
      <w:r>
        <w:rPr>
          <w:bCs/>
          <w:color w:val="000000" w:themeColor="text1"/>
          <w:lang w:val="en-US"/>
        </w:rPr>
        <w:t xml:space="preserve">. </w:t>
      </w:r>
      <w:r w:rsidRPr="00864197">
        <w:rPr>
          <w:bCs/>
          <w:color w:val="000000" w:themeColor="text1"/>
          <w:lang w:val="en-US"/>
        </w:rPr>
        <w:t xml:space="preserve">According to </w:t>
      </w:r>
      <w:r>
        <w:rPr>
          <w:bCs/>
          <w:color w:val="000000" w:themeColor="text1"/>
          <w:lang w:val="en-US"/>
        </w:rPr>
        <w:fldChar w:fldCharType="begin" w:fldLock="1"/>
      </w:r>
      <w:r>
        <w:rPr>
          <w:bCs/>
          <w:color w:val="000000" w:themeColor="text1"/>
          <w:lang w:val="en-US"/>
        </w:rPr>
        <w:instrText>ADDIN CSL_CITATION {"citationItems":[{"id":"ITEM-1","itemData":{"abstract":"trabajo de investigacion","author":[{"dropping-particle":"","family":"Sholihah","given":"Wildatus","non-dropping-particle":"","parse-names":false,"suffix":""}],"container-title":"Skripsi","id":"ITEM-1","issued":{"date-parts":[["2023"]]},"page":"1-14","title":"Pengaruh Capital Intensity, Inventory Intensity, Likuiditas, dan Profitability Terhadap Tax Avoidance dengan Komisaris Independen Sebagai Variabel Moderasi.","type":"article-journal","volume":"5"},"uris":["http://www.mendeley.com/documents/?uuid=90d7a520-41d3-402b-823c-ba554a65e759"]}],"mendeley":{"formattedCitation":"(Sholihah, 2023)","manualFormatting":"Sholihah (2023)","plainTextFormattedCitation":"(Sholihah, 2023)","previouslyFormattedCitation":"(Sholihah, 2023)"},"properties":{"noteIndex":0},"schema":"https://github.com/citation-style-language/schema/raw/master/csl-citation.json"}</w:instrText>
      </w:r>
      <w:r>
        <w:rPr>
          <w:bCs/>
          <w:color w:val="000000" w:themeColor="text1"/>
          <w:lang w:val="en-US"/>
        </w:rPr>
        <w:fldChar w:fldCharType="separate"/>
      </w:r>
      <w:r w:rsidRPr="00864197">
        <w:rPr>
          <w:bCs/>
          <w:noProof/>
          <w:color w:val="000000" w:themeColor="text1"/>
          <w:lang w:val="en-US"/>
        </w:rPr>
        <w:t>Sholihah</w:t>
      </w:r>
      <w:r>
        <w:rPr>
          <w:bCs/>
          <w:noProof/>
          <w:color w:val="000000" w:themeColor="text1"/>
          <w:lang w:val="en-US"/>
        </w:rPr>
        <w:t xml:space="preserve"> (</w:t>
      </w:r>
      <w:r w:rsidRPr="00864197">
        <w:rPr>
          <w:bCs/>
          <w:noProof/>
          <w:color w:val="000000" w:themeColor="text1"/>
          <w:lang w:val="en-US"/>
        </w:rPr>
        <w:t>2023)</w:t>
      </w:r>
      <w:r>
        <w:rPr>
          <w:bCs/>
          <w:color w:val="000000" w:themeColor="text1"/>
          <w:lang w:val="en-US"/>
        </w:rPr>
        <w:fldChar w:fldCharType="end"/>
      </w:r>
      <w:r>
        <w:rPr>
          <w:bCs/>
          <w:color w:val="000000" w:themeColor="text1"/>
          <w:lang w:val="en-US"/>
        </w:rPr>
        <w:t xml:space="preserve">, </w:t>
      </w:r>
      <w:r w:rsidRPr="00864197">
        <w:rPr>
          <w:bCs/>
          <w:color w:val="000000" w:themeColor="text1"/>
          <w:lang w:val="en-US"/>
        </w:rPr>
        <w:t xml:space="preserve"> depreciation from fixed assets lowers pre-tax profits, enabling firms to use fixed assets as a tool to minimize tax payments. Thus, a higher CIR likely increases tax avoidance tendencies.Research by </w:t>
      </w:r>
      <w:r>
        <w:rPr>
          <w:bCs/>
          <w:color w:val="000000" w:themeColor="text1"/>
          <w:lang w:val="en-US"/>
        </w:rPr>
        <w:fldChar w:fldCharType="begin" w:fldLock="1"/>
      </w:r>
      <w:r>
        <w:rPr>
          <w:bCs/>
          <w:color w:val="000000" w:themeColor="text1"/>
          <w:lang w:val="en-US"/>
        </w:rPr>
        <w:instrText>ADDIN CSL_CITATION {"citationItems":[{"id":"ITEM-1","itemData":{"author":[{"dropping-particle":"","family":"Dwiyanti","given":"Ida Ayu Intan","non-dropping-particle":"","parse-names":false,"suffix":""},{"dropping-particle":"","family":"Jati","given":"I Ketut","non-dropping-particle":"","parse-names":false,"suffix":""}],"container-title":"E-Jurnal Akuntansi Universitas Udayana","id":"ITEM-1","issued":{"date-parts":[["2019"]]},"page":"2293-2321","title":"Pengaruh Profitabilitas, Capital Intensity, dan Inventory Intensity pada Penghindaran Pajak.","type":"article-journal","volume":"27"},"uris":["http://www.mendeley.com/documents/?uuid=5840dfa0-f7e7-40d0-97c4-20d14e51822d"]}],"mendeley":{"formattedCitation":"(Dwiyanti &amp; Jati, 2019)","manualFormatting":"Dwiyanti &amp; Jati (2019)","plainTextFormattedCitation":"(Dwiyanti &amp; Jati, 2019)","previouslyFormattedCitation":"(Dwiyanti &amp; Jati, 2019)"},"properties":{"noteIndex":0},"schema":"https://github.com/citation-style-language/schema/raw/master/csl-citation.json"}</w:instrText>
      </w:r>
      <w:r>
        <w:rPr>
          <w:bCs/>
          <w:color w:val="000000" w:themeColor="text1"/>
          <w:lang w:val="en-US"/>
        </w:rPr>
        <w:fldChar w:fldCharType="separate"/>
      </w:r>
      <w:r w:rsidRPr="00864197">
        <w:rPr>
          <w:bCs/>
          <w:noProof/>
          <w:color w:val="000000" w:themeColor="text1"/>
          <w:lang w:val="en-US"/>
        </w:rPr>
        <w:t>Dwiyanti &amp; Jati</w:t>
      </w:r>
      <w:r>
        <w:rPr>
          <w:bCs/>
          <w:noProof/>
          <w:color w:val="000000" w:themeColor="text1"/>
          <w:lang w:val="en-US"/>
        </w:rPr>
        <w:t xml:space="preserve"> (</w:t>
      </w:r>
      <w:r w:rsidRPr="00864197">
        <w:rPr>
          <w:bCs/>
          <w:noProof/>
          <w:color w:val="000000" w:themeColor="text1"/>
          <w:lang w:val="en-US"/>
        </w:rPr>
        <w:t>2019)</w:t>
      </w:r>
      <w:r>
        <w:rPr>
          <w:bCs/>
          <w:color w:val="000000" w:themeColor="text1"/>
          <w:lang w:val="en-US"/>
        </w:rPr>
        <w:fldChar w:fldCharType="end"/>
      </w:r>
      <w:r>
        <w:rPr>
          <w:bCs/>
          <w:color w:val="000000" w:themeColor="text1"/>
          <w:lang w:val="en-US"/>
        </w:rPr>
        <w:t xml:space="preserve">, </w:t>
      </w:r>
      <w:r>
        <w:rPr>
          <w:bCs/>
          <w:color w:val="000000" w:themeColor="text1"/>
          <w:lang w:val="en-US"/>
        </w:rPr>
        <w:fldChar w:fldCharType="begin" w:fldLock="1"/>
      </w:r>
      <w:r>
        <w:rPr>
          <w:bCs/>
          <w:color w:val="000000" w:themeColor="text1"/>
          <w:lang w:val="en-US"/>
        </w:rPr>
        <w:instrText>ADDIN CSL_CITATION {"citationItems":[{"id":"ITEM-1","itemData":{"DOI":"10.29407/jae.v5i3.14182","author":[{"dropping-particle":"","family":"Pangestu","given":"Sri Hardiyati","non-dropping-particle":"","parse-names":false,"suffix":""},{"dropping-particle":"","family":"Pratomo","given":"Dudi","non-dropping-particle":"","parse-names":false,"suffix":""}],"container-title":"Jurnal Akuntansi dan Ekonomi","id":"ITEM-1","issued":{"date-parts":[["2020"]]},"title":"Pengaruh Konservatisme Akuntansi dan Capital Intensity Terhadap Tax Avoidance Dengan Profitabilitas, Size dan Leverage Sebagai Variabel Kontrol.","type":"article-journal","volume":"Vol.5 No,3"},"uris":["http://www.mendeley.com/documents/?uuid=fec279bd-684c-47f5-be9c-f12ec8f77cc4"]},{"id":"ITEM-2","itemData":{"author":[{"dropping-particle":"","family":"Sinaga","given":"Roslan","non-dropping-particle":"","parse-names":false,"suffix":""},{"dropping-particle":"","family":"Malau","given":"Harman","non-dropping-particle":"","parse-names":false,"suffix":""}],"id":"ITEM-2","issue":"April","issued":{"date-parts":[["2021"]]},"page":"311-322","title":"Pengaruh Capital Intensity dan Inventory Intensity Terhadap Penghindaran Pajak","type":"article-journal","volume":"3"},"uris":["http://www.mendeley.com/documents/?uuid=5c1faee8-b95f-406f-9d49-c0cd9bfe5456"]}],"mendeley":{"formattedCitation":"(Pangestu &amp; Pratomo, 2020; Sinaga &amp; Malau, 2021)","manualFormatting":"Pangestu &amp; Pratomo (2020), and Sinaga &amp; Malau (2021)","plainTextFormattedCitation":"(Pangestu &amp; Pratomo, 2020; Sinaga &amp; Malau, 2021)","previouslyFormattedCitation":"(Pangestu &amp; Pratomo, 2020; Sinaga &amp; Malau, 2021)"},"properties":{"noteIndex":0},"schema":"https://github.com/citation-style-language/schema/raw/master/csl-citation.json"}</w:instrText>
      </w:r>
      <w:r>
        <w:rPr>
          <w:bCs/>
          <w:color w:val="000000" w:themeColor="text1"/>
          <w:lang w:val="en-US"/>
        </w:rPr>
        <w:fldChar w:fldCharType="separate"/>
      </w:r>
      <w:r w:rsidRPr="00864197">
        <w:rPr>
          <w:bCs/>
          <w:noProof/>
          <w:color w:val="000000" w:themeColor="text1"/>
          <w:lang w:val="en-US"/>
        </w:rPr>
        <w:t>Pangestu &amp; Pratomo</w:t>
      </w:r>
      <w:r>
        <w:rPr>
          <w:bCs/>
          <w:noProof/>
          <w:color w:val="000000" w:themeColor="text1"/>
          <w:lang w:val="en-US"/>
        </w:rPr>
        <w:t xml:space="preserve"> (</w:t>
      </w:r>
      <w:r w:rsidRPr="00864197">
        <w:rPr>
          <w:bCs/>
          <w:noProof/>
          <w:color w:val="000000" w:themeColor="text1"/>
          <w:lang w:val="en-US"/>
        </w:rPr>
        <w:t>2020</w:t>
      </w:r>
      <w:r>
        <w:rPr>
          <w:bCs/>
          <w:noProof/>
          <w:color w:val="000000" w:themeColor="text1"/>
          <w:lang w:val="en-US"/>
        </w:rPr>
        <w:t>), and</w:t>
      </w:r>
      <w:r w:rsidRPr="00864197">
        <w:rPr>
          <w:bCs/>
          <w:noProof/>
          <w:color w:val="000000" w:themeColor="text1"/>
          <w:lang w:val="en-US"/>
        </w:rPr>
        <w:t xml:space="preserve"> Sinaga &amp; Malau </w:t>
      </w:r>
      <w:r>
        <w:rPr>
          <w:bCs/>
          <w:noProof/>
          <w:color w:val="000000" w:themeColor="text1"/>
          <w:lang w:val="en-US"/>
        </w:rPr>
        <w:t>(</w:t>
      </w:r>
      <w:r w:rsidRPr="00864197">
        <w:rPr>
          <w:bCs/>
          <w:noProof/>
          <w:color w:val="000000" w:themeColor="text1"/>
          <w:lang w:val="en-US"/>
        </w:rPr>
        <w:t>2021)</w:t>
      </w:r>
      <w:r>
        <w:rPr>
          <w:bCs/>
          <w:color w:val="000000" w:themeColor="text1"/>
          <w:lang w:val="en-US"/>
        </w:rPr>
        <w:fldChar w:fldCharType="end"/>
      </w:r>
      <w:r w:rsidRPr="00864197">
        <w:rPr>
          <w:bCs/>
          <w:color w:val="000000" w:themeColor="text1"/>
          <w:lang w:val="en-US"/>
        </w:rPr>
        <w:t xml:space="preserve"> confirm CIR’s effect on tax avoidance, while </w:t>
      </w:r>
      <w:r>
        <w:rPr>
          <w:bCs/>
          <w:color w:val="000000" w:themeColor="text1"/>
          <w:lang w:val="en-US"/>
        </w:rPr>
        <w:fldChar w:fldCharType="begin" w:fldLock="1"/>
      </w:r>
      <w:r w:rsidR="004319C1">
        <w:rPr>
          <w:bCs/>
          <w:color w:val="000000" w:themeColor="text1"/>
          <w:lang w:val="en-US"/>
        </w:rPr>
        <w:instrText>ADDIN CSL_CITATION {"citationItems":[{"id":"ITEM-1","itemData":{"author":[{"dropping-particle":"","family":"Akmal","given":"Ledya","non-dropping-particle":"","parse-names":false,"suffix":""},{"dropping-particle":"","family":"Bandaro","given":"Syaflet","non-dropping-particle":"","parse-names":false,"suffix":""}],"id":"ITEM-1","issue":"2","issued":{"date-parts":[["2020"]]},"page":"320-331","title":"Pengaruh Profitabilitas, Ukuran Perusahaan, Leverage, Kepemilikan Manajerial, Dan Capital Intensity Ratio Terhadap Tax Avoidance.","type":"article-journal","volume":"12"},"uris":["http://www.mendeley.com/documents/?uuid=84dda2cf-501f-45bd-a158-af63ffee1999"]},{"id":"ITEM-2","itemData":{"author":[{"dropping-particle":"","family":"Destania","given":"Erlin","non-dropping-particle":"","parse-names":false,"suffix":""}],"container-title":"Skripsi","id":"ITEM-2","issued":{"date-parts":[["2022"]]},"title":"Pengaruh Konservatisme Akuntansi, Intensitas Modal, dan Kepemilikan Institusional terhadap Penghindaran Pajak pada Perusahaan Pertambangan Tahun 2017-2021.","type":"article-journal"},"uris":["http://www.mendeley.com/documents/?uuid=5e76bc0e-34a6-4e41-90bd-e6af26fa25f8"]},{"id":"ITEM-3","itemData":{"author":[{"dropping-particle":"","family":"Khatami","given":"Bani Akbar","non-dropping-particle":"","parse-names":false,"suffix":""},{"dropping-particle":"","family":"Masri","given":"Indah","non-dropping-particle":"","parse-names":false,"suffix":""},{"dropping-particle":"","family":"Suprayitno","given":"Bambang","non-dropping-particle":"","parse-names":false,"suffix":""}],"container-title":"Jurnal AKuntansi, Universitas Pancasila, Jakarta, Indonesia.","id":"ITEM-3","issue":"1","issued":{"date-parts":[["2021"]]},"page":"63-76","title":"Pengaruh Net Profit Margin, Current Ratio, Dan Capital Intensity Ratio Terhadap Tax Avoidance ( Studi Empiris Pada Perusahaan Pertambangan Yang Terdaftar di BEI Tahun 2017-2019 )","type":"article-journal","volume":"1"},"uris":["http://www.mendeley.com/documents/?uuid=af10a999-c000-4969-aad8-4b529c9a88fa"]}],"mendeley":{"formattedCitation":"(Akmal &amp; Bandaro, 2020; Destania, 2022; Khatami et al., 2021)","manualFormatting":"Akmal &amp; Bandaro (2020), Destania (2022), Khatami et al. (2021)","plainTextFormattedCitation":"(Akmal &amp; Bandaro, 2020; Destania, 2022; Khatami et al., 2021)","previouslyFormattedCitation":"(Akmal &amp; Bandaro, 2020; Destania, 2022; Khatami et al., 2021)"},"properties":{"noteIndex":0},"schema":"https://github.com/citation-style-language/schema/raw/master/csl-citation.json"}</w:instrText>
      </w:r>
      <w:r>
        <w:rPr>
          <w:bCs/>
          <w:color w:val="000000" w:themeColor="text1"/>
          <w:lang w:val="en-US"/>
        </w:rPr>
        <w:fldChar w:fldCharType="separate"/>
      </w:r>
      <w:r w:rsidRPr="00864197">
        <w:rPr>
          <w:bCs/>
          <w:noProof/>
          <w:color w:val="000000" w:themeColor="text1"/>
          <w:lang w:val="en-US"/>
        </w:rPr>
        <w:t>Akmal &amp; Bandaro</w:t>
      </w:r>
      <w:r>
        <w:rPr>
          <w:bCs/>
          <w:noProof/>
          <w:color w:val="000000" w:themeColor="text1"/>
          <w:lang w:val="en-US"/>
        </w:rPr>
        <w:t xml:space="preserve"> (</w:t>
      </w:r>
      <w:r w:rsidRPr="00864197">
        <w:rPr>
          <w:bCs/>
          <w:noProof/>
          <w:color w:val="000000" w:themeColor="text1"/>
          <w:lang w:val="en-US"/>
        </w:rPr>
        <w:t>2020</w:t>
      </w:r>
      <w:r>
        <w:rPr>
          <w:bCs/>
          <w:noProof/>
          <w:color w:val="000000" w:themeColor="text1"/>
          <w:lang w:val="en-US"/>
        </w:rPr>
        <w:t>),</w:t>
      </w:r>
      <w:r w:rsidRPr="00864197">
        <w:rPr>
          <w:bCs/>
          <w:noProof/>
          <w:color w:val="000000" w:themeColor="text1"/>
          <w:lang w:val="en-US"/>
        </w:rPr>
        <w:t xml:space="preserve"> Destania</w:t>
      </w:r>
      <w:r>
        <w:rPr>
          <w:bCs/>
          <w:noProof/>
          <w:color w:val="000000" w:themeColor="text1"/>
          <w:lang w:val="en-US"/>
        </w:rPr>
        <w:t xml:space="preserve"> (</w:t>
      </w:r>
      <w:r w:rsidRPr="00864197">
        <w:rPr>
          <w:bCs/>
          <w:noProof/>
          <w:color w:val="000000" w:themeColor="text1"/>
          <w:lang w:val="en-US"/>
        </w:rPr>
        <w:t>2022</w:t>
      </w:r>
      <w:r>
        <w:rPr>
          <w:bCs/>
          <w:noProof/>
          <w:color w:val="000000" w:themeColor="text1"/>
          <w:lang w:val="en-US"/>
        </w:rPr>
        <w:t xml:space="preserve">), </w:t>
      </w:r>
      <w:r w:rsidRPr="00864197">
        <w:rPr>
          <w:bCs/>
          <w:noProof/>
          <w:color w:val="000000" w:themeColor="text1"/>
          <w:lang w:val="en-US"/>
        </w:rPr>
        <w:t>Khatami et al.</w:t>
      </w:r>
      <w:r>
        <w:rPr>
          <w:bCs/>
          <w:noProof/>
          <w:color w:val="000000" w:themeColor="text1"/>
          <w:lang w:val="en-US"/>
        </w:rPr>
        <w:t xml:space="preserve"> (</w:t>
      </w:r>
      <w:r w:rsidRPr="00864197">
        <w:rPr>
          <w:bCs/>
          <w:noProof/>
          <w:color w:val="000000" w:themeColor="text1"/>
          <w:lang w:val="en-US"/>
        </w:rPr>
        <w:t>2021)</w:t>
      </w:r>
      <w:r>
        <w:rPr>
          <w:bCs/>
          <w:color w:val="000000" w:themeColor="text1"/>
          <w:lang w:val="en-US"/>
        </w:rPr>
        <w:fldChar w:fldCharType="end"/>
      </w:r>
      <w:r w:rsidRPr="00864197">
        <w:rPr>
          <w:bCs/>
          <w:color w:val="000000" w:themeColor="text1"/>
          <w:lang w:val="en-US"/>
        </w:rPr>
        <w:t xml:space="preserve"> report no effect. Accordingly, the hypothesis is:</w:t>
      </w:r>
    </w:p>
    <w:p w14:paraId="790B5E24" w14:textId="5DD18AD5" w:rsidR="00864197" w:rsidRDefault="00864197" w:rsidP="00864197">
      <w:pPr>
        <w:spacing w:before="40" w:after="40"/>
        <w:ind w:right="225"/>
        <w:jc w:val="both"/>
        <w:rPr>
          <w:bCs/>
          <w:color w:val="000000" w:themeColor="text1"/>
          <w:lang w:val="en-US"/>
        </w:rPr>
      </w:pPr>
      <w:r w:rsidRPr="00864197">
        <w:rPr>
          <w:bCs/>
          <w:color w:val="000000" w:themeColor="text1"/>
          <w:lang w:val="en-US"/>
        </w:rPr>
        <w:t>H2: Capital Intensity Ratio affects Tax Avoidance.</w:t>
      </w:r>
    </w:p>
    <w:p w14:paraId="6918502A" w14:textId="310A39DE" w:rsidR="004319C1" w:rsidRPr="004319C1" w:rsidRDefault="004319C1" w:rsidP="004319C1">
      <w:pPr>
        <w:spacing w:before="40" w:after="40"/>
        <w:ind w:right="225"/>
        <w:jc w:val="both"/>
        <w:rPr>
          <w:bCs/>
          <w:color w:val="000000" w:themeColor="text1"/>
          <w:lang w:val="en-US"/>
        </w:rPr>
      </w:pPr>
      <w:r>
        <w:rPr>
          <w:bCs/>
          <w:color w:val="000000" w:themeColor="text1"/>
          <w:lang w:val="en-US"/>
        </w:rPr>
        <w:tab/>
      </w:r>
      <w:r w:rsidRPr="004319C1">
        <w:rPr>
          <w:bCs/>
          <w:color w:val="000000" w:themeColor="text1"/>
          <w:lang w:val="en-US"/>
        </w:rPr>
        <w:t>The Effect of Accounting Conservatism and Capital Intensity Ratio on Tax Avoidance</w:t>
      </w:r>
      <w:r>
        <w:rPr>
          <w:bCs/>
          <w:color w:val="000000" w:themeColor="text1"/>
          <w:lang w:val="en-US"/>
        </w:rPr>
        <w:t xml:space="preserve">. </w:t>
      </w:r>
      <w:r w:rsidRPr="004319C1">
        <w:rPr>
          <w:bCs/>
          <w:color w:val="000000" w:themeColor="text1"/>
          <w:lang w:val="en-US"/>
        </w:rPr>
        <w:t xml:space="preserve">Accounting Conservatism mitigates information asymmetry by limiting managerial manipulation and fostering transparency, which reduces tax avoidance activities </w:t>
      </w:r>
      <w:r>
        <w:rPr>
          <w:bCs/>
          <w:color w:val="000000" w:themeColor="text1"/>
          <w:lang w:val="en-US"/>
        </w:rPr>
        <w:fldChar w:fldCharType="begin" w:fldLock="1"/>
      </w:r>
      <w:r>
        <w:rPr>
          <w:bCs/>
          <w:color w:val="000000" w:themeColor="text1"/>
          <w:lang w:val="en-US"/>
        </w:rPr>
        <w:instrText>ADDIN CSL_CITATION {"citationItems":[{"id":"ITEM-1","itemData":{"author":[{"dropping-particle":"","family":"Febriandini","given":"Indah","non-dropping-particle":"","parse-names":false,"suffix":""}],"container-title":"Jurnak Ekonomi dan Bisnis","id":"ITEM-1","issue":"4","issued":{"date-parts":[["2023"]]},"page":"494-511","title":"Pengaruh Konservatisme Akuntansi dan Komite Audit Terhadap Tax Avoidance","type":"article-journal","volume":"1"},"uris":["http://www.mendeley.com/documents/?uuid=8241623e-6c9a-4a5e-9d1a-522a70fceaf4"]}],"mendeley":{"formattedCitation":"(Febriandini, 2023)","plainTextFormattedCitation":"(Febriandini, 2023)","previouslyFormattedCitation":"(Febriandini, 2023)"},"properties":{"noteIndex":0},"schema":"https://github.com/citation-style-language/schema/raw/master/csl-citation.json"}</w:instrText>
      </w:r>
      <w:r>
        <w:rPr>
          <w:bCs/>
          <w:color w:val="000000" w:themeColor="text1"/>
          <w:lang w:val="en-US"/>
        </w:rPr>
        <w:fldChar w:fldCharType="separate"/>
      </w:r>
      <w:r w:rsidRPr="004319C1">
        <w:rPr>
          <w:bCs/>
          <w:noProof/>
          <w:color w:val="000000" w:themeColor="text1"/>
          <w:lang w:val="en-US"/>
        </w:rPr>
        <w:t>(Febriandini, 2023)</w:t>
      </w:r>
      <w:r>
        <w:rPr>
          <w:bCs/>
          <w:color w:val="000000" w:themeColor="text1"/>
          <w:lang w:val="en-US"/>
        </w:rPr>
        <w:fldChar w:fldCharType="end"/>
      </w:r>
      <w:r>
        <w:rPr>
          <w:bCs/>
          <w:color w:val="000000" w:themeColor="text1"/>
          <w:lang w:val="en-US"/>
        </w:rPr>
        <w:t xml:space="preserve">. </w:t>
      </w:r>
      <w:r w:rsidRPr="004319C1">
        <w:rPr>
          <w:bCs/>
          <w:color w:val="000000" w:themeColor="text1"/>
          <w:lang w:val="en-US"/>
        </w:rPr>
        <w:t>Meanwhile, CIR indicates investment in fixed assets, often industrial machinery in manufacturing, which impacts tax liability through depreciation benefits</w:t>
      </w:r>
      <w:r>
        <w:rPr>
          <w:bCs/>
          <w:color w:val="000000" w:themeColor="text1"/>
          <w:lang w:val="en-US"/>
        </w:rPr>
        <w:t xml:space="preserve"> </w:t>
      </w:r>
      <w:r>
        <w:rPr>
          <w:bCs/>
          <w:color w:val="000000" w:themeColor="text1"/>
          <w:lang w:val="en-US"/>
        </w:rPr>
        <w:fldChar w:fldCharType="begin" w:fldLock="1"/>
      </w:r>
      <w:r>
        <w:rPr>
          <w:bCs/>
          <w:color w:val="000000" w:themeColor="text1"/>
          <w:lang w:val="en-US"/>
        </w:rPr>
        <w:instrText>ADDIN CSL_CITATION {"citationItems":[{"id":"ITEM-1","itemData":{"author":[{"dropping-particle":"","family":"Akmal","given":"Ledya","non-dropping-particle":"","parse-names":false,"suffix":""},{"dropping-particle":"","family":"Bandaro","given":"Syaflet","non-dropping-particle":"","parse-names":false,"suffix":""}],"id":"ITEM-1","issue":"2","issued":{"date-parts":[["2020"]]},"page":"320-331","title":"Pengaruh Profitabilitas, Ukuran Perusahaan, Leverage, Kepemilikan Manajerial, Dan Capital Intensity Ratio Terhadap Tax Avoidance.","type":"article-journal","volume":"12"},"uris":["http://www.mendeley.com/documents/?uuid=84dda2cf-501f-45bd-a158-af63ffee1999"]}],"mendeley":{"formattedCitation":"(Akmal &amp; Bandaro, 2020)","plainTextFormattedCitation":"(Akmal &amp; Bandaro, 2020)","previouslyFormattedCitation":"(Akmal &amp; Bandaro, 2020)"},"properties":{"noteIndex":0},"schema":"https://github.com/citation-style-language/schema/raw/master/csl-citation.json"}</w:instrText>
      </w:r>
      <w:r>
        <w:rPr>
          <w:bCs/>
          <w:color w:val="000000" w:themeColor="text1"/>
          <w:lang w:val="en-US"/>
        </w:rPr>
        <w:fldChar w:fldCharType="separate"/>
      </w:r>
      <w:r w:rsidRPr="004319C1">
        <w:rPr>
          <w:bCs/>
          <w:noProof/>
          <w:color w:val="000000" w:themeColor="text1"/>
          <w:lang w:val="en-US"/>
        </w:rPr>
        <w:t>(Akmal &amp; Bandaro, 2020)</w:t>
      </w:r>
      <w:r>
        <w:rPr>
          <w:bCs/>
          <w:color w:val="000000" w:themeColor="text1"/>
          <w:lang w:val="en-US"/>
        </w:rPr>
        <w:fldChar w:fldCharType="end"/>
      </w:r>
      <w:r>
        <w:rPr>
          <w:bCs/>
          <w:color w:val="000000" w:themeColor="text1"/>
          <w:lang w:val="en-US"/>
        </w:rPr>
        <w:t xml:space="preserve">. </w:t>
      </w:r>
      <w:r>
        <w:rPr>
          <w:bCs/>
          <w:color w:val="000000" w:themeColor="text1"/>
          <w:lang w:val="en-US"/>
        </w:rPr>
        <w:fldChar w:fldCharType="begin" w:fldLock="1"/>
      </w:r>
      <w:r>
        <w:rPr>
          <w:bCs/>
          <w:color w:val="000000" w:themeColor="text1"/>
          <w:lang w:val="en-US"/>
        </w:rPr>
        <w:instrText>ADDIN CSL_CITATION {"citationItems":[{"id":"ITEM-1","itemData":{"author":[{"dropping-particle":"","family":"Ariyani","given":"Cheenya Fathlinda","non-dropping-particle":"","parse-names":false,"suffix":""},{"dropping-particle":"","family":"Arif","given":"Abubakar","non-dropping-particle":"","parse-names":false,"suffix":""}],"container-title":"Jurnal Ekonomi Trisakti","id":"ITEM-1","issue":"2","issued":{"date-parts":[["2023"]]},"page":"2863-2872","title":"PENGARUH MULTINASIONALITAS , CAPITAL INTENSITY , SALES GROWTH , DAN KONSERVATISME AKUNTANSI TERHADAP TAX AVOIDANCE","type":"article-journal","volume":"3"},"uris":["http://www.mendeley.com/documents/?uuid=e41f0352-8b37-4465-96ea-c12dd3a75971"]}],"mendeley":{"formattedCitation":"(Ariyani &amp; Arif, 2023)","manualFormatting":"Ariyani &amp; Arif (2023)","plainTextFormattedCitation":"(Ariyani &amp; Arif, 2023)","previouslyFormattedCitation":"(Ariyani &amp; Arif, 2023)"},"properties":{"noteIndex":0},"schema":"https://github.com/citation-style-language/schema/raw/master/csl-citation.json"}</w:instrText>
      </w:r>
      <w:r>
        <w:rPr>
          <w:bCs/>
          <w:color w:val="000000" w:themeColor="text1"/>
          <w:lang w:val="en-US"/>
        </w:rPr>
        <w:fldChar w:fldCharType="separate"/>
      </w:r>
      <w:r w:rsidRPr="004319C1">
        <w:rPr>
          <w:bCs/>
          <w:noProof/>
          <w:color w:val="000000" w:themeColor="text1"/>
          <w:lang w:val="en-US"/>
        </w:rPr>
        <w:t>Ariyani &amp; Arif</w:t>
      </w:r>
      <w:r>
        <w:rPr>
          <w:bCs/>
          <w:noProof/>
          <w:color w:val="000000" w:themeColor="text1"/>
          <w:lang w:val="en-US"/>
        </w:rPr>
        <w:t xml:space="preserve"> (</w:t>
      </w:r>
      <w:r w:rsidRPr="004319C1">
        <w:rPr>
          <w:bCs/>
          <w:noProof/>
          <w:color w:val="000000" w:themeColor="text1"/>
          <w:lang w:val="en-US"/>
        </w:rPr>
        <w:t>2023)</w:t>
      </w:r>
      <w:r>
        <w:rPr>
          <w:bCs/>
          <w:color w:val="000000" w:themeColor="text1"/>
          <w:lang w:val="en-US"/>
        </w:rPr>
        <w:fldChar w:fldCharType="end"/>
      </w:r>
      <w:r w:rsidRPr="004319C1">
        <w:rPr>
          <w:bCs/>
          <w:color w:val="000000" w:themeColor="text1"/>
          <w:lang w:val="en-US"/>
        </w:rPr>
        <w:t xml:space="preserve"> find that both Accounting Conservatism and CIR influence tax avoidance, whereas</w:t>
      </w:r>
      <w:r>
        <w:rPr>
          <w:bCs/>
          <w:color w:val="000000" w:themeColor="text1"/>
          <w:lang w:val="en-US"/>
        </w:rPr>
        <w:t xml:space="preserve"> </w:t>
      </w:r>
      <w:r>
        <w:rPr>
          <w:bCs/>
          <w:color w:val="000000" w:themeColor="text1"/>
          <w:lang w:val="en-US"/>
        </w:rPr>
        <w:fldChar w:fldCharType="begin" w:fldLock="1"/>
      </w:r>
      <w:r w:rsidR="00F047B2">
        <w:rPr>
          <w:bCs/>
          <w:color w:val="000000" w:themeColor="text1"/>
          <w:lang w:val="en-US"/>
        </w:rPr>
        <w:instrText>ADDIN CSL_CITATION {"citationItems":[{"id":"ITEM-1","itemData":{"author":[{"dropping-particle":"","family":"Destania","given":"Erlin","non-dropping-particle":"","parse-names":false,"suffix":""}],"container-title":"Skripsi","id":"ITEM-1","issued":{"date-parts":[["2022"]]},"title":"Pengaruh Konservatisme Akuntansi, Intensitas Modal, dan Kepemilikan Institusional terhadap Penghindaran Pajak pada Perusahaan Pertambangan Tahun 2017-2021.","type":"article-journal"},"uris":["http://www.mendeley.com/documents/?uuid=5e76bc0e-34a6-4e41-90bd-e6af26fa25f8"]}],"mendeley":{"formattedCitation":"(Destania, 2022)","manualFormatting":"Destania (2022)","plainTextFormattedCitation":"(Destania, 2022)","previouslyFormattedCitation":"(Destania, 2022)"},"properties":{"noteIndex":0},"schema":"https://github.com/citation-style-language/schema/raw/master/csl-citation.json"}</w:instrText>
      </w:r>
      <w:r>
        <w:rPr>
          <w:bCs/>
          <w:color w:val="000000" w:themeColor="text1"/>
          <w:lang w:val="en-US"/>
        </w:rPr>
        <w:fldChar w:fldCharType="separate"/>
      </w:r>
      <w:r w:rsidRPr="004319C1">
        <w:rPr>
          <w:bCs/>
          <w:noProof/>
          <w:color w:val="000000" w:themeColor="text1"/>
          <w:lang w:val="en-US"/>
        </w:rPr>
        <w:t xml:space="preserve">Destania </w:t>
      </w:r>
      <w:r>
        <w:rPr>
          <w:bCs/>
          <w:noProof/>
          <w:color w:val="000000" w:themeColor="text1"/>
          <w:lang w:val="en-US"/>
        </w:rPr>
        <w:t>(</w:t>
      </w:r>
      <w:r w:rsidRPr="004319C1">
        <w:rPr>
          <w:bCs/>
          <w:noProof/>
          <w:color w:val="000000" w:themeColor="text1"/>
          <w:lang w:val="en-US"/>
        </w:rPr>
        <w:t>2022)</w:t>
      </w:r>
      <w:r>
        <w:rPr>
          <w:bCs/>
          <w:color w:val="000000" w:themeColor="text1"/>
          <w:lang w:val="en-US"/>
        </w:rPr>
        <w:fldChar w:fldCharType="end"/>
      </w:r>
      <w:r w:rsidRPr="004319C1">
        <w:rPr>
          <w:bCs/>
          <w:color w:val="000000" w:themeColor="text1"/>
          <w:lang w:val="en-US"/>
        </w:rPr>
        <w:t xml:space="preserve"> finds no such effect. Based on these findings, the combined hypothesis is:</w:t>
      </w:r>
    </w:p>
    <w:p w14:paraId="64C85D8E" w14:textId="4F88B404" w:rsidR="004319C1" w:rsidRDefault="004319C1" w:rsidP="004319C1">
      <w:pPr>
        <w:spacing w:before="40" w:after="40"/>
        <w:ind w:right="225"/>
        <w:jc w:val="both"/>
        <w:rPr>
          <w:bCs/>
          <w:color w:val="000000" w:themeColor="text1"/>
          <w:lang w:val="en-US"/>
        </w:rPr>
      </w:pPr>
      <w:r w:rsidRPr="004319C1">
        <w:rPr>
          <w:bCs/>
          <w:color w:val="000000" w:themeColor="text1"/>
          <w:lang w:val="en-US"/>
        </w:rPr>
        <w:t>H3: Accounting Conservatism and Capital Intensity Ratio affect Tax Avoidance.</w:t>
      </w:r>
    </w:p>
    <w:p w14:paraId="4A6ED9EA" w14:textId="19AAC565" w:rsidR="00C64604" w:rsidRDefault="00C64604" w:rsidP="004319C1">
      <w:pPr>
        <w:spacing w:before="40" w:after="40"/>
        <w:ind w:right="225"/>
        <w:jc w:val="both"/>
        <w:rPr>
          <w:bCs/>
          <w:color w:val="000000" w:themeColor="text1"/>
          <w:lang w:val="en-US"/>
        </w:rPr>
      </w:pPr>
    </w:p>
    <w:p w14:paraId="7038C0FC" w14:textId="3A5BAD09" w:rsidR="00877677" w:rsidRPr="00A1713B" w:rsidRDefault="00E422F7" w:rsidP="00877677">
      <w:pPr>
        <w:pStyle w:val="Heading1"/>
        <w:spacing w:before="80" w:after="80"/>
        <w:ind w:left="0"/>
        <w:rPr>
          <w:w w:val="110"/>
          <w:lang w:val="en-US"/>
        </w:rPr>
      </w:pPr>
      <w:r>
        <w:rPr>
          <w:w w:val="110"/>
        </w:rPr>
        <w:t>Method</w:t>
      </w:r>
    </w:p>
    <w:p w14:paraId="438B6028" w14:textId="4CDA5F5A" w:rsidR="00287CBE" w:rsidRDefault="00EB095C" w:rsidP="00F047B2">
      <w:pPr>
        <w:ind w:firstLine="720"/>
        <w:rPr>
          <w:rFonts w:eastAsia="Calibri"/>
          <w:color w:val="000000" w:themeColor="text1"/>
          <w:lang w:val="en-US"/>
        </w:rPr>
      </w:pPr>
      <w:r w:rsidRPr="00EB095C">
        <w:rPr>
          <w:rFonts w:eastAsia="Calibri"/>
          <w:color w:val="000000" w:themeColor="text1"/>
          <w:lang w:val="en-US"/>
        </w:rPr>
        <w:t>The research method section includes: 1) Research method, 2) Population and sample, 3) Data collection techniques, 4) Data collection instruments, and 5) Data analysis methods.</w:t>
      </w:r>
      <w:r w:rsidR="002C703E" w:rsidRPr="00A1713B">
        <w:rPr>
          <w:rFonts w:eastAsia="Calibri"/>
          <w:color w:val="000000" w:themeColor="text1"/>
          <w:lang w:val="en-US"/>
        </w:rPr>
        <w:t xml:space="preserve"> </w:t>
      </w:r>
    </w:p>
    <w:p w14:paraId="51F916BC" w14:textId="12DF0050" w:rsidR="00F047B2" w:rsidRPr="00F047B2" w:rsidRDefault="00F047B2" w:rsidP="00F047B2">
      <w:pPr>
        <w:ind w:firstLine="720"/>
        <w:jc w:val="both"/>
        <w:rPr>
          <w:rFonts w:eastAsia="Calibri"/>
          <w:color w:val="000000" w:themeColor="text1"/>
          <w:lang w:val="en-US"/>
        </w:rPr>
      </w:pPr>
      <w:r w:rsidRPr="00F047B2">
        <w:rPr>
          <w:rFonts w:eastAsia="Calibri"/>
          <w:color w:val="000000" w:themeColor="text1"/>
          <w:lang w:val="en-US"/>
        </w:rPr>
        <w:t>This study employs a quantitative approach with an associative method. According to</w:t>
      </w:r>
      <w:r>
        <w:rPr>
          <w:rFonts w:eastAsia="Calibri"/>
          <w:color w:val="000000" w:themeColor="text1"/>
          <w:lang w:val="en-US"/>
        </w:rPr>
        <w:t xml:space="preserve"> </w:t>
      </w:r>
      <w:r>
        <w:rPr>
          <w:rFonts w:eastAsia="Calibri"/>
          <w:color w:val="000000" w:themeColor="text1"/>
          <w:lang w:val="en-US"/>
        </w:rPr>
        <w:fldChar w:fldCharType="begin" w:fldLock="1"/>
      </w:r>
      <w:r w:rsidR="00236BB2">
        <w:rPr>
          <w:rFonts w:eastAsia="Calibri"/>
          <w:color w:val="000000" w:themeColor="text1"/>
          <w:lang w:val="en-US"/>
        </w:rPr>
        <w:instrText>ADDIN CSL_CITATION {"citationItems":[{"id":"ITEM-1","itemData":{"ISBN":"978-602-289-533-6","ISSN":"1321-7348","abstract":"Buku Metode Penelitian Kuantitatif, Kualitatif clan Research and Development (R&amp;D), daJam edisi ke dua ini, ada beberapa pembaruan, antara lain: 1) metode penelitian kuantitatif dan kualitatif saat ini sudah dapat digabungkan penggunaannya dalam penelitian, sehingga metode tersebut dinamakan metode kombinasi atau mixed methods. 2) teknik perhitungan untuk menentukan jumJah anggota sampel dilakukan dengan memperhatikan sampling error clan confidence level; ada teknik perhitungan jumlah anggota sampel dari populasi yang tidak diketahui jumlahnya dan ada yang diketahui jumlahnya. 3) dalam penelitian dan pengembangan, dikemukakan bermacam-macam desain dan level dalam penelitian dan pengembangan. Metode kuantitaif yang berlandaskan pada filsafat positifisme, cocok digunakan untuk penelitian yang bermaksud menggambarkan keadaan populasi yang luas berdasarkan data sampel, menguji teori yang sudah ada, menguji pemikiran baru dan menguji produk yang sudah ada atau produk baru hasil pengembangan atau penciptaan. Metode penelitian kualitatif yang berlandaskan pada filsafat enterpretif cocok digunakan untuk penelitian yang bersifat eksplorasi sehingga menemukan sesuatu yang baru, memahami makna dari suatu persitiwa, memastikan kebenaran data, mengkategorisasikan data, mengkonstruksi- kan fenomena, dan menemukan hipotesis. Metode penelitian dan pengembangan, cocok digunakan bagi peneliti yang bertujuan, membuat rancangan produk baru, menguji produk yang telah ada, menguji produk hasil pengembangan, dan menguji produk hasil ciptaan. Peneliti yang bertujuan menghasilkan rancangan produk baru dapat menggunakan metode kualitatif, peneliti yang bertujuan menguji produk yang telah ada dapat menggunakan metode kuantitatif eksperimen, penelitian yang mengembangkan dan menguji produk yang dikembangkan dan produk yang diciptakan dapat menggunakan metode kombinasi, desain sequential exploratory. Metode penelitian kuantitatif, dan kualitatif tidak perlu dipertentangkan, karena justru saling melengkapi. Penelitian yang menggunakan metode kombinasi akan menghasilkan data yang lebih sempurna. Y","author":[{"dropping-particle":"","family":"sugiyono","given":"","non-dropping-particle":"","parse-names":false,"suffix":""}],"container-title":"Etika Jurnalisme Pada Koran Kuning : Sebuah Studi Mengenai Koran Lampu Hijau","edition":"Edisi Kedu","editor":[{"dropping-particle":"","family":"Dr. Ir. Sutopo. S.Pd","given":"MT","non-dropping-particle":"","parse-names":false,"suffix":""}],"id":"ITEM-1","issue":"2","issued":{"date-parts":[["2023"]]},"number-of-pages":"1-469","title":"Metode Pelitian Kuantitatif, Kualitatif, dan R&amp;D","type":"book","volume":"16"},"uris":["http://www.mendeley.com/documents/?uuid=b751ead9-8106-478d-9208-ee5333fcaa99"]}],"mendeley":{"formattedCitation":"(sugiyono, 2023)","manualFormatting":"sugiyono (2023)","plainTextFormattedCitation":"(sugiyono, 2023)","previouslyFormattedCitation":"(sugiyono, 2023)"},"properties":{"noteIndex":0},"schema":"https://github.com/citation-style-language/schema/raw/master/csl-citation.json"}</w:instrText>
      </w:r>
      <w:r>
        <w:rPr>
          <w:rFonts w:eastAsia="Calibri"/>
          <w:color w:val="000000" w:themeColor="text1"/>
          <w:lang w:val="en-US"/>
        </w:rPr>
        <w:fldChar w:fldCharType="separate"/>
      </w:r>
      <w:r w:rsidRPr="00F047B2">
        <w:rPr>
          <w:rFonts w:eastAsia="Calibri"/>
          <w:noProof/>
          <w:color w:val="000000" w:themeColor="text1"/>
          <w:lang w:val="en-US"/>
        </w:rPr>
        <w:t xml:space="preserve">sugiyono </w:t>
      </w:r>
      <w:r>
        <w:rPr>
          <w:rFonts w:eastAsia="Calibri"/>
          <w:noProof/>
          <w:color w:val="000000" w:themeColor="text1"/>
          <w:lang w:val="en-US"/>
        </w:rPr>
        <w:t>(</w:t>
      </w:r>
      <w:r w:rsidRPr="00F047B2">
        <w:rPr>
          <w:rFonts w:eastAsia="Calibri"/>
          <w:noProof/>
          <w:color w:val="000000" w:themeColor="text1"/>
          <w:lang w:val="en-US"/>
        </w:rPr>
        <w:t>2023)</w:t>
      </w:r>
      <w:r>
        <w:rPr>
          <w:rFonts w:eastAsia="Calibri"/>
          <w:color w:val="000000" w:themeColor="text1"/>
          <w:lang w:val="en-US"/>
        </w:rPr>
        <w:fldChar w:fldCharType="end"/>
      </w:r>
      <w:r w:rsidRPr="00F047B2">
        <w:rPr>
          <w:rFonts w:eastAsia="Calibri"/>
          <w:color w:val="000000" w:themeColor="text1"/>
          <w:lang w:val="en-US"/>
        </w:rPr>
        <w:t>, quantitative research</w:t>
      </w:r>
      <w:r w:rsidR="000156F6">
        <w:rPr>
          <w:rFonts w:eastAsia="Calibri"/>
          <w:color w:val="000000" w:themeColor="text1"/>
          <w:lang w:val="en-US"/>
        </w:rPr>
        <w:t xml:space="preserve"> </w:t>
      </w:r>
      <w:r w:rsidRPr="00F047B2">
        <w:rPr>
          <w:rFonts w:eastAsia="Calibri"/>
          <w:color w:val="000000" w:themeColor="text1"/>
          <w:lang w:val="en-US"/>
        </w:rPr>
        <w:t>often referred to as the traditional method</w:t>
      </w:r>
      <w:r w:rsidR="000156F6">
        <w:rPr>
          <w:rFonts w:eastAsia="Calibri"/>
          <w:color w:val="000000" w:themeColor="text1"/>
          <w:lang w:val="en-US"/>
        </w:rPr>
        <w:t xml:space="preserve"> </w:t>
      </w:r>
      <w:r w:rsidRPr="00F047B2">
        <w:rPr>
          <w:rFonts w:eastAsia="Calibri"/>
          <w:color w:val="000000" w:themeColor="text1"/>
          <w:lang w:val="en-US"/>
        </w:rPr>
        <w:t>has long been established and is grounded in the positivist philosophy. As a scientific method, it adheres to the principles of being concrete, objective, measurable, rational, and systematic, producing numerical data analyzed using statistical techniques. An associative study examines the relationship between two or more variables, particularly causal relationships.</w:t>
      </w:r>
    </w:p>
    <w:p w14:paraId="7088E572" w14:textId="5D51BBEC" w:rsidR="00F047B2" w:rsidRDefault="00F047B2" w:rsidP="00F047B2">
      <w:pPr>
        <w:ind w:firstLine="720"/>
        <w:jc w:val="both"/>
        <w:rPr>
          <w:rFonts w:eastAsia="Calibri"/>
          <w:color w:val="000000" w:themeColor="text1"/>
          <w:lang w:val="en-US"/>
        </w:rPr>
      </w:pPr>
      <w:r w:rsidRPr="00F047B2">
        <w:rPr>
          <w:rFonts w:eastAsia="Calibri"/>
          <w:color w:val="000000" w:themeColor="text1"/>
          <w:lang w:val="en-US"/>
        </w:rPr>
        <w:t xml:space="preserve">The research was conducted on </w:t>
      </w:r>
      <w:r w:rsidR="00976AC2">
        <w:rPr>
          <w:rFonts w:eastAsia="Calibri"/>
          <w:color w:val="000000" w:themeColor="text1"/>
          <w:lang w:val="en-US"/>
        </w:rPr>
        <w:t xml:space="preserve">non cycle </w:t>
      </w:r>
      <w:r w:rsidRPr="00F047B2">
        <w:rPr>
          <w:rFonts w:eastAsia="Calibri"/>
          <w:color w:val="000000" w:themeColor="text1"/>
          <w:lang w:val="en-US"/>
        </w:rPr>
        <w:t>manufacturing companies listed on the Indonesia Stock Exchange (IDX) for the period 2020–2024. Data were obtained from the official IDX website (www.idx.co.id). Based on the time dimension, this study uses panel data covering a five-year period from 2020 to 2024.</w:t>
      </w:r>
    </w:p>
    <w:p w14:paraId="08FC274F" w14:textId="31A8ECF6" w:rsidR="00236BB2" w:rsidRPr="00236BB2" w:rsidRDefault="00236BB2" w:rsidP="00236BB2">
      <w:pPr>
        <w:ind w:firstLine="720"/>
        <w:jc w:val="both"/>
        <w:rPr>
          <w:rFonts w:eastAsia="Calibri"/>
          <w:color w:val="000000" w:themeColor="text1"/>
          <w:lang w:val="en-US"/>
        </w:rPr>
      </w:pPr>
      <w:r w:rsidRPr="00236BB2">
        <w:rPr>
          <w:rFonts w:eastAsia="Calibri"/>
          <w:color w:val="000000" w:themeColor="text1"/>
          <w:lang w:val="en-US"/>
        </w:rPr>
        <w:t>The population of this study comprises consumer goods manufacturing companies listed on the Indonesia Stock Exchange (IDX) that published their financial statements from 2020 to 2024. This sector was chosen due to its relevance and importance in the economy, as it provides essential goods to society and significantly contributes to state revenue. The study examines whether these companies engage in tax avoidance practices by analyzing their financial statements using Accounting Conservatism and Capital Intensity Ratio variables.</w:t>
      </w:r>
    </w:p>
    <w:p w14:paraId="4898CE66" w14:textId="770C16CC" w:rsidR="00236BB2" w:rsidRDefault="00236BB2" w:rsidP="00236BB2">
      <w:pPr>
        <w:ind w:firstLine="720"/>
        <w:jc w:val="both"/>
        <w:rPr>
          <w:rFonts w:eastAsia="Calibri"/>
          <w:color w:val="000000" w:themeColor="text1"/>
          <w:lang w:val="en-US"/>
        </w:rPr>
      </w:pPr>
      <w:r>
        <w:rPr>
          <w:rFonts w:eastAsia="Calibri"/>
          <w:color w:val="000000" w:themeColor="text1"/>
          <w:lang w:val="en-US"/>
        </w:rPr>
        <w:lastRenderedPageBreak/>
        <w:t xml:space="preserve">The </w:t>
      </w:r>
      <w:r w:rsidRPr="00236BB2">
        <w:rPr>
          <w:rFonts w:eastAsia="Calibri"/>
          <w:color w:val="000000" w:themeColor="text1"/>
          <w:lang w:val="en-US"/>
        </w:rPr>
        <w:t>Sample</w:t>
      </w:r>
      <w:r>
        <w:rPr>
          <w:rFonts w:eastAsia="Calibri"/>
          <w:color w:val="000000" w:themeColor="text1"/>
          <w:lang w:val="en-US"/>
        </w:rPr>
        <w:t xml:space="preserve"> of this study, </w:t>
      </w:r>
      <w:r w:rsidRPr="00236BB2">
        <w:rPr>
          <w:rFonts w:eastAsia="Calibri"/>
          <w:color w:val="000000" w:themeColor="text1"/>
          <w:lang w:val="en-US"/>
        </w:rPr>
        <w:t xml:space="preserve">According to </w:t>
      </w:r>
      <w:r>
        <w:rPr>
          <w:rFonts w:eastAsia="Calibri"/>
          <w:color w:val="000000" w:themeColor="text1"/>
          <w:lang w:val="en-US"/>
        </w:rPr>
        <w:fldChar w:fldCharType="begin" w:fldLock="1"/>
      </w:r>
      <w:r w:rsidR="00C64604">
        <w:rPr>
          <w:rFonts w:eastAsia="Calibri"/>
          <w:color w:val="000000" w:themeColor="text1"/>
          <w:lang w:val="en-US"/>
        </w:rPr>
        <w:instrText>ADDIN CSL_CITATION {"citationItems":[{"id":"ITEM-1","itemData":{"ISBN":"978-602-289-533-6","ISSN":"1321-7348","abstract":"Buku Metode Penelitian Kuantitatif, Kualitatif clan Research and Development (R&amp;D), daJam edisi ke dua ini, ada beberapa pembaruan, antara lain: 1) metode penelitian kuantitatif dan kualitatif saat ini sudah dapat digabungkan penggunaannya dalam penelitian, sehingga metode tersebut dinamakan metode kombinasi atau mixed methods. 2) teknik perhitungan untuk menentukan jumJah anggota sampel dilakukan dengan memperhatikan sampling error clan confidence level; ada teknik perhitungan jumlah anggota sampel dari populasi yang tidak diketahui jumlahnya dan ada yang diketahui jumlahnya. 3) dalam penelitian dan pengembangan, dikemukakan bermacam-macam desain dan level dalam penelitian dan pengembangan. Metode kuantitaif yang berlandaskan pada filsafat positifisme, cocok digunakan untuk penelitian yang bermaksud menggambarkan keadaan populasi yang luas berdasarkan data sampel, menguji teori yang sudah ada, menguji pemikiran baru dan menguji produk yang sudah ada atau produk baru hasil pengembangan atau penciptaan. Metode penelitian kualitatif yang berlandaskan pada filsafat enterpretif cocok digunakan untuk penelitian yang bersifat eksplorasi sehingga menemukan sesuatu yang baru, memahami makna dari suatu persitiwa, memastikan kebenaran data, mengkategorisasikan data, mengkonstruksi- kan fenomena, dan menemukan hipotesis. Metode penelitian dan pengembangan, cocok digunakan bagi peneliti yang bertujuan, membuat rancangan produk baru, menguji produk yang telah ada, menguji produk hasil pengembangan, dan menguji produk hasil ciptaan. Peneliti yang bertujuan menghasilkan rancangan produk baru dapat menggunakan metode kualitatif, peneliti yang bertujuan menguji produk yang telah ada dapat menggunakan metode kuantitatif eksperimen, penelitian yang mengembangkan dan menguji produk yang dikembangkan dan produk yang diciptakan dapat menggunakan metode kombinasi, desain sequential exploratory. Metode penelitian kuantitatif, dan kualitatif tidak perlu dipertentangkan, karena justru saling melengkapi. Penelitian yang menggunakan metode kombinasi akan menghasilkan data yang lebih sempurna. Y","author":[{"dropping-particle":"","family":"sugiyono","given":"","non-dropping-particle":"","parse-names":false,"suffix":""}],"container-title":"Etika Jurnalisme Pada Koran Kuning : Sebuah Studi Mengenai Koran Lampu Hijau","edition":"Edisi Kedu","editor":[{"dropping-particle":"","family":"Dr. Ir. Sutopo. S.Pd","given":"MT","non-dropping-particle":"","parse-names":false,"suffix":""}],"id":"ITEM-1","issue":"2","issued":{"date-parts":[["2023"]]},"number-of-pages":"1-469","title":"Metode Pelitian Kuantitatif, Kualitatif, dan R&amp;D","type":"book","volume":"16"},"uris":["http://www.mendeley.com/documents/?uuid=b751ead9-8106-478d-9208-ee5333fcaa99"]}],"mendeley":{"formattedCitation":"(sugiyono, 2023)","manualFormatting":"sugiyono (2023)","plainTextFormattedCitation":"(sugiyono, 2023)","previouslyFormattedCitation":"(sugiyono, 2023)"},"properties":{"noteIndex":0},"schema":"https://github.com/citation-style-language/schema/raw/master/csl-citation.json"}</w:instrText>
      </w:r>
      <w:r>
        <w:rPr>
          <w:rFonts w:eastAsia="Calibri"/>
          <w:color w:val="000000" w:themeColor="text1"/>
          <w:lang w:val="en-US"/>
        </w:rPr>
        <w:fldChar w:fldCharType="separate"/>
      </w:r>
      <w:r w:rsidRPr="00236BB2">
        <w:rPr>
          <w:rFonts w:eastAsia="Calibri"/>
          <w:noProof/>
          <w:color w:val="000000" w:themeColor="text1"/>
          <w:lang w:val="en-US"/>
        </w:rPr>
        <w:t>sugiyono</w:t>
      </w:r>
      <w:r>
        <w:rPr>
          <w:rFonts w:eastAsia="Calibri"/>
          <w:noProof/>
          <w:color w:val="000000" w:themeColor="text1"/>
          <w:lang w:val="en-US"/>
        </w:rPr>
        <w:t xml:space="preserve"> (</w:t>
      </w:r>
      <w:r w:rsidRPr="00236BB2">
        <w:rPr>
          <w:rFonts w:eastAsia="Calibri"/>
          <w:noProof/>
          <w:color w:val="000000" w:themeColor="text1"/>
          <w:lang w:val="en-US"/>
        </w:rPr>
        <w:t>2023)</w:t>
      </w:r>
      <w:r>
        <w:rPr>
          <w:rFonts w:eastAsia="Calibri"/>
          <w:color w:val="000000" w:themeColor="text1"/>
          <w:lang w:val="en-US"/>
        </w:rPr>
        <w:fldChar w:fldCharType="end"/>
      </w:r>
      <w:r>
        <w:rPr>
          <w:rFonts w:eastAsia="Calibri"/>
          <w:color w:val="000000" w:themeColor="text1"/>
          <w:lang w:val="en-US"/>
        </w:rPr>
        <w:t>,</w:t>
      </w:r>
      <w:r w:rsidRPr="00236BB2">
        <w:rPr>
          <w:rFonts w:eastAsia="Calibri"/>
          <w:color w:val="000000" w:themeColor="text1"/>
          <w:lang w:val="en-US"/>
        </w:rPr>
        <w:t xml:space="preserve"> a sample is a subset of the population that accurately represents its characteristics. This study uses purposive sampling, a method in which samples are selected based on specific criteria to ensure representativeness. The criteria are as follows:</w:t>
      </w:r>
    </w:p>
    <w:p w14:paraId="218C1BA7" w14:textId="77777777" w:rsidR="00886289" w:rsidRDefault="00886289" w:rsidP="00236BB2">
      <w:pPr>
        <w:ind w:firstLine="720"/>
        <w:jc w:val="both"/>
        <w:rPr>
          <w:rFonts w:eastAsia="Calibri"/>
          <w:color w:val="000000" w:themeColor="text1"/>
          <w:lang w:val="en-US"/>
        </w:rPr>
      </w:pPr>
    </w:p>
    <w:p w14:paraId="5B23D238" w14:textId="77777777" w:rsidR="00236BB2" w:rsidRDefault="00236BB2" w:rsidP="00236BB2">
      <w:pPr>
        <w:pStyle w:val="ListParagraph"/>
        <w:numPr>
          <w:ilvl w:val="0"/>
          <w:numId w:val="1"/>
        </w:numPr>
        <w:jc w:val="both"/>
        <w:rPr>
          <w:rFonts w:eastAsia="Calibri"/>
          <w:color w:val="000000" w:themeColor="text1"/>
          <w:lang w:val="en-US"/>
        </w:rPr>
      </w:pPr>
      <w:r w:rsidRPr="00236BB2">
        <w:rPr>
          <w:rFonts w:eastAsia="Calibri"/>
          <w:color w:val="000000" w:themeColor="text1"/>
          <w:lang w:val="en-US"/>
        </w:rPr>
        <w:t>Consumer goods manufacturing companies listed on the IDX.</w:t>
      </w:r>
    </w:p>
    <w:p w14:paraId="7CE78430" w14:textId="77777777" w:rsidR="00236BB2" w:rsidRDefault="00236BB2" w:rsidP="00236BB2">
      <w:pPr>
        <w:pStyle w:val="ListParagraph"/>
        <w:numPr>
          <w:ilvl w:val="0"/>
          <w:numId w:val="1"/>
        </w:numPr>
        <w:jc w:val="both"/>
        <w:rPr>
          <w:rFonts w:eastAsia="Calibri"/>
          <w:color w:val="000000" w:themeColor="text1"/>
          <w:lang w:val="en-US"/>
        </w:rPr>
      </w:pPr>
      <w:r w:rsidRPr="00236BB2">
        <w:rPr>
          <w:rFonts w:eastAsia="Calibri"/>
          <w:color w:val="000000" w:themeColor="text1"/>
          <w:lang w:val="en-US"/>
        </w:rPr>
        <w:t>Companies that publish annual financial statements for the period 2020–2024.</w:t>
      </w:r>
    </w:p>
    <w:p w14:paraId="2CBAB402" w14:textId="77777777" w:rsidR="00236BB2" w:rsidRDefault="00236BB2" w:rsidP="00236BB2">
      <w:pPr>
        <w:pStyle w:val="ListParagraph"/>
        <w:numPr>
          <w:ilvl w:val="0"/>
          <w:numId w:val="1"/>
        </w:numPr>
        <w:jc w:val="both"/>
        <w:rPr>
          <w:rFonts w:eastAsia="Calibri"/>
          <w:color w:val="000000" w:themeColor="text1"/>
          <w:lang w:val="en-US"/>
        </w:rPr>
      </w:pPr>
      <w:r w:rsidRPr="00236BB2">
        <w:rPr>
          <w:rFonts w:eastAsia="Calibri"/>
          <w:color w:val="000000" w:themeColor="text1"/>
          <w:lang w:val="en-US"/>
        </w:rPr>
        <w:t>Companies that are profitable and report in Indonesian Rupiah.</w:t>
      </w:r>
    </w:p>
    <w:p w14:paraId="7C4811AD" w14:textId="77777777" w:rsidR="00236BB2" w:rsidRDefault="00236BB2" w:rsidP="00236BB2">
      <w:pPr>
        <w:pStyle w:val="ListParagraph"/>
        <w:numPr>
          <w:ilvl w:val="0"/>
          <w:numId w:val="1"/>
        </w:numPr>
        <w:jc w:val="both"/>
        <w:rPr>
          <w:rFonts w:eastAsia="Calibri"/>
          <w:color w:val="000000" w:themeColor="text1"/>
          <w:lang w:val="en-US"/>
        </w:rPr>
      </w:pPr>
      <w:r w:rsidRPr="00236BB2">
        <w:rPr>
          <w:rFonts w:eastAsia="Calibri"/>
          <w:color w:val="000000" w:themeColor="text1"/>
          <w:lang w:val="en-US"/>
        </w:rPr>
        <w:t>Companies that did not engage in mergers or acquisitions during the study period.</w:t>
      </w:r>
    </w:p>
    <w:p w14:paraId="029C6677" w14:textId="7B4D2CA7" w:rsidR="00583DF2" w:rsidRDefault="00236BB2" w:rsidP="00583DF2">
      <w:pPr>
        <w:pStyle w:val="ListParagraph"/>
        <w:numPr>
          <w:ilvl w:val="0"/>
          <w:numId w:val="1"/>
        </w:numPr>
        <w:jc w:val="both"/>
        <w:rPr>
          <w:rFonts w:eastAsia="Calibri"/>
          <w:color w:val="000000" w:themeColor="text1"/>
          <w:lang w:val="en-US"/>
        </w:rPr>
      </w:pPr>
      <w:r w:rsidRPr="00236BB2">
        <w:rPr>
          <w:rFonts w:eastAsia="Calibri"/>
          <w:color w:val="000000" w:themeColor="text1"/>
          <w:lang w:val="en-US"/>
        </w:rPr>
        <w:t>Companies with complete data for the variables examined within the specified period.</w:t>
      </w:r>
    </w:p>
    <w:p w14:paraId="13705A18" w14:textId="77777777" w:rsidR="00583DF2" w:rsidRDefault="00583DF2" w:rsidP="00583DF2">
      <w:pPr>
        <w:rPr>
          <w:rFonts w:eastAsia="Calibri"/>
          <w:color w:val="000000" w:themeColor="text1"/>
          <w:lang w:val="en-US"/>
        </w:rPr>
      </w:pPr>
      <w:r>
        <w:rPr>
          <w:rFonts w:eastAsia="Calibri"/>
          <w:color w:val="000000" w:themeColor="text1"/>
          <w:lang w:val="en-US"/>
        </w:rPr>
        <w:tab/>
      </w:r>
    </w:p>
    <w:p w14:paraId="57F40C8D" w14:textId="583D09BB" w:rsidR="00583DF2" w:rsidRPr="00583DF2" w:rsidRDefault="00583DF2" w:rsidP="00C64604">
      <w:pPr>
        <w:jc w:val="both"/>
        <w:rPr>
          <w:rFonts w:eastAsia="Calibri"/>
          <w:color w:val="000000" w:themeColor="text1"/>
          <w:lang w:val="en-US"/>
        </w:rPr>
      </w:pPr>
      <w:r>
        <w:rPr>
          <w:rFonts w:eastAsia="Calibri"/>
          <w:color w:val="000000" w:themeColor="text1"/>
          <w:lang w:val="en-US"/>
        </w:rPr>
        <w:tab/>
      </w:r>
      <w:r w:rsidRPr="00583DF2">
        <w:rPr>
          <w:rFonts w:eastAsia="Calibri"/>
          <w:color w:val="000000" w:themeColor="text1"/>
          <w:lang w:val="en-US"/>
        </w:rPr>
        <w:t>This study employed the documentation method, gathering data from available sources. The data consisted of audited secondary data in the form of financial statements from consumer goods manufacturing companies listed on the Indonesia Stock Exchange (IDX). Annual reports for the period 2020–2024 were obtained through the official IDX website (www.idx.co.id) and the respective companies’ official websites. Additionally, relevant literature, including books, papers, and journals related to the research topic, was reviewed to support the theoretical foundation of the study.</w:t>
      </w:r>
    </w:p>
    <w:p w14:paraId="7DADE31A" w14:textId="77777777" w:rsidR="00976AC2" w:rsidRPr="00F047B2" w:rsidRDefault="00976AC2" w:rsidP="00F047B2">
      <w:pPr>
        <w:ind w:firstLine="720"/>
        <w:jc w:val="both"/>
        <w:rPr>
          <w:rFonts w:eastAsia="Calibri"/>
          <w:color w:val="000000" w:themeColor="text1"/>
          <w:lang w:val="en-US"/>
        </w:rPr>
      </w:pPr>
    </w:p>
    <w:p w14:paraId="54F4C87B" w14:textId="0E065259" w:rsidR="00877677" w:rsidRPr="00A1713B" w:rsidRDefault="00E422F7" w:rsidP="00877677">
      <w:pPr>
        <w:pStyle w:val="Heading1"/>
        <w:spacing w:before="80" w:after="80"/>
        <w:ind w:left="0"/>
        <w:rPr>
          <w:lang w:val="en-US"/>
        </w:rPr>
      </w:pPr>
      <w:r>
        <w:rPr>
          <w:w w:val="115"/>
          <w:lang w:val="en-US"/>
        </w:rPr>
        <w:t>Result</w:t>
      </w:r>
    </w:p>
    <w:p w14:paraId="2048A367" w14:textId="77777777" w:rsidR="00FB0777" w:rsidRDefault="00C56517" w:rsidP="00FB0777">
      <w:pPr>
        <w:spacing w:before="40" w:after="40"/>
        <w:ind w:right="227" w:firstLine="720"/>
        <w:jc w:val="both"/>
        <w:rPr>
          <w:color w:val="000000" w:themeColor="text1"/>
          <w:lang w:val="en-US"/>
        </w:rPr>
      </w:pPr>
      <w:r w:rsidRPr="00C56517">
        <w:rPr>
          <w:color w:val="000000" w:themeColor="text1"/>
          <w:lang w:val="en-US"/>
        </w:rPr>
        <w:t>This section presents the results of the research and discusses the findings in relation to the established theoretical framework and previous studies. The analysis was conducted using panel data regression with Eviews 12 software. The final model selected was the Fixed Effect Model (FEM) based on the Chow and Hausman tests.</w:t>
      </w:r>
    </w:p>
    <w:p w14:paraId="3D84A28D" w14:textId="66107440" w:rsidR="00FB0777" w:rsidRPr="00FB0777" w:rsidRDefault="00FB0777" w:rsidP="00FB0777">
      <w:pPr>
        <w:spacing w:before="40" w:after="40"/>
        <w:ind w:right="227"/>
        <w:jc w:val="both"/>
        <w:rPr>
          <w:b/>
          <w:bCs/>
          <w:color w:val="000000" w:themeColor="text1"/>
          <w:lang w:val="en-US"/>
        </w:rPr>
      </w:pPr>
      <w:r w:rsidRPr="00FB0777">
        <w:rPr>
          <w:b/>
          <w:bCs/>
          <w:color w:val="000000" w:themeColor="text1"/>
          <w:lang w:val="en-US"/>
        </w:rPr>
        <w:t>The Effect of Accounting Conservatism on Tax Avoidance</w:t>
      </w:r>
    </w:p>
    <w:p w14:paraId="54BF28CE" w14:textId="5D7A3CCC" w:rsidR="00FB0777" w:rsidRPr="00FB0777" w:rsidRDefault="00FB0777" w:rsidP="00FB0777">
      <w:pPr>
        <w:spacing w:before="40" w:after="40"/>
        <w:ind w:right="227" w:firstLine="720"/>
        <w:jc w:val="both"/>
        <w:rPr>
          <w:color w:val="000000" w:themeColor="text1"/>
          <w:lang w:val="en-US"/>
        </w:rPr>
      </w:pPr>
      <w:r w:rsidRPr="00FB0777">
        <w:rPr>
          <w:color w:val="000000" w:themeColor="text1"/>
          <w:lang w:val="en-US"/>
        </w:rPr>
        <w:t>The partial test results show that the t-statistic for Accounting Conservatism is 0.238 with a probability value of 0.7780. Since the t-statistic is smaller than the t-table value (0.238 &lt; 1.978) and the probability exceeds 0.05 (0.7780 &gt; 0.05), Accounting Conservatism has no significant partial effect on Tax Avoidance, leading to the rejection of the first hypothesis (H1).</w:t>
      </w:r>
    </w:p>
    <w:p w14:paraId="453E2513" w14:textId="087D598A" w:rsidR="00C56517" w:rsidRDefault="00FB0777" w:rsidP="00FB0777">
      <w:pPr>
        <w:spacing w:before="40" w:after="40"/>
        <w:ind w:right="227" w:firstLine="720"/>
        <w:jc w:val="both"/>
        <w:rPr>
          <w:color w:val="000000" w:themeColor="text1"/>
          <w:lang w:val="en-US"/>
        </w:rPr>
      </w:pPr>
      <w:r w:rsidRPr="00FB0777">
        <w:rPr>
          <w:color w:val="000000" w:themeColor="text1"/>
          <w:lang w:val="en-US"/>
        </w:rPr>
        <w:t xml:space="preserve">Accounting Conservatism can reduce conflicts between managers and owners by limiting managerial discretion in financial reporting, serving as a legal strategy to reduce tax burdens while maintaining transparency and compliance. It may act as a monitoring mechanism to limit opportunistic managerial behavior </w:t>
      </w:r>
      <w:r>
        <w:rPr>
          <w:color w:val="000000" w:themeColor="text1"/>
          <w:lang w:val="en-US"/>
        </w:rPr>
        <w:fldChar w:fldCharType="begin" w:fldLock="1"/>
      </w:r>
      <w:r>
        <w:rPr>
          <w:color w:val="000000" w:themeColor="text1"/>
          <w:lang w:val="en-US"/>
        </w:rPr>
        <w:instrText>ADDIN CSL_CITATION {"citationItems":[{"id":"ITEM-1","itemData":{"DOI":"10.1017/CBO9780511817410.023","ISBN":"9780511817410","abstract":"The directors of such [joint stock] companies, however, being the managers rather of other people's money than of their own, it cannot well be expected that they should watch over it with the same anxious vigilance with which the partners in a private copartnery frequently watch over their own. Like the stewards of a rich man, they are easily apt to consider attention to small matters as not for their master's honour and very easily give themselves a dispensation from having it. Negligence and profusion, therefore, must always prevail, more or less, in the management of the affairs of such a company. Adam Smith, The Wealth of Nations, 1776, Cannan Edition (Modern Library, New York, 1937), p. 700. Introduction and summary Motivation of the paper In this paper we draw on recent progress in the theory of (1) property rights, (2) agency, and (3) finance to develop a theory of ownership structure for the firm. In addition to tying together elements of the theory of each of these three areas, our analysis casts new light on and has implications for a variety of issues in the professional and popular literature such as the definition of the firm, the “separation of ownership and control,” the “social responsibility” of business, the definition of a “corporate objective function,” the determination of an optimal capital structure, the specification of the content of credit agreements, the theory of organizations, and the supply side of the completeness of markets problem.","author":[{"dropping-particle":"","family":"Jensen","given":"Michael","non-dropping-particle":"","parse-names":false,"suffix":""},{"dropping-particle":"","family":"Meckling","given":"William","non-dropping-particle":"","parse-names":false,"suffix":""}],"container-title":"The Economic Nature of the Firm: A Reader, Third Edition","id":"ITEM-1","issued":{"date-parts":[["1976"]]},"page":"283-303","title":"Theory of the firm: Managerial behavior, agency costs, and ownership structure","type":"article-journal"},"uris":["http://www.mendeley.com/documents/?uuid=b38cbedc-ef02-4133-8b5b-3a5198558004"]}],"mendeley":{"formattedCitation":"(Jensen &amp; Meckling, 1976)","plainTextFormattedCitation":"(Jensen &amp; Meckling, 1976)","previouslyFormattedCitation":"(Jensen &amp; Meckling, 1976)"},"properties":{"noteIndex":0},"schema":"https://github.com/citation-style-language/schema/raw/master/csl-citation.json"}</w:instrText>
      </w:r>
      <w:r>
        <w:rPr>
          <w:color w:val="000000" w:themeColor="text1"/>
          <w:lang w:val="en-US"/>
        </w:rPr>
        <w:fldChar w:fldCharType="separate"/>
      </w:r>
      <w:r w:rsidRPr="00FB0777">
        <w:rPr>
          <w:noProof/>
          <w:color w:val="000000" w:themeColor="text1"/>
          <w:lang w:val="en-US"/>
        </w:rPr>
        <w:t>(Jensen &amp; Meckling, 1976)</w:t>
      </w:r>
      <w:r>
        <w:rPr>
          <w:color w:val="000000" w:themeColor="text1"/>
          <w:lang w:val="en-US"/>
        </w:rPr>
        <w:fldChar w:fldCharType="end"/>
      </w:r>
      <w:r>
        <w:rPr>
          <w:color w:val="000000" w:themeColor="text1"/>
          <w:lang w:val="en-US"/>
        </w:rPr>
        <w:t>.</w:t>
      </w:r>
      <w:r w:rsidRPr="00FB0777">
        <w:rPr>
          <w:color w:val="000000" w:themeColor="text1"/>
          <w:lang w:val="en-US"/>
        </w:rPr>
        <w:t xml:space="preserve"> However, the results indicate that this role is insufficient to significantly influence Tax Avoidance without effective oversight</w:t>
      </w:r>
      <w:r>
        <w:rPr>
          <w:color w:val="000000" w:themeColor="text1"/>
          <w:lang w:val="en-US"/>
        </w:rPr>
        <w:t xml:space="preserve"> </w:t>
      </w:r>
      <w:r>
        <w:rPr>
          <w:color w:val="000000" w:themeColor="text1"/>
          <w:lang w:val="en-US"/>
        </w:rPr>
        <w:fldChar w:fldCharType="begin" w:fldLock="1"/>
      </w:r>
      <w:r>
        <w:rPr>
          <w:color w:val="000000" w:themeColor="text1"/>
          <w:lang w:val="en-US"/>
        </w:rPr>
        <w:instrText>ADDIN CSL_CITATION {"citationItems":[{"id":"ITEM-1","itemData":{"author":[{"dropping-particle":"","family":"Ismanto","given":"Juli","non-dropping-particle":"","parse-names":false,"suffix":""},{"dropping-particle":"","family":"Zulfiara","given":"Puradinda","non-dropping-particle":"","parse-names":false,"suffix":""}],"id":"ITEM-1","issue":"April","issued":{"date-parts":[["2020"]]},"page":"1-18","title":"Pengaruh Konservatisme Akuntansi Dan Penghindaran Pajak Terhadap Nilai Perusahaan","type":"article-journal","volume":"13"},"uris":["http://www.mendeley.com/documents/?uuid=087e25c1-1612-4b85-9dfe-83ca551e1a7f"]}],"mendeley":{"formattedCitation":"(Ismanto &amp; Zulfiara, 2020)","plainTextFormattedCitation":"(Ismanto &amp; Zulfiara, 2020)","previouslyFormattedCitation":"(Ismanto &amp; Zulfiara, 2020)"},"properties":{"noteIndex":0},"schema":"https://github.com/citation-style-language/schema/raw/master/csl-citation.json"}</w:instrText>
      </w:r>
      <w:r>
        <w:rPr>
          <w:color w:val="000000" w:themeColor="text1"/>
          <w:lang w:val="en-US"/>
        </w:rPr>
        <w:fldChar w:fldCharType="separate"/>
      </w:r>
      <w:r w:rsidRPr="00FB0777">
        <w:rPr>
          <w:noProof/>
          <w:color w:val="000000" w:themeColor="text1"/>
          <w:lang w:val="en-US"/>
        </w:rPr>
        <w:t>(Ismanto &amp; Zulfiara, 2020)</w:t>
      </w:r>
      <w:r>
        <w:rPr>
          <w:color w:val="000000" w:themeColor="text1"/>
          <w:lang w:val="en-US"/>
        </w:rPr>
        <w:fldChar w:fldCharType="end"/>
      </w:r>
      <w:r>
        <w:rPr>
          <w:color w:val="000000" w:themeColor="text1"/>
          <w:lang w:val="en-US"/>
        </w:rPr>
        <w:t>.</w:t>
      </w:r>
      <w:r w:rsidRPr="00FB0777">
        <w:rPr>
          <w:color w:val="000000" w:themeColor="text1"/>
          <w:lang w:val="en-US"/>
        </w:rPr>
        <w:t>Externally, Accounting Conservatism can signal that the company conducts Tax Avoidance legally and prudently, supporting its reputation and stakeholder trust</w:t>
      </w:r>
      <w:r>
        <w:rPr>
          <w:color w:val="000000" w:themeColor="text1"/>
          <w:lang w:val="en-US"/>
        </w:rPr>
        <w:t xml:space="preserve"> </w:t>
      </w:r>
      <w:r>
        <w:rPr>
          <w:color w:val="000000" w:themeColor="text1"/>
          <w:lang w:val="en-US"/>
        </w:rPr>
        <w:fldChar w:fldCharType="begin" w:fldLock="1"/>
      </w:r>
      <w:r>
        <w:rPr>
          <w:color w:val="000000" w:themeColor="text1"/>
          <w:lang w:val="en-US"/>
        </w:rPr>
        <w:instrText>ADDIN CSL_CITATION {"citationItems":[{"id":"ITEM-1","itemData":{"DOI":"10.9734/ajeba/2023/v23i10972","abstract":"This research aims to provide light on how accounting conservatism and capital intensity influence tax avoidance, and how the existence of independent commissioners acts as a moderators component in this connection. This study employs a causal quantitative methodology. This research focuses on 21 energy-related firms trading on the Indonesian Stock Exchange between 2017 and 2021. The sample size is 105, and it was determined using a basic random sampling technique. Linear regression analysis and moderated regression analysis were employed for the data analysis (MRA). This research shows that conservative accounting practices and high levels of capital intensity help taxpayers avoid paying their fair share of taxes. Moreover, independent commissioners can mitigate the impact of accounting conservatism on tax avoidance, but cannot do so for the impact of capital intensity.","author":[{"dropping-particle":"","family":"Herlina","given":"Lina","non-dropping-particle":"","parse-names":false,"suffix":""},{"dropping-particle":"","family":"Budyastuti","given":"Triyani","non-dropping-particle":"","parse-names":false,"suffix":""}],"container-title":"Asian Journal of Economics, Business and Accounting","id":"ITEM-1","issue":"10","issued":{"date-parts":[["2023"]]},"page":"73-82","title":"The Effect of Accounting Conservatism, Capital Intensity on Tax Avoidance with Independent Commissioners as Moderating Variables","type":"article-journal","volume":"23"},"uris":["http://www.mendeley.com/documents/?uuid=fcfa4bc0-25eb-403e-85dc-7106b890562d"]}],"mendeley":{"formattedCitation":"(Herlina &amp; Budyastuti, 2023)","plainTextFormattedCitation":"(Herlina &amp; Budyastuti, 2023)","previouslyFormattedCitation":"(Herlina &amp; Budyastuti, 2023)"},"properties":{"noteIndex":0},"schema":"https://github.com/citation-style-language/schema/raw/master/csl-citation.json"}</w:instrText>
      </w:r>
      <w:r>
        <w:rPr>
          <w:color w:val="000000" w:themeColor="text1"/>
          <w:lang w:val="en-US"/>
        </w:rPr>
        <w:fldChar w:fldCharType="separate"/>
      </w:r>
      <w:r w:rsidRPr="00FB0777">
        <w:rPr>
          <w:noProof/>
          <w:color w:val="000000" w:themeColor="text1"/>
          <w:lang w:val="en-US"/>
        </w:rPr>
        <w:t>(Herlina &amp; Budyastuti, 2023)</w:t>
      </w:r>
      <w:r>
        <w:rPr>
          <w:color w:val="000000" w:themeColor="text1"/>
          <w:lang w:val="en-US"/>
        </w:rPr>
        <w:fldChar w:fldCharType="end"/>
      </w:r>
      <w:r>
        <w:rPr>
          <w:color w:val="000000" w:themeColor="text1"/>
          <w:lang w:val="en-US"/>
        </w:rPr>
        <w:t xml:space="preserve">. </w:t>
      </w:r>
      <w:r w:rsidRPr="00FB0777">
        <w:rPr>
          <w:color w:val="000000" w:themeColor="text1"/>
          <w:lang w:val="en-US"/>
        </w:rPr>
        <w:t>Nonetheless, in the manufacturing sector, it has become a common practice, thus weakening its signaling value to investors and tax authorities</w:t>
      </w:r>
      <w:r>
        <w:rPr>
          <w:color w:val="000000" w:themeColor="text1"/>
          <w:lang w:val="en-US"/>
        </w:rPr>
        <w:t xml:space="preserve"> </w:t>
      </w:r>
      <w:r>
        <w:rPr>
          <w:color w:val="000000" w:themeColor="text1"/>
          <w:lang w:val="en-US"/>
        </w:rPr>
        <w:fldChar w:fldCharType="begin" w:fldLock="1"/>
      </w:r>
      <w:r w:rsidR="00DD5DBE">
        <w:rPr>
          <w:color w:val="000000" w:themeColor="text1"/>
          <w:lang w:val="en-US"/>
        </w:rPr>
        <w:instrText>ADDIN CSL_CITATION {"citationItems":[{"id":"ITEM-1","itemData":{"author":[{"dropping-particle":"","family":"Dewi","given":"Desi Kusuma","non-dropping-particle":"","parse-names":false,"suffix":""},{"dropping-particle":"","family":"Noviari","given":"Naniek","non-dropping-particle":"","parse-names":false,"suffix":""}],"container-title":"E-Jurnal Ekonomi dan Bisnis Universitas Udayana","id":"ITEM-1","issue":"09","issued":{"date-parts":[["2021"]]},"page":"789-798","title":"Pengaruh Konservatisme Akuntansi, Capital Intensity, dan Investmen Opportunity Set Pada Tax Avoidance","type":"article-journal","volume":"10"},"uris":["http://www.mendeley.com/documents/?uuid=27e17ed7-6195-40ae-ae25-fc2b3bb20b7a"]}],"mendeley":{"formattedCitation":"(Dewi &amp; Noviari, 2021)","plainTextFormattedCitation":"(Dewi &amp; Noviari, 2021)","previouslyFormattedCitation":"(Dewi &amp; Noviari, 2021)"},"properties":{"noteIndex":0},"schema":"https://github.com/citation-style-language/schema/raw/master/csl-citation.json"}</w:instrText>
      </w:r>
      <w:r>
        <w:rPr>
          <w:color w:val="000000" w:themeColor="text1"/>
          <w:lang w:val="en-US"/>
        </w:rPr>
        <w:fldChar w:fldCharType="separate"/>
      </w:r>
      <w:r w:rsidRPr="00FB0777">
        <w:rPr>
          <w:noProof/>
          <w:color w:val="000000" w:themeColor="text1"/>
          <w:lang w:val="en-US"/>
        </w:rPr>
        <w:t>(Dewi &amp; Noviari, 2021)</w:t>
      </w:r>
      <w:r>
        <w:rPr>
          <w:color w:val="000000" w:themeColor="text1"/>
          <w:lang w:val="en-US"/>
        </w:rPr>
        <w:fldChar w:fldCharType="end"/>
      </w:r>
      <w:r>
        <w:rPr>
          <w:color w:val="000000" w:themeColor="text1"/>
          <w:lang w:val="en-US"/>
        </w:rPr>
        <w:t xml:space="preserve">. </w:t>
      </w:r>
      <w:r w:rsidRPr="00FB0777">
        <w:rPr>
          <w:color w:val="000000" w:themeColor="text1"/>
          <w:lang w:val="en-US"/>
        </w:rPr>
        <w:t>In conclusion, while Accounting Conservatism has potential as a control mechanism and positive signal, in this study it shows no significant partial effect on Tax Avoidance in the primary consumer goods manufacturing sector due to its diminished signaling strength.</w:t>
      </w:r>
    </w:p>
    <w:p w14:paraId="7F9C307E" w14:textId="416C100B" w:rsidR="00DD5DBE" w:rsidRPr="00DD5DBE" w:rsidRDefault="00DD5DBE" w:rsidP="00DD5DBE">
      <w:pPr>
        <w:spacing w:before="40" w:after="40"/>
        <w:ind w:right="227"/>
        <w:jc w:val="both"/>
        <w:rPr>
          <w:b/>
          <w:bCs/>
          <w:color w:val="000000" w:themeColor="text1"/>
          <w:lang w:val="en-US"/>
        </w:rPr>
      </w:pPr>
      <w:r w:rsidRPr="00DD5DBE">
        <w:rPr>
          <w:b/>
          <w:bCs/>
          <w:color w:val="000000" w:themeColor="text1"/>
          <w:lang w:val="en-US"/>
        </w:rPr>
        <w:t>Effect of Capital Intensity Ratio on Tax Avoidance</w:t>
      </w:r>
    </w:p>
    <w:p w14:paraId="25FD4CCF" w14:textId="77777777" w:rsidR="00DD5DBE" w:rsidRPr="00DD5DBE" w:rsidRDefault="00DD5DBE" w:rsidP="00DD5DBE">
      <w:pPr>
        <w:spacing w:before="40" w:after="40"/>
        <w:ind w:right="227" w:firstLine="720"/>
        <w:jc w:val="both"/>
        <w:rPr>
          <w:color w:val="000000" w:themeColor="text1"/>
          <w:lang w:val="en-US"/>
        </w:rPr>
      </w:pPr>
      <w:r w:rsidRPr="00DD5DBE">
        <w:rPr>
          <w:color w:val="000000" w:themeColor="text1"/>
          <w:lang w:val="en-US"/>
        </w:rPr>
        <w:t>The partial test results show that the Capital Intensity Ratio (CIR) has a t-statistic of 4.140 with a significance value of 0.000. Since the t-statistic exceeds the t-table value (4.140 &gt; 1.978) and the significance level is below 0.05 (0.0001 &lt; 0.05), CIR has a positive and significant effect on Tax Avoidance, thus accepting the third hypothesis (H3).</w:t>
      </w:r>
    </w:p>
    <w:p w14:paraId="54958BE8" w14:textId="31826527" w:rsidR="00DD5DBE" w:rsidRDefault="00DD5DBE" w:rsidP="00DD5DBE">
      <w:pPr>
        <w:spacing w:before="40" w:after="40"/>
        <w:ind w:right="227" w:firstLine="720"/>
        <w:jc w:val="both"/>
        <w:rPr>
          <w:color w:val="000000" w:themeColor="text1"/>
          <w:lang w:val="en-US"/>
        </w:rPr>
      </w:pPr>
      <w:r w:rsidRPr="00DD5DBE">
        <w:rPr>
          <w:color w:val="000000" w:themeColor="text1"/>
          <w:lang w:val="en-US"/>
        </w:rPr>
        <w:t>A high CIR enables managers to legally engage in Tax Avoidance by utilizing depreciation expenses as tax deductions, though agency conflicts may arise if fixed assets are not managed efficiently and transparently. CIR reflects managerial policies in leveraging fixed asset structures for tax efficiency</w:t>
      </w:r>
      <w:r>
        <w:rPr>
          <w:color w:val="000000" w:themeColor="text1"/>
          <w:lang w:val="en-US"/>
        </w:rPr>
        <w:t xml:space="preserve"> </w:t>
      </w:r>
      <w:r>
        <w:rPr>
          <w:color w:val="000000" w:themeColor="text1"/>
          <w:lang w:val="en-US"/>
        </w:rPr>
        <w:fldChar w:fldCharType="begin" w:fldLock="1"/>
      </w:r>
      <w:r>
        <w:rPr>
          <w:color w:val="000000" w:themeColor="text1"/>
          <w:lang w:val="en-US"/>
        </w:rPr>
        <w:instrText>ADDIN CSL_CITATION {"citationItems":[{"id":"ITEM-1","itemData":{"author":[{"dropping-particle":"","family":"Ditiolebit","given":"Nelci Natalia","non-dropping-particle":"","parse-names":false,"suffix":""}],"container-title":"Jurnal Akuntansi","id":"ITEM-1","issue":"1","issued":{"date-parts":[["2025"]]},"page":"1-7","title":"Pengaruh Konservatisme Akuntansi , Capital Intensity , Profitabilitas Terhadap Tax Avoidance Pada Perusahaan Manufatur Sub Sektor Properties &amp; Real Estate Di Bursa Efek Indonesia Periode 2020-2023","type":"article-journal","volume":"4"},"uris":["http://www.mendeley.com/documents/?uuid=90d3d19c-14a6-4f15-a74a-38ddc0c712e0"]}],"mendeley":{"formattedCitation":"(Ditiolebit, 2025)","plainTextFormattedCitation":"(Ditiolebit, 2025)","previouslyFormattedCitation":"(Ditiolebit, 2025)"},"properties":{"noteIndex":0},"schema":"https://github.com/citation-style-language/schema/raw/master/csl-citation.json"}</w:instrText>
      </w:r>
      <w:r>
        <w:rPr>
          <w:color w:val="000000" w:themeColor="text1"/>
          <w:lang w:val="en-US"/>
        </w:rPr>
        <w:fldChar w:fldCharType="separate"/>
      </w:r>
      <w:r w:rsidRPr="00DD5DBE">
        <w:rPr>
          <w:noProof/>
          <w:color w:val="000000" w:themeColor="text1"/>
          <w:lang w:val="en-US"/>
        </w:rPr>
        <w:t>(Ditiolebit, 2025)</w:t>
      </w:r>
      <w:r>
        <w:rPr>
          <w:color w:val="000000" w:themeColor="text1"/>
          <w:lang w:val="en-US"/>
        </w:rPr>
        <w:fldChar w:fldCharType="end"/>
      </w:r>
      <w:r>
        <w:rPr>
          <w:color w:val="000000" w:themeColor="text1"/>
          <w:lang w:val="en-US"/>
        </w:rPr>
        <w:t xml:space="preserve">. </w:t>
      </w:r>
      <w:r w:rsidRPr="00DD5DBE">
        <w:rPr>
          <w:color w:val="000000" w:themeColor="text1"/>
          <w:lang w:val="en-US"/>
        </w:rPr>
        <w:t xml:space="preserve">A high CIR signals that Tax Avoidance is conducted legally through depreciation rather than profit manipulation, indicating transparency and long-term business strategy. This is supported by </w:t>
      </w:r>
      <w:r>
        <w:rPr>
          <w:color w:val="000000" w:themeColor="text1"/>
          <w:lang w:val="en-US"/>
        </w:rPr>
        <w:fldChar w:fldCharType="begin" w:fldLock="1"/>
      </w:r>
      <w:r w:rsidR="001B168B">
        <w:rPr>
          <w:color w:val="000000" w:themeColor="text1"/>
          <w:lang w:val="en-US"/>
        </w:rPr>
        <w:instrText>ADDIN CSL_CITATION {"citationItems":[{"id":"ITEM-1","itemData":{"DOI":"10.21070/acopen.8.2023.3643","abstract":"This research aims to analyze the influence of accounting conservatism, capital intensity, and financial distress on tax avoidance in manufacturing companies listed on the Indonesia Stock Exchange from 2016 to 2019. The sample consists of 44 observations obtained through purposive sampling. Multiple regression analysis is used to examine the effect of each variable on tax avoidance. The empirical results reveal that capital intensity and financial distress have a significant impact on tax avoidance, while accounting conservatism does not. This study contributes to the existing literature on tax avoidance and supports previous research conducted in this area. It provides insights into the factors influencing tax avoidance behavior in manufacturing companies, offering implications for policymakers, regulators, and practitioners in enhancing tax compliance and corporate governance practices. Highlights: Determinants of tax avoidance: Investigating the influence of accounting conservatism, capital intensity, and financial distress on tax avoidance behavior in manufacturing companies. Empirical analysis: Examining the significance of these variables through multiple regression analysis to understand their impact on tax avoidance. Implications for taxation and corporate governance: Providing insights for policymakers, regulators, and practitioners to enhance tax compliance and corporate governance practices in manufacturing companies, based on the findings related to tax avoidance determinants. Keywords: accounting conservatism, capital intensity, financial distress, tax avoidance, manufacturing companies","author":[{"dropping-particle":"","family":"Rudianti","given":"Erva","non-dropping-particle":"","parse-names":false,"suffix":""},{"dropping-particle":"","family":"Hermawan","given":"Sigit","non-dropping-particle":"","parse-names":false,"suffix":""}],"container-title":"Academia Open","id":"ITEM-1","issue":"1","issued":{"date-parts":[["2023"]]},"page":"1-22","title":"Accounting Conservatism, Capital Intensity, Financial Distress, and Tax Avoidance in Manufacturing","type":"article-journal","volume":"8"},"uris":["http://www.mendeley.com/documents/?uuid=441c5f6f-27ac-4b65-8ba5-c4c056f71932"]}],"mendeley":{"formattedCitation":"(Rudianti &amp; Hermawan, 2023)","manualFormatting":"Rudianti &amp; Hermawan (2023)","plainTextFormattedCitation":"(Rudianti &amp; Hermawan, 2023)","previouslyFormattedCitation":"(Rudianti &amp; Hermawan, 2023)"},"properties":{"noteIndex":0},"schema":"https://github.com/citation-style-language/schema/raw/master/csl-citation.json"}</w:instrText>
      </w:r>
      <w:r>
        <w:rPr>
          <w:color w:val="000000" w:themeColor="text1"/>
          <w:lang w:val="en-US"/>
        </w:rPr>
        <w:fldChar w:fldCharType="separate"/>
      </w:r>
      <w:r w:rsidRPr="00DD5DBE">
        <w:rPr>
          <w:noProof/>
          <w:color w:val="000000" w:themeColor="text1"/>
          <w:lang w:val="en-US"/>
        </w:rPr>
        <w:t>Rudianti &amp; Hermawan</w:t>
      </w:r>
      <w:r>
        <w:rPr>
          <w:noProof/>
          <w:color w:val="000000" w:themeColor="text1"/>
          <w:lang w:val="en-US"/>
        </w:rPr>
        <w:t xml:space="preserve"> (</w:t>
      </w:r>
      <w:r w:rsidRPr="00DD5DBE">
        <w:rPr>
          <w:noProof/>
          <w:color w:val="000000" w:themeColor="text1"/>
          <w:lang w:val="en-US"/>
        </w:rPr>
        <w:t>2023)</w:t>
      </w:r>
      <w:r>
        <w:rPr>
          <w:color w:val="000000" w:themeColor="text1"/>
          <w:lang w:val="en-US"/>
        </w:rPr>
        <w:fldChar w:fldCharType="end"/>
      </w:r>
      <w:r>
        <w:rPr>
          <w:color w:val="000000" w:themeColor="text1"/>
          <w:lang w:val="en-US"/>
        </w:rPr>
        <w:t>,</w:t>
      </w:r>
      <w:r w:rsidRPr="00DD5DBE">
        <w:rPr>
          <w:color w:val="000000" w:themeColor="text1"/>
          <w:lang w:val="en-US"/>
        </w:rPr>
        <w:t xml:space="preserve"> who found that CIR signals the firm’s ability to use depreciation expenses for tax reduction, and </w:t>
      </w:r>
      <w:r w:rsidR="001B168B">
        <w:rPr>
          <w:color w:val="000000" w:themeColor="text1"/>
          <w:lang w:val="en-US"/>
        </w:rPr>
        <w:fldChar w:fldCharType="begin" w:fldLock="1"/>
      </w:r>
      <w:r w:rsidR="00242D05">
        <w:rPr>
          <w:color w:val="000000" w:themeColor="text1"/>
          <w:lang w:val="en-US"/>
        </w:rPr>
        <w:instrText>ADDIN CSL_CITATION {"citationItems":[{"id":"ITEM-1","itemData":{"abstract":"The main objective of this study is to determine the relationship between the variables of capital intensity, corporate social responsibility, and profitability on tax avoidance by manufacturing companies in the food &amp; beverage sub-sector listed on the Indonesia Stock Exchange 2015-2020. This study has an overall sample of 96 food &amp; beverage industry manufacturing companies listed on the Indonesia Stock Exchange (IDX) during the 2015-2020 period with predetermined criteria. The sample was selected using purposive sampling method and the analysis technique used panel data regression with the Eviews-9 program. The independent variables of this study are capital intensity, corporate social responsibility, and profitability using ROA measurement. While the dependent variable in this study is tax avoidance which is measured using ETR. The results of this study indicate that several variables of capital intensity have a positive effect on tax avoidance. Corporate social responsibility has a negative effect on tax avoidance. Then, Return on Assets, as a proxy for measuring profitability, has no significant effect on tax avoidance. Keywords:","author":[{"dropping-particle":"","family":"Aryatama","given":"Muhammad Irfan","non-dropping-particle":"","parse-names":false,"suffix":""},{"dropping-particle":"","family":"Raharja","given":"Surya","non-dropping-particle":"","parse-names":false,"suffix":""}],"container-title":"DIPONEGORO JOURNAL OF ACCOUNTING Volume","id":"ITEM-1","issue":"4","issued":{"date-parts":[["2021"]]},"page":"1-15","title":"The Effect of Capital Intensity , Corporate Social Responsibility , and Profitability on Tax Avoidance","type":"article-journal","volume":"10"},"uris":["http://www.mendeley.com/documents/?uuid=1e15d839-9189-4fb4-bfa4-2f80afcc4ca4"]}],"mendeley":{"formattedCitation":"(Aryatama &amp; Raharja, 2021)","manualFormatting":"Aryatama &amp; Raharja (2021)","plainTextFormattedCitation":"(Aryatama &amp; Raharja, 2021)","previouslyFormattedCitation":"(Aryatama &amp; Raharja, 2021)"},"properties":{"noteIndex":0},"schema":"https://github.com/citation-style-language/schema/raw/master/csl-citation.json"}</w:instrText>
      </w:r>
      <w:r w:rsidR="001B168B">
        <w:rPr>
          <w:color w:val="000000" w:themeColor="text1"/>
          <w:lang w:val="en-US"/>
        </w:rPr>
        <w:fldChar w:fldCharType="separate"/>
      </w:r>
      <w:r w:rsidR="001B168B" w:rsidRPr="001B168B">
        <w:rPr>
          <w:noProof/>
          <w:color w:val="000000" w:themeColor="text1"/>
          <w:lang w:val="en-US"/>
        </w:rPr>
        <w:t>Aryatama &amp; Raharja</w:t>
      </w:r>
      <w:r w:rsidR="001B168B">
        <w:rPr>
          <w:noProof/>
          <w:color w:val="000000" w:themeColor="text1"/>
          <w:lang w:val="en-US"/>
        </w:rPr>
        <w:t xml:space="preserve"> (</w:t>
      </w:r>
      <w:r w:rsidR="001B168B" w:rsidRPr="001B168B">
        <w:rPr>
          <w:noProof/>
          <w:color w:val="000000" w:themeColor="text1"/>
          <w:lang w:val="en-US"/>
        </w:rPr>
        <w:t>2021)</w:t>
      </w:r>
      <w:r w:rsidR="001B168B">
        <w:rPr>
          <w:color w:val="000000" w:themeColor="text1"/>
          <w:lang w:val="en-US"/>
        </w:rPr>
        <w:fldChar w:fldCharType="end"/>
      </w:r>
      <w:r w:rsidR="001B168B">
        <w:rPr>
          <w:color w:val="000000" w:themeColor="text1"/>
          <w:lang w:val="en-US"/>
        </w:rPr>
        <w:t>,</w:t>
      </w:r>
      <w:r w:rsidRPr="00DD5DBE">
        <w:rPr>
          <w:color w:val="000000" w:themeColor="text1"/>
          <w:lang w:val="en-US"/>
        </w:rPr>
        <w:t xml:space="preserve"> who emphasized its role in explaining tax avoidance in manufacturing due to large fixed asset structures.</w:t>
      </w:r>
      <w:r w:rsidR="00C05C74">
        <w:rPr>
          <w:color w:val="000000" w:themeColor="text1"/>
          <w:lang w:val="en-US"/>
        </w:rPr>
        <w:t xml:space="preserve"> </w:t>
      </w:r>
      <w:r w:rsidRPr="00DD5DBE">
        <w:rPr>
          <w:color w:val="000000" w:themeColor="text1"/>
          <w:lang w:val="en-US"/>
        </w:rPr>
        <w:t xml:space="preserve">In conclusion, </w:t>
      </w:r>
      <w:r w:rsidRPr="00DD5DBE">
        <w:rPr>
          <w:color w:val="000000" w:themeColor="text1"/>
          <w:lang w:val="en-US"/>
        </w:rPr>
        <w:lastRenderedPageBreak/>
        <w:t>CIR serves both as a managerial tool for fiscal efficiency (agency perspective) and as an external signal of a firm’s fixed asset structure (signaling perspective), significantly driving Tax Avoidance practices in the primary consumer goods manufacturing sector from 2020–2024.</w:t>
      </w:r>
    </w:p>
    <w:p w14:paraId="726F6002" w14:textId="77777777" w:rsidR="00D27F83" w:rsidRDefault="00D27F83" w:rsidP="00DD5DBE">
      <w:pPr>
        <w:spacing w:before="40" w:after="40"/>
        <w:ind w:right="227" w:firstLine="720"/>
        <w:jc w:val="both"/>
        <w:rPr>
          <w:color w:val="000000" w:themeColor="text1"/>
          <w:lang w:val="en-US"/>
        </w:rPr>
      </w:pPr>
    </w:p>
    <w:p w14:paraId="0E2D04A7" w14:textId="5A71CEAC" w:rsidR="00D428A7" w:rsidRPr="00242D05" w:rsidRDefault="00D428A7" w:rsidP="00242D05">
      <w:pPr>
        <w:spacing w:before="40" w:after="40"/>
        <w:ind w:right="227"/>
        <w:jc w:val="both"/>
        <w:rPr>
          <w:b/>
          <w:bCs/>
          <w:color w:val="000000" w:themeColor="text1"/>
          <w:lang w:val="en-US"/>
        </w:rPr>
      </w:pPr>
      <w:r w:rsidRPr="00D428A7">
        <w:rPr>
          <w:b/>
          <w:bCs/>
          <w:color w:val="000000" w:themeColor="text1"/>
          <w:lang w:val="en-US"/>
        </w:rPr>
        <w:t xml:space="preserve">The </w:t>
      </w:r>
      <w:r>
        <w:rPr>
          <w:b/>
          <w:bCs/>
          <w:color w:val="000000" w:themeColor="text1"/>
          <w:lang w:val="en-US"/>
        </w:rPr>
        <w:t>Simultanious</w:t>
      </w:r>
      <w:r w:rsidRPr="00D428A7">
        <w:rPr>
          <w:b/>
          <w:bCs/>
          <w:color w:val="000000" w:themeColor="text1"/>
          <w:lang w:val="en-US"/>
        </w:rPr>
        <w:t xml:space="preserve"> Effect of Accounting Conservatism and Capital Intensity Ratio on Tax Avoidance</w:t>
      </w:r>
    </w:p>
    <w:p w14:paraId="6D3E75A0" w14:textId="5B128409" w:rsidR="00D428A7" w:rsidRPr="00D428A7" w:rsidRDefault="00D428A7" w:rsidP="00D428A7">
      <w:pPr>
        <w:spacing w:before="40" w:after="40"/>
        <w:ind w:right="227" w:firstLine="720"/>
        <w:jc w:val="both"/>
        <w:rPr>
          <w:color w:val="000000" w:themeColor="text1"/>
          <w:lang w:val="en-US"/>
        </w:rPr>
      </w:pPr>
      <w:r w:rsidRPr="00D428A7">
        <w:rPr>
          <w:color w:val="000000" w:themeColor="text1"/>
          <w:lang w:val="en-US"/>
        </w:rPr>
        <w:t>The simultaneous test (F-test) shows an F-statistic of 5.065526, exceeding the F-table value (3.06), with a significance level of 0.000000 &lt; 0.05. This indicates that the regression model is valid, and Accounting Conservatism and Capital Intensity Ratio (CIR) jointly have a significant effect on Tax Avoidance, thus supporting the hypothesis (H3).</w:t>
      </w:r>
    </w:p>
    <w:p w14:paraId="17BA7A3A" w14:textId="372DC322" w:rsidR="00D428A7" w:rsidRPr="00D428A7" w:rsidRDefault="00D428A7" w:rsidP="00D428A7">
      <w:pPr>
        <w:spacing w:before="40" w:after="40"/>
        <w:ind w:right="227" w:firstLine="720"/>
        <w:jc w:val="both"/>
        <w:rPr>
          <w:color w:val="000000" w:themeColor="text1"/>
          <w:lang w:val="en-US"/>
        </w:rPr>
      </w:pPr>
      <w:r w:rsidRPr="00D428A7">
        <w:rPr>
          <w:color w:val="000000" w:themeColor="text1"/>
          <w:lang w:val="en-US"/>
        </w:rPr>
        <w:t>These findings suggest that conservative financial reporting policies and CIR together influence tax avoidance practices in Indonesian primary consumer goods manufacturing companies. From an agency theory perspective</w:t>
      </w:r>
      <w:r w:rsidR="00242D05">
        <w:rPr>
          <w:color w:val="000000" w:themeColor="text1"/>
          <w:lang w:val="en-US"/>
        </w:rPr>
        <w:t xml:space="preserve"> </w:t>
      </w:r>
      <w:r w:rsidR="00242D05">
        <w:rPr>
          <w:color w:val="000000" w:themeColor="text1"/>
          <w:lang w:val="en-US"/>
        </w:rPr>
        <w:fldChar w:fldCharType="begin" w:fldLock="1"/>
      </w:r>
      <w:r w:rsidR="00D12241">
        <w:rPr>
          <w:color w:val="000000" w:themeColor="text1"/>
          <w:lang w:val="en-US"/>
        </w:rPr>
        <w:instrText>ADDIN CSL_CITATION {"citationItems":[{"id":"ITEM-1","itemData":{"DOI":"10.1017/CBO9780511817410.023","ISBN":"9780511817410","abstract":"The directors of such [joint stock] companies, however, being the managers rather of other people's money than of their own, it cannot well be expected that they should watch over it with the same anxious vigilance with which the partners in a private copartnery frequently watch over their own. Like the stewards of a rich man, they are easily apt to consider attention to small matters as not for their master's honour and very easily give themselves a dispensation from having it. Negligence and profusion, therefore, must always prevail, more or less, in the management of the affairs of such a company. Adam Smith, The Wealth of Nations, 1776, Cannan Edition (Modern Library, New York, 1937), p. 700. Introduction and summary Motivation of the paper In this paper we draw on recent progress in the theory of (1) property rights, (2) agency, and (3) finance to develop a theory of ownership structure for the firm. In addition to tying together elements of the theory of each of these three areas, our analysis casts new light on and has implications for a variety of issues in the professional and popular literature such as the definition of the firm, the “separation of ownership and control,” the “social responsibility” of business, the definition of a “corporate objective function,” the determination of an optimal capital structure, the specification of the content of credit agreements, the theory of organizations, and the supply side of the completeness of markets problem.","author":[{"dropping-particle":"","family":"Jensen","given":"Michael","non-dropping-particle":"","parse-names":false,"suffix":""},{"dropping-particle":"","family":"Meckling","given":"William","non-dropping-particle":"","parse-names":false,"suffix":""}],"container-title":"The Economic Nature of the Firm: A Reader, Third Edition","id":"ITEM-1","issued":{"date-parts":[["1976"]]},"page":"283-303","title":"Theory of the firm: Managerial behavior, agency costs, and ownership structure","type":"article-journal"},"uris":["http://www.mendeley.com/documents/?uuid=b38cbedc-ef02-4133-8b5b-3a5198558004"]}],"mendeley":{"formattedCitation":"(Jensen &amp; Meckling, 1976)","plainTextFormattedCitation":"(Jensen &amp; Meckling, 1976)","previouslyFormattedCitation":"(Jensen &amp; Meckling, 1976)"},"properties":{"noteIndex":0},"schema":"https://github.com/citation-style-language/schema/raw/master/csl-citation.json"}</w:instrText>
      </w:r>
      <w:r w:rsidR="00242D05">
        <w:rPr>
          <w:color w:val="000000" w:themeColor="text1"/>
          <w:lang w:val="en-US"/>
        </w:rPr>
        <w:fldChar w:fldCharType="separate"/>
      </w:r>
      <w:r w:rsidR="00242D05" w:rsidRPr="00242D05">
        <w:rPr>
          <w:noProof/>
          <w:color w:val="000000" w:themeColor="text1"/>
          <w:lang w:val="en-US"/>
        </w:rPr>
        <w:t>(Jensen &amp; Meckling, 1976)</w:t>
      </w:r>
      <w:r w:rsidR="00242D05">
        <w:rPr>
          <w:color w:val="000000" w:themeColor="text1"/>
          <w:lang w:val="en-US"/>
        </w:rPr>
        <w:fldChar w:fldCharType="end"/>
      </w:r>
      <w:r w:rsidRPr="00D428A7">
        <w:rPr>
          <w:color w:val="000000" w:themeColor="text1"/>
          <w:lang w:val="en-US"/>
        </w:rPr>
        <w:t>, managers may act opportunistically to reduce tax liabilities when monitoring is inadequate. High Accounting Conservatism accelerates expense recognition and delays revenue recognition, lowering reported earnings. Similarly, a high CIR reflects a large proportion of fixed assets, increasing depreciation expenses, which also reduce taxable income.</w:t>
      </w:r>
      <w:r w:rsidR="00D12241">
        <w:rPr>
          <w:color w:val="000000" w:themeColor="text1"/>
          <w:lang w:val="en-US"/>
        </w:rPr>
        <w:t xml:space="preserve"> </w:t>
      </w:r>
      <w:r w:rsidRPr="00D428A7">
        <w:rPr>
          <w:color w:val="000000" w:themeColor="text1"/>
          <w:lang w:val="en-US"/>
        </w:rPr>
        <w:t>This influence can also be explained through signaling theory, where the application of high conservatism and CIR signals to external parties that tax avoidance is conducted legally through legitimate accounting mechanisms. Such practices may indicate cautious financial reporting and efficient fiscal management</w:t>
      </w:r>
      <w:r w:rsidR="00D12241">
        <w:rPr>
          <w:color w:val="000000" w:themeColor="text1"/>
          <w:lang w:val="en-US"/>
        </w:rPr>
        <w:t xml:space="preserve"> </w:t>
      </w:r>
      <w:r w:rsidR="00D12241">
        <w:rPr>
          <w:color w:val="000000" w:themeColor="text1"/>
          <w:lang w:val="en-US"/>
        </w:rPr>
        <w:fldChar w:fldCharType="begin" w:fldLock="1"/>
      </w:r>
      <w:r w:rsidR="00D12241">
        <w:rPr>
          <w:color w:val="000000" w:themeColor="text1"/>
          <w:lang w:val="en-US"/>
        </w:rPr>
        <w:instrText>ADDIN CSL_CITATION {"citationItems":[{"id":"ITEM-1","itemData":{"DOI":"10.9734/ajeba/2023/v23i10972","abstract":"This research aims to provide light on how accounting conservatism and capital intensity influence tax avoidance, and how the existence of independent commissioners acts as a moderators component in this connection. This study employs a causal quantitative methodology. This research focuses on 21 energy-related firms trading on the Indonesian Stock Exchange between 2017 and 2021. The sample size is 105, and it was determined using a basic random sampling technique. Linear regression analysis and moderated regression analysis were employed for the data analysis (MRA). This research shows that conservative accounting practices and high levels of capital intensity help taxpayers avoid paying their fair share of taxes. Moreover, independent commissioners can mitigate the impact of accounting conservatism on tax avoidance, but cannot do so for the impact of capital intensity.","author":[{"dropping-particle":"","family":"Herlina","given":"Lina","non-dropping-particle":"","parse-names":false,"suffix":""},{"dropping-particle":"","family":"Budyastuti","given":"Triyani","non-dropping-particle":"","parse-names":false,"suffix":""}],"container-title":"Asian Journal of Economics, Business and Accounting","id":"ITEM-1","issue":"10","issued":{"date-parts":[["2023"]]},"page":"73-82","title":"The Effect of Accounting Conservatism, Capital Intensity on Tax Avoidance with Independent Commissioners as Moderating Variables","type":"article-journal","volume":"23"},"uris":["http://www.mendeley.com/documents/?uuid=fcfa4bc0-25eb-403e-85dc-7106b890562d"]},{"id":"ITEM-2","itemData":{"DOI":"10.21070/acopen.8.2023.3643","abstract":"This research aims to analyze the influence of accounting conservatism, capital intensity, and financial distress on tax avoidance in manufacturing companies listed on the Indonesia Stock Exchange from 2016 to 2019. The sample consists of 44 observations obtained through purposive sampling. Multiple regression analysis is used to examine the effect of each variable on tax avoidance. The empirical results reveal that capital intensity and financial distress have a significant impact on tax avoidance, while accounting conservatism does not. This study contributes to the existing literature on tax avoidance and supports previous research conducted in this area. It provides insights into the factors influencing tax avoidance behavior in manufacturing companies, offering implications for policymakers, regulators, and practitioners in enhancing tax compliance and corporate governance practices. Highlights: Determinants of tax avoidance: Investigating the influence of accounting conservatism, capital intensity, and financial distress on tax avoidance behavior in manufacturing companies. Empirical analysis: Examining the significance of these variables through multiple regression analysis to understand their impact on tax avoidance. Implications for taxation and corporate governance: Providing insights for policymakers, regulators, and practitioners to enhance tax compliance and corporate governance practices in manufacturing companies, based on the findings related to tax avoidance determinants. Keywords: accounting conservatism, capital intensity, financial distress, tax avoidance, manufacturing companies","author":[{"dropping-particle":"","family":"Rudianti","given":"Erva","non-dropping-particle":"","parse-names":false,"suffix":""},{"dropping-particle":"","family":"Hermawan","given":"Sigit","non-dropping-particle":"","parse-names":false,"suffix":""}],"container-title":"Academia Open","id":"ITEM-2","issue":"1","issued":{"date-parts":[["2023"]]},"page":"1-22","title":"Accounting Conservatism, Capital Intensity, Financial Distress, and Tax Avoidance in Manufacturing","type":"article-journal","volume":"8"},"uris":["http://www.mendeley.com/documents/?uuid=441c5f6f-27ac-4b65-8ba5-c4c056f71932"]}],"mendeley":{"formattedCitation":"(Herlina &amp; Budyastuti, 2023; Rudianti &amp; Hermawan, 2023)","manualFormatting":"(Herlina &amp; Budyastuti, 2023 and Rudianti &amp; Hermawan, 2023)","plainTextFormattedCitation":"(Herlina &amp; Budyastuti, 2023; Rudianti &amp; Hermawan, 2023)","previouslyFormattedCitation":"(Herlina &amp; Budyastuti, 2023; Rudianti &amp; Hermawan, 2023)"},"properties":{"noteIndex":0},"schema":"https://github.com/citation-style-language/schema/raw/master/csl-citation.json"}</w:instrText>
      </w:r>
      <w:r w:rsidR="00D12241">
        <w:rPr>
          <w:color w:val="000000" w:themeColor="text1"/>
          <w:lang w:val="en-US"/>
        </w:rPr>
        <w:fldChar w:fldCharType="separate"/>
      </w:r>
      <w:r w:rsidR="00D12241" w:rsidRPr="00D12241">
        <w:rPr>
          <w:noProof/>
          <w:color w:val="000000" w:themeColor="text1"/>
          <w:lang w:val="en-US"/>
        </w:rPr>
        <w:t>(Herlina &amp; Budyastuti, 2023</w:t>
      </w:r>
      <w:r w:rsidR="00D12241">
        <w:rPr>
          <w:noProof/>
          <w:color w:val="000000" w:themeColor="text1"/>
          <w:lang w:val="en-US"/>
        </w:rPr>
        <w:t xml:space="preserve"> and</w:t>
      </w:r>
      <w:r w:rsidR="00D12241" w:rsidRPr="00D12241">
        <w:rPr>
          <w:noProof/>
          <w:color w:val="000000" w:themeColor="text1"/>
          <w:lang w:val="en-US"/>
        </w:rPr>
        <w:t xml:space="preserve"> Rudianti &amp; Hermawan, 2023)</w:t>
      </w:r>
      <w:r w:rsidR="00D12241">
        <w:rPr>
          <w:color w:val="000000" w:themeColor="text1"/>
          <w:lang w:val="en-US"/>
        </w:rPr>
        <w:fldChar w:fldCharType="end"/>
      </w:r>
      <w:r w:rsidRPr="00D428A7">
        <w:rPr>
          <w:color w:val="000000" w:themeColor="text1"/>
          <w:lang w:val="en-US"/>
        </w:rPr>
        <w:t xml:space="preserve">. </w:t>
      </w:r>
      <w:r w:rsidR="00D12241">
        <w:rPr>
          <w:color w:val="000000" w:themeColor="text1"/>
          <w:lang w:val="en-US"/>
        </w:rPr>
        <w:fldChar w:fldCharType="begin" w:fldLock="1"/>
      </w:r>
      <w:r w:rsidR="00D12241">
        <w:rPr>
          <w:color w:val="000000" w:themeColor="text1"/>
          <w:lang w:val="en-US"/>
        </w:rPr>
        <w:instrText>ADDIN CSL_CITATION {"citationItems":[{"id":"ITEM-1","itemData":{"author":[{"dropping-particle":"","family":"Wulandari","given":"I","non-dropping-particle":"","parse-names":false,"suffix":""},{"dropping-particle":"","family":"Sugiyarti","given":"Listya","non-dropping-particle":"","parse-names":false,"suffix":""}],"id":"ITEM-1","issue":"2","issued":{"date-parts":[["2024"]]},"title":"Mandiri : Jurnal Akuntansi dan Keuangan Konservatisme Akuntansi , Intensitas Modal , dan Intensitas Persediaan dalam Praktik Tax Avoidance Pendahuluan Pengembangan Hipotesis","type":"article-journal","volume":"3"},"uris":["http://www.mendeley.com/documents/?uuid=1ca5fc4e-d525-4d53-a1c3-81b4d7701a7c"]},{"id":"ITEM-2","itemData":{"DOI":"10.30873/jbd.v8i2.3314","ISSN":"2407-1552","abstract":"The purpose of this study was to determine the effect of accounting conservatism and capital intensity on tax avoidance (a case study of manufacturing companies in the food and beverage sub-sector listed on the Indonesian stock exchange in 2018-2021) partially and simultaneously. This type of research is descriptive quantitative research and is conducted using secondary data. The data analysis technique used is Panel Data Regression Test. Taken together, the variables of accounting conservatism and intensity have no significant effect on the tax avoidance decisions of manufacturing companies in the food and beverage sub-sector listed on the Indonesia Stock Exchange in 2018-2021. The right estimation model used in this study is the random effect model where the coefficient of determination is 0.065819. this means that 6.58% percentage of tax avoidance decisions in food and beverage sub-sector manufacturing companies listed on the Indonesia Stock Exchange in 2018-2021 can be explained by accounting conservatism and capital intensity variables while the remaining 93.42% is explained by other variables outside of this study.. The implication of this study is that tax evasion by companies can affect government tax revenues so that it has an impact on national economic income","author":[{"dropping-particle":"","family":"Hastuti","given":"Indah","non-dropping-particle":"","parse-names":false,"suffix":""},{"dropping-particle":"","family":"Aini","given":"Hasiatul","non-dropping-particle":"","parse-names":false,"suffix":""},{"dropping-particle":"","family":"Yulitiawati","given":"Yulitiawati","non-dropping-particle":"","parse-names":false,"suffix":""},{"dropping-particle":"","family":"Kenamon","given":"Mardiah","non-dropping-particle":"","parse-names":false,"suffix":""}],"container-title":"Jurnal Bisnis Darmajaya","id":"ITEM-2","issue":"2","issued":{"date-parts":[["2022"]]},"page":"157-180","title":"Pengaruh Konservatisme Akuntansi dan Capital Intensitas Modal Terhadap Penghindaran Pajak (Studi Kasus Perusahaan Manufaktur Sub Sektor Makanan dan Minuman yang Terdaftar di Bursa Efek Indonesia Tahun 2018-2021)","type":"article-journal","volume":"8"},"uris":["http://www.mendeley.com/documents/?uuid=b41f5bbd-993c-4264-9ae7-8aa22f80ff2c"]}],"mendeley":{"formattedCitation":"(Hastuti et al., 2022; Wulandari &amp; Sugiyarti, 2024)","plainTextFormattedCitation":"(Hastuti et al., 2022; Wulandari &amp; Sugiyarti, 2024)","previouslyFormattedCitation":"(Hastuti et al., 2022; Wulandari &amp; Sugiyarti, 2024)"},"properties":{"noteIndex":0},"schema":"https://github.com/citation-style-language/schema/raw/master/csl-citation.json"}</w:instrText>
      </w:r>
      <w:r w:rsidR="00D12241">
        <w:rPr>
          <w:color w:val="000000" w:themeColor="text1"/>
          <w:lang w:val="en-US"/>
        </w:rPr>
        <w:fldChar w:fldCharType="separate"/>
      </w:r>
      <w:r w:rsidR="00D12241" w:rsidRPr="00D12241">
        <w:rPr>
          <w:noProof/>
          <w:color w:val="000000" w:themeColor="text1"/>
          <w:lang w:val="en-US"/>
        </w:rPr>
        <w:t>(Hastuti et al., 2022; Wulandari &amp; Sugiyarti, 2024)</w:t>
      </w:r>
      <w:r w:rsidR="00D12241">
        <w:rPr>
          <w:color w:val="000000" w:themeColor="text1"/>
          <w:lang w:val="en-US"/>
        </w:rPr>
        <w:fldChar w:fldCharType="end"/>
      </w:r>
      <w:r w:rsidRPr="00D428A7">
        <w:rPr>
          <w:color w:val="000000" w:themeColor="text1"/>
          <w:lang w:val="en-US"/>
        </w:rPr>
        <w:t xml:space="preserve"> found similar results, showing that the combination of financial reporting characteristics and asset structure significantly affects tax avoidance. However, </w:t>
      </w:r>
      <w:r w:rsidR="00D12241">
        <w:rPr>
          <w:color w:val="000000" w:themeColor="text1"/>
          <w:lang w:val="en-US"/>
        </w:rPr>
        <w:fldChar w:fldCharType="begin" w:fldLock="1"/>
      </w:r>
      <w:r w:rsidR="00D27F83">
        <w:rPr>
          <w:color w:val="000000" w:themeColor="text1"/>
          <w:lang w:val="en-US"/>
        </w:rPr>
        <w:instrText>ADDIN CSL_CITATION {"citationItems":[{"id":"ITEM-1","itemData":{"author":[{"dropping-particle":"","family":"Sari","given":"Ranti Minda","non-dropping-particle":"","parse-names":false,"suffix":""},{"dropping-particle":"","family":"Hayati","given":"Rice","non-dropping-particle":"","parse-names":false,"suffix":""},{"dropping-particle":"","family":"Bustari","given":"Andre","non-dropping-particle":"","parse-names":false,"suffix":""}],"id":"ITEM-1","issue":"2","issued":{"date-parts":[["2022"]]},"page":"459-476","title":"Pengaruh Konservatisme Akuntansi, Kepemilikan Manajerial dan Ukuran Dewan Komisaris Terhadap Tax Avoidance (Pada Perusahaan Manufaktur Sub Sektor Makanan dan Minuman Yang Terdaftar di BEI Periode 2013-2018)","type":"article-journal","volume":"4"},"uris":["http://www.mendeley.com/documents/?uuid=14a0e560-e1de-47cd-9559-c28c06c9cbd7"]}],"mendeley":{"formattedCitation":"(Sari et al., 2022)","plainTextFormattedCitation":"(Sari et al., 2022)","previouslyFormattedCitation":"(Sari et al., 2022)"},"properties":{"noteIndex":0},"schema":"https://github.com/citation-style-language/schema/raw/master/csl-citation.json"}</w:instrText>
      </w:r>
      <w:r w:rsidR="00D12241">
        <w:rPr>
          <w:color w:val="000000" w:themeColor="text1"/>
          <w:lang w:val="en-US"/>
        </w:rPr>
        <w:fldChar w:fldCharType="separate"/>
      </w:r>
      <w:r w:rsidR="00D12241" w:rsidRPr="00D12241">
        <w:rPr>
          <w:noProof/>
          <w:color w:val="000000" w:themeColor="text1"/>
          <w:lang w:val="en-US"/>
        </w:rPr>
        <w:t>(Sari et al., 2022)</w:t>
      </w:r>
      <w:r w:rsidR="00D12241">
        <w:rPr>
          <w:color w:val="000000" w:themeColor="text1"/>
          <w:lang w:val="en-US"/>
        </w:rPr>
        <w:fldChar w:fldCharType="end"/>
      </w:r>
      <w:r w:rsidRPr="00D428A7">
        <w:rPr>
          <w:color w:val="000000" w:themeColor="text1"/>
          <w:lang w:val="en-US"/>
        </w:rPr>
        <w:t>argue that conservatism has become standard practice in manufacturing, losing its signaling value, though CIR remains a relevant indicator of tax avoidance.</w:t>
      </w:r>
    </w:p>
    <w:p w14:paraId="7B71A74E" w14:textId="357B39AC" w:rsidR="006837FF" w:rsidRDefault="00D428A7" w:rsidP="00D27F83">
      <w:pPr>
        <w:spacing w:before="40" w:after="40"/>
        <w:ind w:right="227" w:firstLine="720"/>
        <w:jc w:val="both"/>
        <w:rPr>
          <w:color w:val="000000" w:themeColor="text1"/>
          <w:lang w:val="en-US"/>
        </w:rPr>
      </w:pPr>
      <w:r w:rsidRPr="00D428A7">
        <w:rPr>
          <w:color w:val="000000" w:themeColor="text1"/>
          <w:lang w:val="en-US"/>
        </w:rPr>
        <w:t>In conclusion, while Accounting Conservatism may not have a significant partial effect, its combination with CIR plays an important role in influencing tax avoidance practices in the primary consumer goods manufacturing sector during 2020–2024.</w:t>
      </w:r>
    </w:p>
    <w:p w14:paraId="536053F9" w14:textId="77777777" w:rsidR="00D27F83" w:rsidRPr="00D27F83" w:rsidRDefault="00D27F83" w:rsidP="00D27F83">
      <w:pPr>
        <w:spacing w:before="40" w:after="40"/>
        <w:ind w:right="227" w:firstLine="720"/>
        <w:jc w:val="both"/>
        <w:rPr>
          <w:color w:val="000000" w:themeColor="text1"/>
          <w:lang w:val="en-US"/>
        </w:rPr>
      </w:pPr>
    </w:p>
    <w:p w14:paraId="522C4522" w14:textId="49FBDDD5" w:rsidR="00877677" w:rsidRPr="00A1713B" w:rsidRDefault="00E422F7" w:rsidP="00877677">
      <w:pPr>
        <w:pStyle w:val="Heading1"/>
        <w:spacing w:before="80" w:after="80"/>
        <w:ind w:left="0"/>
        <w:rPr>
          <w:w w:val="115"/>
          <w:lang w:val="en-US"/>
        </w:rPr>
      </w:pPr>
      <w:r>
        <w:rPr>
          <w:w w:val="115"/>
          <w:lang w:val="en-US"/>
        </w:rPr>
        <w:t>Conclusion</w:t>
      </w:r>
    </w:p>
    <w:p w14:paraId="54884AEA" w14:textId="77777777" w:rsidR="00D23E3D" w:rsidRDefault="006837FF" w:rsidP="00D23E3D">
      <w:pPr>
        <w:pStyle w:val="BodyText"/>
        <w:spacing w:before="40" w:after="40"/>
        <w:ind w:firstLine="661"/>
        <w:jc w:val="both"/>
        <w:rPr>
          <w:color w:val="000000" w:themeColor="text1"/>
          <w:lang w:val="en-US"/>
        </w:rPr>
      </w:pPr>
      <w:r w:rsidRPr="00A1713B">
        <w:rPr>
          <w:color w:val="000000" w:themeColor="text1"/>
          <w:lang w:val="en-US"/>
        </w:rPr>
        <w:t xml:space="preserve">Kesimpulan berisi pokok-pokok hasil penelitian yang seyogianya ditulis dalam bentuk point-point menggunakan </w:t>
      </w:r>
      <w:r w:rsidRPr="00A1713B">
        <w:rPr>
          <w:i/>
          <w:color w:val="000000" w:themeColor="text1"/>
          <w:lang w:val="en-US"/>
        </w:rPr>
        <w:t>numbering</w:t>
      </w:r>
      <w:r w:rsidRPr="00A1713B">
        <w:rPr>
          <w:color w:val="000000" w:themeColor="text1"/>
          <w:lang w:val="en-US"/>
        </w:rPr>
        <w:t>. Adapun saran, berupa rekomendasi-rekomendasi yang dapat diberikan dari hasil penelitian dan pembahasan. Rekomendasi-rekomendasi ini seyogianya bersifat teoritis (untuk pengembangan ilmu pengetahuan) dan praktis, yaitu dapat dilaksanakan pada tataran praktis</w:t>
      </w:r>
      <w:r w:rsidR="00877677" w:rsidRPr="00A1713B">
        <w:rPr>
          <w:color w:val="000000" w:themeColor="text1"/>
          <w:lang w:val="id-ID"/>
        </w:rPr>
        <w:t>.</w:t>
      </w:r>
      <w:r w:rsidR="00D23E3D">
        <w:rPr>
          <w:color w:val="000000" w:themeColor="text1"/>
          <w:lang w:val="en-US"/>
        </w:rPr>
        <w:t xml:space="preserve"> </w:t>
      </w:r>
    </w:p>
    <w:p w14:paraId="0BF5A16C" w14:textId="77777777" w:rsidR="00D23E3D" w:rsidRDefault="00D23E3D" w:rsidP="00D23E3D">
      <w:pPr>
        <w:pStyle w:val="BodyText"/>
        <w:spacing w:before="40" w:after="40"/>
        <w:ind w:firstLine="661"/>
        <w:jc w:val="both"/>
        <w:rPr>
          <w:color w:val="000000" w:themeColor="text1"/>
          <w:lang w:val="en-US"/>
        </w:rPr>
      </w:pPr>
      <w:r w:rsidRPr="00D23E3D">
        <w:rPr>
          <w:color w:val="000000" w:themeColor="text1"/>
          <w:lang w:val="en-US"/>
        </w:rPr>
        <w:t xml:space="preserve">This study aims to determine the effect of Accounting Conservatism and Capital Intensity Ratio on Tax Avoidance  in manufacturing companies in the primary consumer goods sector listed on the Indonesia Stock Exchange (IDX) during the period 2020–2024. The following are the conclusions of the study:  </w:t>
      </w:r>
    </w:p>
    <w:p w14:paraId="7583D174" w14:textId="77777777" w:rsidR="00D23E3D" w:rsidRDefault="00D23E3D" w:rsidP="00D23E3D">
      <w:pPr>
        <w:pStyle w:val="BodyText"/>
        <w:numPr>
          <w:ilvl w:val="0"/>
          <w:numId w:val="8"/>
        </w:numPr>
        <w:spacing w:before="40" w:after="40"/>
        <w:jc w:val="both"/>
        <w:rPr>
          <w:color w:val="000000" w:themeColor="text1"/>
          <w:lang w:val="en-US"/>
        </w:rPr>
      </w:pPr>
      <w:r w:rsidRPr="00D23E3D">
        <w:rPr>
          <w:color w:val="000000" w:themeColor="text1"/>
          <w:lang w:val="en-US"/>
        </w:rPr>
        <w:t xml:space="preserve">Based on the results of the partial test, the calculated t-value for the Accounting Conservatism variable is smaller than the t-table value (0.283 &lt; 1.978) and the probability value is greater than 0.05 (0.7780 &gt; 0.05). The results of this study indicate that Accounting Conservatism  does not have a significant effect on Tax Avoidance. These findings align with those of Nugraheni &amp; Mustikawati (2021), Ellyanti &amp; Suwarti (2022), and Windaryani &amp; Jati (2020). However, this study does not align with the results of Jumailah (2020). Therefore, H1 is rejected </w:t>
      </w:r>
    </w:p>
    <w:p w14:paraId="6BCAA8B4" w14:textId="77777777" w:rsidR="00D23E3D" w:rsidRDefault="00D23E3D" w:rsidP="00D23E3D">
      <w:pPr>
        <w:pStyle w:val="BodyText"/>
        <w:numPr>
          <w:ilvl w:val="0"/>
          <w:numId w:val="8"/>
        </w:numPr>
        <w:spacing w:before="40" w:after="40"/>
        <w:jc w:val="both"/>
        <w:rPr>
          <w:color w:val="000000" w:themeColor="text1"/>
          <w:lang w:val="en-US"/>
        </w:rPr>
      </w:pPr>
      <w:r w:rsidRPr="00D23E3D">
        <w:rPr>
          <w:color w:val="000000" w:themeColor="text1"/>
          <w:lang w:val="en-US"/>
        </w:rPr>
        <w:t xml:space="preserve">The partial test results show that the Capital Intensity Ratio (CIR) variable has a t-value greater than the t-table value (4.140 &gt; 1.978) and a significance level less than 0.05 (0.0001 &lt; 0.05). The results of this study indicate that the Capital Intensity Ratio has a significant positive effect on Tax Avoidance. The results of this study are consistent with Dwiyanti &amp; Jati (2019), Pangestu &amp; Pratomo (2020), and  Sinaga &amp; Malau (2021). However, this study does not align with Akmal &amp; Bandaro (2020) and Khatami et al (2021). Therefore, H2 is accepted </w:t>
      </w:r>
    </w:p>
    <w:p w14:paraId="1486F192" w14:textId="4A688B7A" w:rsidR="00E50732" w:rsidRDefault="00D23E3D" w:rsidP="00E50732">
      <w:pPr>
        <w:pStyle w:val="BodyText"/>
        <w:numPr>
          <w:ilvl w:val="0"/>
          <w:numId w:val="8"/>
        </w:numPr>
        <w:spacing w:before="40" w:after="40"/>
        <w:jc w:val="both"/>
        <w:rPr>
          <w:color w:val="000000" w:themeColor="text1"/>
          <w:lang w:val="en-US"/>
        </w:rPr>
      </w:pPr>
      <w:r w:rsidRPr="00D23E3D">
        <w:rPr>
          <w:color w:val="000000" w:themeColor="text1"/>
          <w:lang w:val="en-US"/>
        </w:rPr>
        <w:t xml:space="preserve">Based on the results of the simultaneous test (F-test) conducted, the calculated F value is 5.065526 </w:t>
      </w:r>
      <w:r w:rsidRPr="00D23E3D">
        <w:rPr>
          <w:color w:val="000000" w:themeColor="text1"/>
          <w:lang w:val="en-US"/>
        </w:rPr>
        <w:lastRenderedPageBreak/>
        <w:t>&gt; the table F value of 3.06. Additionally, the significance value obtained is 0.000000 &lt; 0.05. The results of this study indicate that Accounting Conservatism and Capital Intensity Ratio have a simultaneous effect on Tax Avoidance. The results of this study are consistent with Ariyani &amp; Arif (2023). However, this study is inconsistent with the results of the study  by Destania (2022), which states that Accounting Conservatism and Capital Intensity Ratio d</w:t>
      </w:r>
      <w:r w:rsidR="00D27F83">
        <w:rPr>
          <w:color w:val="000000" w:themeColor="text1"/>
          <w:lang w:val="en-US"/>
        </w:rPr>
        <w:t>on’t</w:t>
      </w:r>
      <w:r w:rsidRPr="00D23E3D">
        <w:rPr>
          <w:color w:val="000000" w:themeColor="text1"/>
          <w:lang w:val="en-US"/>
        </w:rPr>
        <w:t xml:space="preserve"> have a simultaneous effect on Tax Avoidance</w:t>
      </w:r>
      <w:r>
        <w:rPr>
          <w:color w:val="000000" w:themeColor="text1"/>
          <w:lang w:val="en-US"/>
        </w:rPr>
        <w:t xml:space="preserve">. </w:t>
      </w:r>
      <w:r w:rsidRPr="00D23E3D">
        <w:rPr>
          <w:color w:val="000000" w:themeColor="text1"/>
          <w:lang w:val="en-US"/>
        </w:rPr>
        <w:t xml:space="preserve"> It is concluded that H3 is accepted.</w:t>
      </w:r>
      <w:r w:rsidR="00E50732">
        <w:rPr>
          <w:color w:val="000000" w:themeColor="text1"/>
          <w:lang w:val="en-US"/>
        </w:rPr>
        <w:t xml:space="preserve"> </w:t>
      </w:r>
    </w:p>
    <w:p w14:paraId="3F120A1D" w14:textId="77777777" w:rsidR="00242276" w:rsidRPr="00242276" w:rsidRDefault="00242276" w:rsidP="00242276">
      <w:pPr>
        <w:pStyle w:val="BodyText"/>
        <w:spacing w:before="40" w:after="40"/>
        <w:ind w:left="562"/>
        <w:jc w:val="both"/>
        <w:rPr>
          <w:color w:val="000000" w:themeColor="text1"/>
          <w:lang w:val="en-US"/>
        </w:rPr>
      </w:pPr>
    </w:p>
    <w:p w14:paraId="4BD9E20E" w14:textId="77777777" w:rsidR="00E50732" w:rsidRDefault="00E50732" w:rsidP="00E50732">
      <w:pPr>
        <w:pStyle w:val="BodyText"/>
        <w:spacing w:before="40" w:after="40"/>
        <w:ind w:left="0" w:firstLine="562"/>
        <w:jc w:val="both"/>
        <w:rPr>
          <w:color w:val="000000" w:themeColor="text1"/>
          <w:lang w:val="en-US"/>
        </w:rPr>
      </w:pPr>
      <w:r w:rsidRPr="00E50732">
        <w:rPr>
          <w:color w:val="000000" w:themeColor="text1"/>
          <w:lang w:val="en-US"/>
        </w:rPr>
        <w:t>This study examined the effect of Accounting Conservatism and Capital Intensity Ratio (CIR) on Tax Avoidance in primary consumer goods manufacturing companies listed on the Indonesia Stock Exchange (IDX) during 2020–2024. Future research is expected to improve in quality by considering the following suggestions:</w:t>
      </w:r>
    </w:p>
    <w:p w14:paraId="0DF6C436" w14:textId="77777777" w:rsidR="00E50732" w:rsidRDefault="00E50732" w:rsidP="00E50732">
      <w:pPr>
        <w:pStyle w:val="BodyText"/>
        <w:numPr>
          <w:ilvl w:val="0"/>
          <w:numId w:val="9"/>
        </w:numPr>
        <w:spacing w:before="40" w:after="40"/>
        <w:ind w:left="567" w:hanging="425"/>
        <w:jc w:val="both"/>
        <w:rPr>
          <w:color w:val="000000" w:themeColor="text1"/>
          <w:lang w:val="en-US"/>
        </w:rPr>
      </w:pPr>
      <w:r w:rsidRPr="00E50732">
        <w:rPr>
          <w:b/>
          <w:bCs/>
          <w:color w:val="000000" w:themeColor="text1"/>
          <w:lang w:val="en-US"/>
        </w:rPr>
        <w:t>For Company Management</w:t>
      </w:r>
      <w:r>
        <w:rPr>
          <w:color w:val="000000" w:themeColor="text1"/>
          <w:lang w:val="en-US"/>
        </w:rPr>
        <w:t xml:space="preserve">, </w:t>
      </w:r>
      <w:r w:rsidRPr="00E50732">
        <w:rPr>
          <w:color w:val="000000" w:themeColor="text1"/>
          <w:lang w:val="en-US"/>
        </w:rPr>
        <w:t>Given that CIR significantly affects Tax Avoidance, companies should manage fixed assets cautiously. Transparent fiscal and depreciation policies aligned with prevailing tax regulations are essential to ensure tax efficiency practices remain within legal boundaries and avoid tax evasion. Although Accounting Conservatism showed no significant partial effect, it should still be maintained as a prudent reporting approach to preserve stakeholder trust.</w:t>
      </w:r>
    </w:p>
    <w:p w14:paraId="24B60222" w14:textId="3C4714D3" w:rsidR="00E50732" w:rsidRPr="00E50732" w:rsidRDefault="00E50732" w:rsidP="00E50732">
      <w:pPr>
        <w:pStyle w:val="BodyText"/>
        <w:numPr>
          <w:ilvl w:val="0"/>
          <w:numId w:val="9"/>
        </w:numPr>
        <w:spacing w:before="40" w:after="40"/>
        <w:ind w:left="567" w:hanging="425"/>
        <w:jc w:val="both"/>
        <w:rPr>
          <w:color w:val="000000" w:themeColor="text1"/>
          <w:lang w:val="en-US"/>
        </w:rPr>
      </w:pPr>
      <w:r w:rsidRPr="00E50732">
        <w:rPr>
          <w:b/>
          <w:bCs/>
          <w:color w:val="000000" w:themeColor="text1"/>
          <w:lang w:val="en-US"/>
        </w:rPr>
        <w:t>For Future Research</w:t>
      </w:r>
      <w:r w:rsidRPr="00E50732">
        <w:rPr>
          <w:color w:val="000000" w:themeColor="text1"/>
          <w:lang w:val="en-US"/>
        </w:rPr>
        <w:t>,</w:t>
      </w:r>
      <w:r w:rsidRPr="00E50732">
        <w:rPr>
          <w:b/>
          <w:bCs/>
          <w:color w:val="000000" w:themeColor="text1"/>
          <w:lang w:val="en-US"/>
        </w:rPr>
        <w:t xml:space="preserve"> </w:t>
      </w:r>
      <w:r w:rsidRPr="00E50732">
        <w:rPr>
          <w:color w:val="000000" w:themeColor="text1"/>
          <w:lang w:val="en-US"/>
        </w:rPr>
        <w:t>Since Accounting Conservatism contributes in a simultaneous relationship but not partially, future studies should explore moderating variables such as corporate governance, audit quality, or tax oversight, which may strengthen or weaken its link to tax avoidance. Expanding the research scope to other industries or extending the observation period may also yield more comprehensive insights.</w:t>
      </w:r>
    </w:p>
    <w:p w14:paraId="72B20436" w14:textId="77777777" w:rsidR="00E50732" w:rsidRDefault="00E50732" w:rsidP="00E50732">
      <w:pPr>
        <w:pStyle w:val="BodyText"/>
        <w:spacing w:before="40" w:after="40"/>
        <w:ind w:left="0"/>
        <w:jc w:val="both"/>
        <w:rPr>
          <w:color w:val="000000" w:themeColor="text1"/>
          <w:lang w:val="en-US"/>
        </w:rPr>
      </w:pPr>
      <w:r w:rsidRPr="00E50732">
        <w:rPr>
          <w:b/>
          <w:bCs/>
          <w:color w:val="000000" w:themeColor="text1"/>
          <w:lang w:val="en-US"/>
        </w:rPr>
        <w:t>Research Limitations</w:t>
      </w:r>
    </w:p>
    <w:p w14:paraId="20B5D874" w14:textId="77777777" w:rsidR="00E50732" w:rsidRDefault="00E50732" w:rsidP="00E50732">
      <w:pPr>
        <w:pStyle w:val="BodyText"/>
        <w:spacing w:before="40" w:after="40"/>
        <w:ind w:left="0"/>
        <w:jc w:val="both"/>
        <w:rPr>
          <w:b/>
          <w:bCs/>
          <w:color w:val="000000" w:themeColor="text1"/>
          <w:lang w:val="en-US"/>
        </w:rPr>
      </w:pPr>
      <w:r w:rsidRPr="00E50732">
        <w:rPr>
          <w:color w:val="000000" w:themeColor="text1"/>
          <w:lang w:val="en-US"/>
        </w:rPr>
        <w:t>The sample was limited to primary consumer goods manufacturing companies listed on the IDX over a five-year period (2020–2024).</w:t>
      </w:r>
    </w:p>
    <w:p w14:paraId="57435090" w14:textId="77777777" w:rsidR="00242276" w:rsidRDefault="00E50732" w:rsidP="00242276">
      <w:pPr>
        <w:pStyle w:val="BodyText"/>
        <w:numPr>
          <w:ilvl w:val="0"/>
          <w:numId w:val="10"/>
        </w:numPr>
        <w:spacing w:before="40" w:after="40"/>
        <w:ind w:left="567" w:hanging="425"/>
        <w:jc w:val="both"/>
        <w:rPr>
          <w:b/>
          <w:bCs/>
          <w:color w:val="000000" w:themeColor="text1"/>
          <w:lang w:val="en-US"/>
        </w:rPr>
      </w:pPr>
      <w:r w:rsidRPr="00E50732">
        <w:rPr>
          <w:color w:val="000000" w:themeColor="text1"/>
          <w:lang w:val="en-US"/>
        </w:rPr>
        <w:t>Only two independent variables—Accounting Conservatism and CIR—were examined.</w:t>
      </w:r>
    </w:p>
    <w:p w14:paraId="0604DEF7" w14:textId="77777777" w:rsidR="00242276" w:rsidRDefault="00E50732" w:rsidP="00242276">
      <w:pPr>
        <w:pStyle w:val="BodyText"/>
        <w:numPr>
          <w:ilvl w:val="0"/>
          <w:numId w:val="10"/>
        </w:numPr>
        <w:spacing w:before="40" w:after="40"/>
        <w:ind w:left="567" w:hanging="425"/>
        <w:jc w:val="both"/>
        <w:rPr>
          <w:b/>
          <w:bCs/>
          <w:color w:val="000000" w:themeColor="text1"/>
          <w:lang w:val="en-US"/>
        </w:rPr>
      </w:pPr>
      <w:r w:rsidRPr="00242276">
        <w:rPr>
          <w:color w:val="000000" w:themeColor="text1"/>
          <w:lang w:val="en-US"/>
        </w:rPr>
        <w:t>Data were not normally distributed during the normality test.</w:t>
      </w:r>
    </w:p>
    <w:p w14:paraId="0765157A" w14:textId="76967B4B" w:rsidR="00877677" w:rsidRPr="00242276" w:rsidRDefault="00E50732" w:rsidP="00242276">
      <w:pPr>
        <w:pStyle w:val="BodyText"/>
        <w:numPr>
          <w:ilvl w:val="0"/>
          <w:numId w:val="10"/>
        </w:numPr>
        <w:spacing w:before="40" w:after="40"/>
        <w:ind w:left="567" w:hanging="425"/>
        <w:jc w:val="both"/>
        <w:rPr>
          <w:b/>
          <w:bCs/>
          <w:color w:val="000000" w:themeColor="text1"/>
          <w:lang w:val="en-US"/>
        </w:rPr>
      </w:pPr>
      <w:r w:rsidRPr="00242276">
        <w:rPr>
          <w:color w:val="000000" w:themeColor="text1"/>
          <w:lang w:val="en-US"/>
        </w:rPr>
        <w:t>The coefficient of determination was 45.93%, leaving 54.07% explained by factors outside the study.</w:t>
      </w:r>
    </w:p>
    <w:p w14:paraId="5E7A7D6B" w14:textId="77777777" w:rsidR="00D23E3D" w:rsidRPr="00A1713B" w:rsidRDefault="00D23E3D" w:rsidP="00A00EC9">
      <w:pPr>
        <w:rPr>
          <w:w w:val="115"/>
        </w:rPr>
      </w:pPr>
    </w:p>
    <w:p w14:paraId="292B28AC" w14:textId="7CCCC30B" w:rsidR="00877677" w:rsidRPr="00A1713B" w:rsidRDefault="00021EFF" w:rsidP="00877677">
      <w:pPr>
        <w:pStyle w:val="Heading1"/>
        <w:spacing w:before="80" w:after="80"/>
        <w:ind w:left="0"/>
        <w:rPr>
          <w:lang w:val="en-US"/>
        </w:rPr>
      </w:pPr>
      <w:r>
        <w:rPr>
          <w:w w:val="115"/>
          <w:lang w:val="en-US"/>
        </w:rPr>
        <w:t>References</w:t>
      </w:r>
    </w:p>
    <w:p w14:paraId="1AE26256" w14:textId="3D35E7B6" w:rsidR="00D27F83" w:rsidRPr="00E52D6E" w:rsidRDefault="00D27F83" w:rsidP="00D27F83">
      <w:pPr>
        <w:adjustRightInd w:val="0"/>
        <w:ind w:left="480" w:hanging="480"/>
        <w:jc w:val="both"/>
        <w:rPr>
          <w:noProof/>
        </w:rPr>
      </w:pPr>
      <w:r w:rsidRPr="00E52D6E">
        <w:fldChar w:fldCharType="begin" w:fldLock="1"/>
      </w:r>
      <w:r w:rsidRPr="00E52D6E">
        <w:instrText xml:space="preserve">ADDIN Mendeley Bibliography CSL_BIBLIOGRAPHY </w:instrText>
      </w:r>
      <w:r w:rsidRPr="00E52D6E">
        <w:fldChar w:fldCharType="separate"/>
      </w:r>
      <w:r w:rsidRPr="00E52D6E">
        <w:rPr>
          <w:noProof/>
        </w:rPr>
        <w:t xml:space="preserve">Akmal, L., &amp; Bandaro, S. (2020). </w:t>
      </w:r>
      <w:r w:rsidRPr="00E52D6E">
        <w:rPr>
          <w:i/>
          <w:iCs/>
          <w:noProof/>
        </w:rPr>
        <w:t>Pengaruh Profitabilitas, Ukuran Perusahaan, Leverage, Kepemilikan Manajerial, Dan Capital Intensity Ratio Terhadap Tax Avoidance.</w:t>
      </w:r>
      <w:r w:rsidRPr="00E52D6E">
        <w:rPr>
          <w:noProof/>
        </w:rPr>
        <w:t xml:space="preserve"> </w:t>
      </w:r>
      <w:r w:rsidRPr="00E52D6E">
        <w:rPr>
          <w:i/>
          <w:iCs/>
          <w:noProof/>
        </w:rPr>
        <w:t>12</w:t>
      </w:r>
      <w:r w:rsidRPr="00E52D6E">
        <w:rPr>
          <w:noProof/>
        </w:rPr>
        <w:t>(2), 320–331.</w:t>
      </w:r>
    </w:p>
    <w:p w14:paraId="79E335BC" w14:textId="77777777" w:rsidR="00D27F83" w:rsidRPr="00E52D6E" w:rsidRDefault="00D27F83" w:rsidP="00D27F83">
      <w:pPr>
        <w:adjustRightInd w:val="0"/>
        <w:ind w:left="480" w:hanging="480"/>
        <w:jc w:val="both"/>
        <w:rPr>
          <w:noProof/>
        </w:rPr>
      </w:pPr>
      <w:r w:rsidRPr="00E52D6E">
        <w:rPr>
          <w:noProof/>
        </w:rPr>
        <w:t xml:space="preserve">Alvionita, V., Sutarjo, A., &amp; Silvera, D. L. (2021). Pengaruh Konservatisme Akuntansi, Financial Distress, dan Capital Intensity Terhadap Tax Avoidance. </w:t>
      </w:r>
      <w:r w:rsidRPr="00E52D6E">
        <w:rPr>
          <w:i/>
          <w:iCs/>
          <w:noProof/>
        </w:rPr>
        <w:t>Jurnal Akuntansi, Fakultas Ekonomi, Universitas Ekasakti.</w:t>
      </w:r>
      <w:r w:rsidRPr="00E52D6E">
        <w:rPr>
          <w:noProof/>
        </w:rPr>
        <w:t xml:space="preserve">, </w:t>
      </w:r>
      <w:r w:rsidRPr="00E52D6E">
        <w:rPr>
          <w:i/>
          <w:iCs/>
          <w:noProof/>
        </w:rPr>
        <w:t>3</w:t>
      </w:r>
      <w:r w:rsidRPr="00E52D6E">
        <w:rPr>
          <w:noProof/>
        </w:rPr>
        <w:t>(3), 617–634.</w:t>
      </w:r>
    </w:p>
    <w:p w14:paraId="1C916BDA" w14:textId="77777777" w:rsidR="00D27F83" w:rsidRPr="00E52D6E" w:rsidRDefault="00D27F83" w:rsidP="00D27F83">
      <w:pPr>
        <w:adjustRightInd w:val="0"/>
        <w:ind w:left="480" w:hanging="480"/>
        <w:jc w:val="both"/>
        <w:rPr>
          <w:noProof/>
        </w:rPr>
      </w:pPr>
      <w:r w:rsidRPr="00E52D6E">
        <w:rPr>
          <w:noProof/>
        </w:rPr>
        <w:t xml:space="preserve">Andreani, F., &amp; Ngadiman. (2022). Pengaruh Capital Intensity, Leverage, Dan Company Size Terhadap Tax Avoidance. </w:t>
      </w:r>
      <w:r w:rsidRPr="00E52D6E">
        <w:rPr>
          <w:i/>
          <w:iCs/>
          <w:noProof/>
        </w:rPr>
        <w:t>Jurnal Multiparadigma Akuntansi</w:t>
      </w:r>
      <w:r w:rsidRPr="00E52D6E">
        <w:rPr>
          <w:noProof/>
        </w:rPr>
        <w:t xml:space="preserve">, </w:t>
      </w:r>
      <w:r w:rsidRPr="00E52D6E">
        <w:rPr>
          <w:i/>
          <w:iCs/>
          <w:noProof/>
        </w:rPr>
        <w:t>4</w:t>
      </w:r>
      <w:r w:rsidRPr="00E52D6E">
        <w:rPr>
          <w:noProof/>
        </w:rPr>
        <w:t>(4), 1894–1904.</w:t>
      </w:r>
    </w:p>
    <w:p w14:paraId="11E35C18" w14:textId="6970CC25" w:rsidR="00D27F83" w:rsidRPr="00E52D6E" w:rsidRDefault="00D27F83" w:rsidP="00D27F83">
      <w:pPr>
        <w:adjustRightInd w:val="0"/>
        <w:ind w:left="480" w:hanging="480"/>
        <w:jc w:val="both"/>
        <w:rPr>
          <w:noProof/>
        </w:rPr>
      </w:pPr>
      <w:r w:rsidRPr="00E52D6E">
        <w:rPr>
          <w:noProof/>
        </w:rPr>
        <w:t xml:space="preserve">Ariyani, C. F., &amp; Arif, A. (2023). </w:t>
      </w:r>
      <w:r w:rsidR="009B7C3C" w:rsidRPr="00E52D6E">
        <w:rPr>
          <w:noProof/>
        </w:rPr>
        <w:t>Pengaruh Multinasionalitas , Capital Intensity , Sales Growth , Dan Konservatisme Akuntansi Terhadap Tax Avoidance</w:t>
      </w:r>
      <w:r w:rsidRPr="00E52D6E">
        <w:rPr>
          <w:noProof/>
        </w:rPr>
        <w:t xml:space="preserve">. </w:t>
      </w:r>
      <w:r w:rsidRPr="00E52D6E">
        <w:rPr>
          <w:i/>
          <w:iCs/>
          <w:noProof/>
        </w:rPr>
        <w:t>Jurnal Ekonomi Trisakti</w:t>
      </w:r>
      <w:r w:rsidRPr="00E52D6E">
        <w:rPr>
          <w:noProof/>
        </w:rPr>
        <w:t xml:space="preserve">, </w:t>
      </w:r>
      <w:r w:rsidRPr="00E52D6E">
        <w:rPr>
          <w:i/>
          <w:iCs/>
          <w:noProof/>
        </w:rPr>
        <w:t>3</w:t>
      </w:r>
      <w:r w:rsidRPr="00E52D6E">
        <w:rPr>
          <w:noProof/>
        </w:rPr>
        <w:t>(2), 2863–2872.</w:t>
      </w:r>
    </w:p>
    <w:p w14:paraId="5A50CCA6" w14:textId="5DC88644" w:rsidR="00D27F83" w:rsidRPr="00E52D6E" w:rsidRDefault="00D27F83" w:rsidP="00D27F83">
      <w:pPr>
        <w:adjustRightInd w:val="0"/>
        <w:ind w:left="480" w:hanging="480"/>
        <w:jc w:val="both"/>
        <w:rPr>
          <w:noProof/>
        </w:rPr>
      </w:pPr>
      <w:r w:rsidRPr="00E52D6E">
        <w:rPr>
          <w:noProof/>
        </w:rPr>
        <w:t xml:space="preserve">Aryatama, M. I., &amp; Raharja, S. (2021). The Effect of Capital Intensity , Corporate Social Responsibility , and Profitability on Tax Avoidance. </w:t>
      </w:r>
      <w:r w:rsidR="009B7C3C" w:rsidRPr="00E52D6E">
        <w:rPr>
          <w:i/>
          <w:iCs/>
          <w:noProof/>
        </w:rPr>
        <w:t xml:space="preserve">Diponegoro Journal Of Accounting </w:t>
      </w:r>
      <w:r w:rsidRPr="00E52D6E">
        <w:rPr>
          <w:i/>
          <w:iCs/>
          <w:noProof/>
        </w:rPr>
        <w:t>Volume</w:t>
      </w:r>
      <w:r w:rsidRPr="00E52D6E">
        <w:rPr>
          <w:noProof/>
        </w:rPr>
        <w:t xml:space="preserve">, </w:t>
      </w:r>
      <w:r w:rsidRPr="00E52D6E">
        <w:rPr>
          <w:i/>
          <w:iCs/>
          <w:noProof/>
        </w:rPr>
        <w:t>10</w:t>
      </w:r>
      <w:r w:rsidRPr="00E52D6E">
        <w:rPr>
          <w:noProof/>
        </w:rPr>
        <w:t xml:space="preserve">(4), 1–15. Aryatama, M. I., &amp; Raharja, S. (2021). The Effect of Capital Intensity , Corporate Social Responsibility , and Profitability on Tax Avoidance. </w:t>
      </w:r>
      <w:r w:rsidR="009B7C3C" w:rsidRPr="00E52D6E">
        <w:rPr>
          <w:noProof/>
        </w:rPr>
        <w:t>Diponegoro Journal Of Accounting</w:t>
      </w:r>
      <w:r w:rsidRPr="00E52D6E">
        <w:rPr>
          <w:noProof/>
        </w:rPr>
        <w:t xml:space="preserve"> Volume, 10(4), 1–15.</w:t>
      </w:r>
    </w:p>
    <w:p w14:paraId="68C7E487" w14:textId="77777777" w:rsidR="00D27F83" w:rsidRPr="00E52D6E" w:rsidRDefault="00D27F83" w:rsidP="00D27F83">
      <w:pPr>
        <w:adjustRightInd w:val="0"/>
        <w:ind w:left="480" w:hanging="480"/>
        <w:jc w:val="both"/>
        <w:rPr>
          <w:noProof/>
        </w:rPr>
      </w:pPr>
      <w:r w:rsidRPr="00E52D6E">
        <w:rPr>
          <w:noProof/>
        </w:rPr>
        <w:t xml:space="preserve">Darsani, P. A., &amp; Sukartha, I. M. (2021). The Effect of Institutional Ownership , Profitability , Leverage and Capital Intensity Ratio on Tax Avoidance. </w:t>
      </w:r>
      <w:r w:rsidRPr="00E52D6E">
        <w:rPr>
          <w:i/>
          <w:iCs/>
          <w:noProof/>
        </w:rPr>
        <w:t>American Journal of Humanities and Social Sciences Reaserch</w:t>
      </w:r>
      <w:r w:rsidRPr="00E52D6E">
        <w:rPr>
          <w:noProof/>
        </w:rPr>
        <w:t xml:space="preserve">, </w:t>
      </w:r>
      <w:r w:rsidRPr="00E52D6E">
        <w:rPr>
          <w:i/>
          <w:iCs/>
          <w:noProof/>
        </w:rPr>
        <w:t>5</w:t>
      </w:r>
      <w:r w:rsidRPr="00E52D6E">
        <w:rPr>
          <w:noProof/>
        </w:rPr>
        <w:t>(1), 13–22.</w:t>
      </w:r>
    </w:p>
    <w:p w14:paraId="57970248" w14:textId="77777777" w:rsidR="00D27F83" w:rsidRPr="00E52D6E" w:rsidRDefault="00D27F83" w:rsidP="00D27F83">
      <w:pPr>
        <w:adjustRightInd w:val="0"/>
        <w:ind w:left="480" w:hanging="480"/>
        <w:jc w:val="both"/>
        <w:rPr>
          <w:noProof/>
        </w:rPr>
      </w:pPr>
      <w:r w:rsidRPr="00E52D6E">
        <w:rPr>
          <w:noProof/>
        </w:rPr>
        <w:t xml:space="preserve">Delima, A., &amp; Linawati. (2023). </w:t>
      </w:r>
      <w:r w:rsidRPr="00E52D6E">
        <w:rPr>
          <w:i/>
          <w:iCs/>
          <w:noProof/>
        </w:rPr>
        <w:t>The Effect of Accounting Conservatism , Free Cash Flow and Financial Distress on Company Value</w:t>
      </w:r>
      <w:r w:rsidRPr="00E52D6E">
        <w:rPr>
          <w:noProof/>
        </w:rPr>
        <w:t xml:space="preserve">. </w:t>
      </w:r>
      <w:r w:rsidRPr="00E52D6E">
        <w:rPr>
          <w:i/>
          <w:iCs/>
          <w:noProof/>
        </w:rPr>
        <w:t>2</w:t>
      </w:r>
      <w:r w:rsidRPr="00E52D6E">
        <w:rPr>
          <w:noProof/>
        </w:rPr>
        <w:t>, 100–110.</w:t>
      </w:r>
    </w:p>
    <w:p w14:paraId="573F6BEE" w14:textId="77777777" w:rsidR="00D27F83" w:rsidRPr="00E52D6E" w:rsidRDefault="00D27F83" w:rsidP="00D27F83">
      <w:pPr>
        <w:adjustRightInd w:val="0"/>
        <w:ind w:left="480" w:hanging="480"/>
        <w:jc w:val="both"/>
        <w:rPr>
          <w:noProof/>
        </w:rPr>
      </w:pPr>
      <w:r w:rsidRPr="00E52D6E">
        <w:rPr>
          <w:noProof/>
        </w:rPr>
        <w:t xml:space="preserve">Destania, E. (2022). Pengaruh Konservatisme Akuntansi, Intensitas Modal, dan Kepemilikan </w:t>
      </w:r>
      <w:r w:rsidRPr="00E52D6E">
        <w:rPr>
          <w:noProof/>
        </w:rPr>
        <w:lastRenderedPageBreak/>
        <w:t xml:space="preserve">Institusional terhadap Penghindaran Pajak pada Perusahaan Pertambangan Tahun 2017-2021. </w:t>
      </w:r>
      <w:r w:rsidRPr="00E52D6E">
        <w:rPr>
          <w:i/>
          <w:iCs/>
          <w:noProof/>
        </w:rPr>
        <w:t>Skripsi</w:t>
      </w:r>
      <w:r w:rsidRPr="00E52D6E">
        <w:rPr>
          <w:noProof/>
        </w:rPr>
        <w:t>.</w:t>
      </w:r>
    </w:p>
    <w:p w14:paraId="371C7941" w14:textId="77777777" w:rsidR="00D27F83" w:rsidRPr="00E52D6E" w:rsidRDefault="00D27F83" w:rsidP="00D27F83">
      <w:pPr>
        <w:adjustRightInd w:val="0"/>
        <w:ind w:left="480" w:hanging="480"/>
        <w:jc w:val="both"/>
        <w:rPr>
          <w:noProof/>
        </w:rPr>
      </w:pPr>
      <w:r w:rsidRPr="00E52D6E">
        <w:rPr>
          <w:noProof/>
        </w:rPr>
        <w:t xml:space="preserve">Dewi, D. K., &amp; Noviari, N. (2021). Pengaruh Konservatisme Akuntansi, Capital Intensity, dan Investmen Opportunity Set Pada Tax Avoidance. </w:t>
      </w:r>
      <w:r w:rsidRPr="00E52D6E">
        <w:rPr>
          <w:i/>
          <w:iCs/>
          <w:noProof/>
        </w:rPr>
        <w:t>E-Jurnal Ekonomi Dan Bisnis Universitas Udayana</w:t>
      </w:r>
      <w:r w:rsidRPr="00E52D6E">
        <w:rPr>
          <w:noProof/>
        </w:rPr>
        <w:t xml:space="preserve">, </w:t>
      </w:r>
      <w:r w:rsidRPr="00E52D6E">
        <w:rPr>
          <w:i/>
          <w:iCs/>
          <w:noProof/>
        </w:rPr>
        <w:t>10</w:t>
      </w:r>
      <w:r w:rsidRPr="00E52D6E">
        <w:rPr>
          <w:noProof/>
        </w:rPr>
        <w:t>(09), 789–798.</w:t>
      </w:r>
    </w:p>
    <w:p w14:paraId="5A648CC0" w14:textId="77777777" w:rsidR="00D27F83" w:rsidRPr="00E52D6E" w:rsidRDefault="00D27F83" w:rsidP="00D27F83">
      <w:pPr>
        <w:adjustRightInd w:val="0"/>
        <w:ind w:left="480" w:hanging="480"/>
        <w:jc w:val="both"/>
        <w:rPr>
          <w:noProof/>
        </w:rPr>
      </w:pPr>
      <w:r w:rsidRPr="00E52D6E">
        <w:rPr>
          <w:noProof/>
        </w:rPr>
        <w:t xml:space="preserve">Ditiolebit, N. N. (2025). Pengaruh Konservatisme Akuntansi , Capital Intensity , Profitabilitas Terhadap Tax Avoidance Pada Perusahaan Manufatur Sub Sektor Properties &amp; Real Estate Di Bursa Efek Indonesia Periode 2020-2023. </w:t>
      </w:r>
      <w:r w:rsidRPr="00E52D6E">
        <w:rPr>
          <w:i/>
          <w:iCs/>
          <w:noProof/>
        </w:rPr>
        <w:t>Jurnal Akuntansi</w:t>
      </w:r>
      <w:r w:rsidRPr="00E52D6E">
        <w:rPr>
          <w:noProof/>
        </w:rPr>
        <w:t xml:space="preserve">, </w:t>
      </w:r>
      <w:r w:rsidRPr="00E52D6E">
        <w:rPr>
          <w:i/>
          <w:iCs/>
          <w:noProof/>
        </w:rPr>
        <w:t>4</w:t>
      </w:r>
      <w:r w:rsidRPr="00E52D6E">
        <w:rPr>
          <w:noProof/>
        </w:rPr>
        <w:t>(1), 1–7. https://jurnal.ubd.ac.id/index.php/ga</w:t>
      </w:r>
    </w:p>
    <w:p w14:paraId="5E788F4B" w14:textId="77777777" w:rsidR="00D27F83" w:rsidRPr="00E52D6E" w:rsidRDefault="00D27F83" w:rsidP="00D27F83">
      <w:pPr>
        <w:adjustRightInd w:val="0"/>
        <w:ind w:left="480" w:hanging="480"/>
        <w:jc w:val="both"/>
        <w:rPr>
          <w:noProof/>
        </w:rPr>
      </w:pPr>
      <w:r w:rsidRPr="00E52D6E">
        <w:rPr>
          <w:noProof/>
        </w:rPr>
        <w:t xml:space="preserve">Dwiyanti, I. A. I., &amp; Jati, I. K. (2019). Pengaruh Profitabilitas, Capital Intensity, dan Inventory Intensity pada Penghindaran Pajak. </w:t>
      </w:r>
      <w:r w:rsidRPr="00E52D6E">
        <w:rPr>
          <w:i/>
          <w:iCs/>
          <w:noProof/>
        </w:rPr>
        <w:t>E-Jurnal Akuntansi Universitas Udayana</w:t>
      </w:r>
      <w:r w:rsidRPr="00E52D6E">
        <w:rPr>
          <w:noProof/>
        </w:rPr>
        <w:t xml:space="preserve">, </w:t>
      </w:r>
      <w:r w:rsidRPr="00E52D6E">
        <w:rPr>
          <w:i/>
          <w:iCs/>
          <w:noProof/>
        </w:rPr>
        <w:t>27</w:t>
      </w:r>
      <w:r w:rsidRPr="00E52D6E">
        <w:rPr>
          <w:noProof/>
        </w:rPr>
        <w:t>, 2293–2321.</w:t>
      </w:r>
    </w:p>
    <w:p w14:paraId="521E1F84" w14:textId="77777777" w:rsidR="00D27F83" w:rsidRPr="00E52D6E" w:rsidRDefault="00D27F83" w:rsidP="00D27F83">
      <w:pPr>
        <w:adjustRightInd w:val="0"/>
        <w:ind w:left="480" w:hanging="480"/>
        <w:jc w:val="both"/>
        <w:rPr>
          <w:noProof/>
        </w:rPr>
      </w:pPr>
      <w:r w:rsidRPr="00E52D6E">
        <w:rPr>
          <w:noProof/>
        </w:rPr>
        <w:t xml:space="preserve">Ellyanti, R. S., &amp; Suwarti, T. (2022). </w:t>
      </w:r>
      <w:r w:rsidRPr="00E52D6E">
        <w:rPr>
          <w:i/>
          <w:iCs/>
          <w:noProof/>
        </w:rPr>
        <w:t>Analisis Pengaruh Konservatisme Akuntansi, Corporate Governance, Dan Sales Growth Terhadap Tax Avoidance.</w:t>
      </w:r>
      <w:r w:rsidRPr="00E52D6E">
        <w:rPr>
          <w:noProof/>
        </w:rPr>
        <w:t xml:space="preserve"> </w:t>
      </w:r>
      <w:r w:rsidRPr="00E52D6E">
        <w:rPr>
          <w:i/>
          <w:iCs/>
          <w:noProof/>
        </w:rPr>
        <w:t>19</w:t>
      </w:r>
      <w:r w:rsidRPr="00E52D6E">
        <w:rPr>
          <w:noProof/>
        </w:rPr>
        <w:t>(01), 118–128.</w:t>
      </w:r>
    </w:p>
    <w:p w14:paraId="68ABDAAD" w14:textId="77777777" w:rsidR="00D27F83" w:rsidRPr="00E52D6E" w:rsidRDefault="00D27F83" w:rsidP="00D27F83">
      <w:pPr>
        <w:adjustRightInd w:val="0"/>
        <w:ind w:left="480" w:hanging="480"/>
        <w:jc w:val="both"/>
        <w:rPr>
          <w:noProof/>
        </w:rPr>
      </w:pPr>
      <w:r w:rsidRPr="00E52D6E">
        <w:rPr>
          <w:noProof/>
        </w:rPr>
        <w:t xml:space="preserve">Febriandini, I. (2023). Pengaruh Konservatisme Akuntansi dan Komite Audit Terhadap Tax Avoidance. </w:t>
      </w:r>
      <w:r w:rsidRPr="00E52D6E">
        <w:rPr>
          <w:i/>
          <w:iCs/>
          <w:noProof/>
        </w:rPr>
        <w:t>Jurnak Ekonomi Dan Bisnis</w:t>
      </w:r>
      <w:r w:rsidRPr="00E52D6E">
        <w:rPr>
          <w:noProof/>
        </w:rPr>
        <w:t xml:space="preserve">, </w:t>
      </w:r>
      <w:r w:rsidRPr="00E52D6E">
        <w:rPr>
          <w:i/>
          <w:iCs/>
          <w:noProof/>
        </w:rPr>
        <w:t>1</w:t>
      </w:r>
      <w:r w:rsidRPr="00E52D6E">
        <w:rPr>
          <w:noProof/>
        </w:rPr>
        <w:t>(4), 494–511.</w:t>
      </w:r>
    </w:p>
    <w:p w14:paraId="23F102E1" w14:textId="77777777" w:rsidR="00D27F83" w:rsidRPr="00E52D6E" w:rsidRDefault="00D27F83" w:rsidP="00D27F83">
      <w:pPr>
        <w:adjustRightInd w:val="0"/>
        <w:ind w:left="480" w:hanging="480"/>
        <w:jc w:val="both"/>
        <w:rPr>
          <w:noProof/>
        </w:rPr>
      </w:pPr>
      <w:r w:rsidRPr="00E52D6E">
        <w:rPr>
          <w:noProof/>
        </w:rPr>
        <w:t xml:space="preserve">Gagola, G., Karamoy, H., &amp; Pusung, R. (2022). The Effect of Profitability, Capital Intensity, Debt to Asset Ratio On Tax Avoidance In Property Companies Listed On Indonesia Stock Exchange For The 2018-2020 Period. </w:t>
      </w:r>
      <w:r w:rsidRPr="00E52D6E">
        <w:rPr>
          <w:i/>
          <w:iCs/>
          <w:noProof/>
        </w:rPr>
        <w:t>Journal of Governance, Taxation and Auditing</w:t>
      </w:r>
      <w:r w:rsidRPr="00E52D6E">
        <w:rPr>
          <w:noProof/>
        </w:rPr>
        <w:t xml:space="preserve">, </w:t>
      </w:r>
      <w:r w:rsidRPr="00E52D6E">
        <w:rPr>
          <w:i/>
          <w:iCs/>
          <w:noProof/>
        </w:rPr>
        <w:t>1</w:t>
      </w:r>
      <w:r w:rsidRPr="00E52D6E">
        <w:rPr>
          <w:noProof/>
        </w:rPr>
        <w:t>(2), 226–233. https://doi.org/10.38142/jogta.v1i2.505</w:t>
      </w:r>
    </w:p>
    <w:p w14:paraId="70083805" w14:textId="77777777" w:rsidR="00D27F83" w:rsidRPr="00E52D6E" w:rsidRDefault="00D27F83" w:rsidP="00D27F83">
      <w:pPr>
        <w:adjustRightInd w:val="0"/>
        <w:ind w:left="480" w:hanging="480"/>
        <w:jc w:val="both"/>
        <w:rPr>
          <w:noProof/>
        </w:rPr>
      </w:pPr>
      <w:r w:rsidRPr="00E52D6E">
        <w:rPr>
          <w:noProof/>
        </w:rPr>
        <w:t xml:space="preserve">Hastuti, I., Aini, H., Yulitiawati, Y., &amp; Kenamon, M. (2022). Pengaruh Konservatisme Akuntansi dan Capital Intensitas Modal Terhadap Penghindaran Pajak (Studi Kasus Perusahaan Manufaktur Sub Sektor Makanan dan Minuman yang Terdaftar di Bursa Efek Indonesia Tahun 2018-2021). </w:t>
      </w:r>
      <w:r w:rsidRPr="00E52D6E">
        <w:rPr>
          <w:i/>
          <w:iCs/>
          <w:noProof/>
        </w:rPr>
        <w:t>Jurnal Bisnis Darmajaya</w:t>
      </w:r>
      <w:r w:rsidRPr="00E52D6E">
        <w:rPr>
          <w:noProof/>
        </w:rPr>
        <w:t xml:space="preserve">, </w:t>
      </w:r>
      <w:r w:rsidRPr="00E52D6E">
        <w:rPr>
          <w:i/>
          <w:iCs/>
          <w:noProof/>
        </w:rPr>
        <w:t>8</w:t>
      </w:r>
      <w:r w:rsidRPr="00E52D6E">
        <w:rPr>
          <w:noProof/>
        </w:rPr>
        <w:t>(2), 157–180. https://doi.org/10.30873/jbd.v8i2.3314</w:t>
      </w:r>
    </w:p>
    <w:p w14:paraId="065A0032" w14:textId="77777777" w:rsidR="00D27F83" w:rsidRPr="00E52D6E" w:rsidRDefault="00D27F83" w:rsidP="00D27F83">
      <w:pPr>
        <w:adjustRightInd w:val="0"/>
        <w:ind w:left="480" w:hanging="480"/>
        <w:jc w:val="both"/>
        <w:rPr>
          <w:noProof/>
        </w:rPr>
      </w:pPr>
      <w:r w:rsidRPr="00E52D6E">
        <w:rPr>
          <w:noProof/>
        </w:rPr>
        <w:t xml:space="preserve">Herlina, L., &amp; Budyastuti, T. (2023). The Effect of Accounting Conservatism, Capital Intensity on Tax Avoidance with Independent Commissioners as Moderating Variables. </w:t>
      </w:r>
      <w:r w:rsidRPr="00E52D6E">
        <w:rPr>
          <w:i/>
          <w:iCs/>
          <w:noProof/>
        </w:rPr>
        <w:t>Asian Journal of Economics, Business and Accounting</w:t>
      </w:r>
      <w:r w:rsidRPr="00E52D6E">
        <w:rPr>
          <w:noProof/>
        </w:rPr>
        <w:t xml:space="preserve">, </w:t>
      </w:r>
      <w:r w:rsidRPr="00E52D6E">
        <w:rPr>
          <w:i/>
          <w:iCs/>
          <w:noProof/>
        </w:rPr>
        <w:t>23</w:t>
      </w:r>
      <w:r w:rsidRPr="00E52D6E">
        <w:rPr>
          <w:noProof/>
        </w:rPr>
        <w:t>(10), 73–82. https://doi.org/10.9734/ajeba/2023/v23i10972</w:t>
      </w:r>
    </w:p>
    <w:p w14:paraId="45C632B0" w14:textId="77777777" w:rsidR="00D27F83" w:rsidRPr="00E52D6E" w:rsidRDefault="00D27F83" w:rsidP="00D27F83">
      <w:pPr>
        <w:adjustRightInd w:val="0"/>
        <w:ind w:left="480" w:hanging="480"/>
        <w:jc w:val="both"/>
        <w:rPr>
          <w:noProof/>
        </w:rPr>
      </w:pPr>
      <w:r w:rsidRPr="00E52D6E">
        <w:rPr>
          <w:noProof/>
        </w:rPr>
        <w:t xml:space="preserve">Ismanto, J., &amp; Zulfiara, P. (2020). </w:t>
      </w:r>
      <w:r w:rsidRPr="00E52D6E">
        <w:rPr>
          <w:i/>
          <w:iCs/>
          <w:noProof/>
        </w:rPr>
        <w:t>Pengaruh Konservatisme Akuntansi Dan Penghindaran Pajak Terhadap Nilai Perusahaan</w:t>
      </w:r>
      <w:r w:rsidRPr="00E52D6E">
        <w:rPr>
          <w:noProof/>
        </w:rPr>
        <w:t xml:space="preserve">. </w:t>
      </w:r>
      <w:r w:rsidRPr="00E52D6E">
        <w:rPr>
          <w:i/>
          <w:iCs/>
          <w:noProof/>
        </w:rPr>
        <w:t>13</w:t>
      </w:r>
      <w:r w:rsidRPr="00E52D6E">
        <w:rPr>
          <w:noProof/>
        </w:rPr>
        <w:t>(April), 1–18.</w:t>
      </w:r>
    </w:p>
    <w:p w14:paraId="5F937070" w14:textId="77777777" w:rsidR="00D27F83" w:rsidRPr="00E52D6E" w:rsidRDefault="00D27F83" w:rsidP="00D27F83">
      <w:pPr>
        <w:adjustRightInd w:val="0"/>
        <w:ind w:left="480" w:hanging="480"/>
        <w:jc w:val="both"/>
        <w:rPr>
          <w:noProof/>
        </w:rPr>
      </w:pPr>
      <w:r w:rsidRPr="00E52D6E">
        <w:rPr>
          <w:noProof/>
        </w:rPr>
        <w:t xml:space="preserve">Jensen, M., &amp; Meckling, W. (1976). Theory of the firm: Managerial behavior, agency costs, and ownership structure. </w:t>
      </w:r>
      <w:r w:rsidRPr="00E52D6E">
        <w:rPr>
          <w:i/>
          <w:iCs/>
          <w:noProof/>
        </w:rPr>
        <w:t>The Economic Nature of the Firm: A Reader, Third Edition</w:t>
      </w:r>
      <w:r w:rsidRPr="00E52D6E">
        <w:rPr>
          <w:noProof/>
        </w:rPr>
        <w:t>, 283–303. https://doi.org/10.1017/CBO9780511817410.023</w:t>
      </w:r>
    </w:p>
    <w:p w14:paraId="364D651C" w14:textId="77777777" w:rsidR="00D27F83" w:rsidRPr="00E52D6E" w:rsidRDefault="00D27F83" w:rsidP="00D27F83">
      <w:pPr>
        <w:adjustRightInd w:val="0"/>
        <w:ind w:left="480" w:hanging="480"/>
        <w:jc w:val="both"/>
        <w:rPr>
          <w:noProof/>
        </w:rPr>
      </w:pPr>
      <w:r w:rsidRPr="00E52D6E">
        <w:rPr>
          <w:noProof/>
        </w:rPr>
        <w:t xml:space="preserve">Jumailah, V. (2020). Pengaruh Thin Capitalization dan Konservatisme Akuntansi terhadap Tax Avoidance dengan Kepemilikan Institusional sebagai Variabel Moderasi. </w:t>
      </w:r>
      <w:r w:rsidRPr="00E52D6E">
        <w:rPr>
          <w:i/>
          <w:iCs/>
          <w:noProof/>
        </w:rPr>
        <w:t>Management &amp; Accounting Expose</w:t>
      </w:r>
      <w:r w:rsidRPr="00E52D6E">
        <w:rPr>
          <w:noProof/>
        </w:rPr>
        <w:t xml:space="preserve">, </w:t>
      </w:r>
      <w:r w:rsidRPr="00E52D6E">
        <w:rPr>
          <w:i/>
          <w:iCs/>
          <w:noProof/>
        </w:rPr>
        <w:t>3</w:t>
      </w:r>
      <w:r w:rsidRPr="00E52D6E">
        <w:rPr>
          <w:noProof/>
        </w:rPr>
        <w:t>(1), 13–21.</w:t>
      </w:r>
    </w:p>
    <w:p w14:paraId="522CB6A4" w14:textId="77777777" w:rsidR="00D27F83" w:rsidRPr="00E52D6E" w:rsidRDefault="00D27F83" w:rsidP="00D27F83">
      <w:pPr>
        <w:adjustRightInd w:val="0"/>
        <w:ind w:left="480" w:hanging="480"/>
        <w:jc w:val="both"/>
        <w:rPr>
          <w:noProof/>
        </w:rPr>
      </w:pPr>
      <w:r w:rsidRPr="00E52D6E">
        <w:rPr>
          <w:noProof/>
        </w:rPr>
        <w:t xml:space="preserve">Khatami, B. A., Masri, I., &amp; Suprayitno, B. (2021). Pengaruh Net Profit Margin, Current Ratio, Dan Capital Intensity Ratio Terhadap Tax Avoidance ( Studi Empiris Pada Perusahaan Pertambangan Yang Terdaftar di BEI Tahun 2017-2019 ). </w:t>
      </w:r>
      <w:r w:rsidRPr="00E52D6E">
        <w:rPr>
          <w:i/>
          <w:iCs/>
          <w:noProof/>
        </w:rPr>
        <w:t>Jurnal AKuntansi, Universitas Pancasila, Jakarta, Indonesia.</w:t>
      </w:r>
      <w:r w:rsidRPr="00E52D6E">
        <w:rPr>
          <w:noProof/>
        </w:rPr>
        <w:t xml:space="preserve">, </w:t>
      </w:r>
      <w:r w:rsidRPr="00E52D6E">
        <w:rPr>
          <w:i/>
          <w:iCs/>
          <w:noProof/>
        </w:rPr>
        <w:t>1</w:t>
      </w:r>
      <w:r w:rsidRPr="00E52D6E">
        <w:rPr>
          <w:noProof/>
        </w:rPr>
        <w:t>(1), 63–76.</w:t>
      </w:r>
    </w:p>
    <w:p w14:paraId="186798C2" w14:textId="77777777" w:rsidR="00D27F83" w:rsidRPr="00E52D6E" w:rsidRDefault="00D27F83" w:rsidP="00D27F83">
      <w:pPr>
        <w:adjustRightInd w:val="0"/>
        <w:ind w:left="480" w:hanging="480"/>
        <w:jc w:val="both"/>
        <w:rPr>
          <w:noProof/>
        </w:rPr>
      </w:pPr>
      <w:r w:rsidRPr="00E52D6E">
        <w:rPr>
          <w:noProof/>
        </w:rPr>
        <w:t xml:space="preserve">Nugraheni, P. W., &amp; Mustikawati, R. I. (2021). Pengaruh Corporate Governance, Leverage, dan Konservatisme Akuntansi Terhadap Tax Avoidance (Studi Empiris Perusahaan Perbankan yang Terdaftar Di Bursa Efek Indonesia (BEI) Tahun 2017-2019). </w:t>
      </w:r>
      <w:r w:rsidRPr="00E52D6E">
        <w:rPr>
          <w:i/>
          <w:iCs/>
          <w:noProof/>
        </w:rPr>
        <w:t>Profita: Kajian Ilmu Akuntansi</w:t>
      </w:r>
      <w:r w:rsidRPr="00E52D6E">
        <w:rPr>
          <w:noProof/>
        </w:rPr>
        <w:t xml:space="preserve">, </w:t>
      </w:r>
      <w:r w:rsidRPr="00E52D6E">
        <w:rPr>
          <w:i/>
          <w:iCs/>
          <w:noProof/>
        </w:rPr>
        <w:t>9</w:t>
      </w:r>
      <w:r w:rsidRPr="00E52D6E">
        <w:rPr>
          <w:noProof/>
        </w:rPr>
        <w:t>(4), 17–38.</w:t>
      </w:r>
    </w:p>
    <w:p w14:paraId="595C0286" w14:textId="77777777" w:rsidR="00D27F83" w:rsidRPr="00E52D6E" w:rsidRDefault="00D27F83" w:rsidP="00D27F83">
      <w:pPr>
        <w:adjustRightInd w:val="0"/>
        <w:ind w:left="480" w:hanging="480"/>
        <w:jc w:val="both"/>
        <w:rPr>
          <w:noProof/>
        </w:rPr>
      </w:pPr>
      <w:r w:rsidRPr="00E52D6E">
        <w:rPr>
          <w:noProof/>
        </w:rPr>
        <w:t xml:space="preserve">Nuraini, T. D., &amp; Ernandi, H. (2022). </w:t>
      </w:r>
      <w:r w:rsidRPr="00E52D6E">
        <w:rPr>
          <w:i/>
          <w:iCs/>
          <w:noProof/>
        </w:rPr>
        <w:t>Pengaruh konservatisme akuntansi , capital intensity dan financial distress terhadap penghindaran pajak ( Studi pada perusahaan manufaktur sektor industri barang konsumsi yang terdaftar di BEI tahun 2017-2020 )</w:t>
      </w:r>
      <w:r w:rsidRPr="00E52D6E">
        <w:rPr>
          <w:noProof/>
        </w:rPr>
        <w:t xml:space="preserve">. </w:t>
      </w:r>
      <w:r w:rsidRPr="00E52D6E">
        <w:rPr>
          <w:i/>
          <w:iCs/>
          <w:noProof/>
        </w:rPr>
        <w:t>2</w:t>
      </w:r>
      <w:r w:rsidRPr="00E52D6E">
        <w:rPr>
          <w:noProof/>
        </w:rPr>
        <w:t>(12), 955–963. https://doi.org/10.17977/um066v2i122022p955-963</w:t>
      </w:r>
    </w:p>
    <w:p w14:paraId="39D9A36D" w14:textId="77777777" w:rsidR="00D27F83" w:rsidRPr="00E52D6E" w:rsidRDefault="00D27F83" w:rsidP="00D27F83">
      <w:pPr>
        <w:adjustRightInd w:val="0"/>
        <w:ind w:left="480" w:hanging="480"/>
        <w:jc w:val="both"/>
        <w:rPr>
          <w:noProof/>
        </w:rPr>
      </w:pPr>
      <w:r w:rsidRPr="00E52D6E">
        <w:rPr>
          <w:noProof/>
        </w:rPr>
        <w:t xml:space="preserve">Pangestu, S. H., &amp; Pratomo, D. (2020). Pengaruh Konservatisme Akuntansi dan Capital Intensity Terhadap Tax Avoidance Dengan Profitabilitas, Size dan Leverage Sebagai Variabel Kontrol. </w:t>
      </w:r>
      <w:r w:rsidRPr="00E52D6E">
        <w:rPr>
          <w:i/>
          <w:iCs/>
          <w:noProof/>
        </w:rPr>
        <w:t>Jurnal Akuntansi Dan Ekonomi</w:t>
      </w:r>
      <w:r w:rsidRPr="00E52D6E">
        <w:rPr>
          <w:noProof/>
        </w:rPr>
        <w:t xml:space="preserve">, </w:t>
      </w:r>
      <w:r w:rsidRPr="00E52D6E">
        <w:rPr>
          <w:i/>
          <w:iCs/>
          <w:noProof/>
        </w:rPr>
        <w:t>Vol.5 No,3</w:t>
      </w:r>
      <w:r w:rsidRPr="00E52D6E">
        <w:rPr>
          <w:noProof/>
        </w:rPr>
        <w:t>. https://doi.org/10.29407/jae.v5i3.14182</w:t>
      </w:r>
    </w:p>
    <w:p w14:paraId="6D5F50C8" w14:textId="77777777" w:rsidR="00D27F83" w:rsidRPr="00E52D6E" w:rsidRDefault="00D27F83" w:rsidP="00D27F83">
      <w:pPr>
        <w:adjustRightInd w:val="0"/>
        <w:ind w:left="480" w:hanging="480"/>
        <w:jc w:val="both"/>
        <w:rPr>
          <w:noProof/>
        </w:rPr>
      </w:pPr>
      <w:r w:rsidRPr="00E52D6E">
        <w:rPr>
          <w:noProof/>
        </w:rPr>
        <w:t xml:space="preserve">Rudianti, E., &amp; Hermawan, S. (2023). Accounting Conservatism, Capital Intensity, Financial Distress, and Tax Avoidance in Manufacturing. </w:t>
      </w:r>
      <w:r w:rsidRPr="00E52D6E">
        <w:rPr>
          <w:i/>
          <w:iCs/>
          <w:noProof/>
        </w:rPr>
        <w:t>Academia Open</w:t>
      </w:r>
      <w:r w:rsidRPr="00E52D6E">
        <w:rPr>
          <w:noProof/>
        </w:rPr>
        <w:t xml:space="preserve">, </w:t>
      </w:r>
      <w:r w:rsidRPr="00E52D6E">
        <w:rPr>
          <w:i/>
          <w:iCs/>
          <w:noProof/>
        </w:rPr>
        <w:t>8</w:t>
      </w:r>
      <w:r w:rsidRPr="00E52D6E">
        <w:rPr>
          <w:noProof/>
        </w:rPr>
        <w:t>(1), 1–22. https://doi.org/10.21070/acopen.8.2023.3643</w:t>
      </w:r>
    </w:p>
    <w:p w14:paraId="7CAAEDBB" w14:textId="77777777" w:rsidR="00D27F83" w:rsidRPr="00E52D6E" w:rsidRDefault="00D27F83" w:rsidP="00D27F83">
      <w:pPr>
        <w:adjustRightInd w:val="0"/>
        <w:ind w:left="480" w:hanging="480"/>
        <w:jc w:val="both"/>
        <w:rPr>
          <w:noProof/>
        </w:rPr>
      </w:pPr>
      <w:r w:rsidRPr="00E52D6E">
        <w:rPr>
          <w:noProof/>
        </w:rPr>
        <w:t xml:space="preserve">Saputra, M. R., &amp; Kurniawati, L. (2024). Pengaruh Konservatisme Akuntansi, Capital Intensity, </w:t>
      </w:r>
      <w:r w:rsidRPr="00E52D6E">
        <w:rPr>
          <w:noProof/>
        </w:rPr>
        <w:lastRenderedPageBreak/>
        <w:t xml:space="preserve">Leverage, Dan Profitabilitas Terhadap Tax Avoidance (Studi Empiris Pada Perusahaan Property dan Real Estate Yang Terdaftar di Bursa Efek Indonesia Periode 2020-2022). </w:t>
      </w:r>
      <w:r w:rsidRPr="00E52D6E">
        <w:rPr>
          <w:i/>
          <w:iCs/>
          <w:noProof/>
        </w:rPr>
        <w:t>Jurnal Ekonomi Dan Pajak</w:t>
      </w:r>
      <w:r w:rsidRPr="00E52D6E">
        <w:rPr>
          <w:noProof/>
        </w:rPr>
        <w:t xml:space="preserve">, </w:t>
      </w:r>
      <w:r w:rsidRPr="00E52D6E">
        <w:rPr>
          <w:i/>
          <w:iCs/>
          <w:noProof/>
        </w:rPr>
        <w:t>24</w:t>
      </w:r>
      <w:r w:rsidRPr="00E52D6E">
        <w:rPr>
          <w:noProof/>
        </w:rPr>
        <w:t>(01), 1–11.</w:t>
      </w:r>
    </w:p>
    <w:p w14:paraId="446F207C" w14:textId="77777777" w:rsidR="00D27F83" w:rsidRPr="00E52D6E" w:rsidRDefault="00D27F83" w:rsidP="00D27F83">
      <w:pPr>
        <w:adjustRightInd w:val="0"/>
        <w:ind w:left="480" w:hanging="480"/>
        <w:jc w:val="both"/>
        <w:rPr>
          <w:noProof/>
        </w:rPr>
      </w:pPr>
      <w:r w:rsidRPr="00E52D6E">
        <w:rPr>
          <w:noProof/>
        </w:rPr>
        <w:t xml:space="preserve">Sari, R. M., Hayati, R., &amp; Bustari, A. (2022). </w:t>
      </w:r>
      <w:r w:rsidRPr="00E52D6E">
        <w:rPr>
          <w:i/>
          <w:iCs/>
          <w:noProof/>
        </w:rPr>
        <w:t>Pengaruh Konservatisme Akuntansi, Kepemilikan Manajerial dan Ukuran Dewan Komisaris Terhadap Tax Avoidance (Pada Perusahaan Manufaktur Sub Sektor Makanan dan Minuman Yang Terdaftar di BEI Periode 2013-2018)</w:t>
      </w:r>
      <w:r w:rsidRPr="00E52D6E">
        <w:rPr>
          <w:noProof/>
        </w:rPr>
        <w:t xml:space="preserve">. </w:t>
      </w:r>
      <w:r w:rsidRPr="00E52D6E">
        <w:rPr>
          <w:i/>
          <w:iCs/>
          <w:noProof/>
        </w:rPr>
        <w:t>4</w:t>
      </w:r>
      <w:r w:rsidRPr="00E52D6E">
        <w:rPr>
          <w:noProof/>
        </w:rPr>
        <w:t>(2), 459–476.</w:t>
      </w:r>
    </w:p>
    <w:p w14:paraId="763E1121" w14:textId="77777777" w:rsidR="00D27F83" w:rsidRPr="00E52D6E" w:rsidRDefault="00D27F83" w:rsidP="00D27F83">
      <w:pPr>
        <w:adjustRightInd w:val="0"/>
        <w:ind w:left="480" w:hanging="480"/>
        <w:jc w:val="both"/>
        <w:rPr>
          <w:noProof/>
        </w:rPr>
      </w:pPr>
      <w:r w:rsidRPr="00E52D6E">
        <w:rPr>
          <w:noProof/>
        </w:rPr>
        <w:t xml:space="preserve">Savitri, D. A. M., &amp; Rahmawati, I. N. (2017). </w:t>
      </w:r>
      <w:r w:rsidRPr="00E52D6E">
        <w:rPr>
          <w:i/>
          <w:iCs/>
          <w:noProof/>
        </w:rPr>
        <w:t>Pengaruh Lverage, Intensitas Persediaan, Intensitas Aset Tetap, dan Profitabilitas Terhadap Agresivitas Pajak</w:t>
      </w:r>
      <w:r w:rsidRPr="00E52D6E">
        <w:rPr>
          <w:noProof/>
        </w:rPr>
        <w:t xml:space="preserve">. </w:t>
      </w:r>
      <w:r w:rsidRPr="00E52D6E">
        <w:rPr>
          <w:i/>
          <w:iCs/>
          <w:noProof/>
        </w:rPr>
        <w:t>8</w:t>
      </w:r>
      <w:r w:rsidRPr="00E52D6E">
        <w:rPr>
          <w:noProof/>
        </w:rPr>
        <w:t>(November), 19–32.</w:t>
      </w:r>
    </w:p>
    <w:p w14:paraId="46242842" w14:textId="77777777" w:rsidR="00D27F83" w:rsidRPr="00E52D6E" w:rsidRDefault="00D27F83" w:rsidP="00D27F83">
      <w:pPr>
        <w:adjustRightInd w:val="0"/>
        <w:ind w:left="480" w:hanging="480"/>
        <w:jc w:val="both"/>
        <w:rPr>
          <w:noProof/>
        </w:rPr>
      </w:pPr>
      <w:r w:rsidRPr="00E52D6E">
        <w:rPr>
          <w:noProof/>
        </w:rPr>
        <w:t xml:space="preserve">Sholihah, W. (2023). Pengaruh Capital Intensity, Inventory Intensity, Likuiditas, dan Profitability Terhadap Tax Avoidance dengan Komisaris Independen Sebagai Variabel Moderasi. </w:t>
      </w:r>
      <w:r w:rsidRPr="00E52D6E">
        <w:rPr>
          <w:i/>
          <w:iCs/>
          <w:noProof/>
        </w:rPr>
        <w:t>Skripsi</w:t>
      </w:r>
      <w:r w:rsidRPr="00E52D6E">
        <w:rPr>
          <w:noProof/>
        </w:rPr>
        <w:t xml:space="preserve">, </w:t>
      </w:r>
      <w:r w:rsidRPr="00E52D6E">
        <w:rPr>
          <w:i/>
          <w:iCs/>
          <w:noProof/>
        </w:rPr>
        <w:t>5</w:t>
      </w:r>
      <w:r w:rsidRPr="00E52D6E">
        <w:rPr>
          <w:noProof/>
        </w:rPr>
        <w:t>, 1–14. https://www.ncbi.nlm.nih.gov/books/NBK558907/</w:t>
      </w:r>
    </w:p>
    <w:p w14:paraId="74293CD2" w14:textId="77777777" w:rsidR="00D27F83" w:rsidRPr="00E52D6E" w:rsidRDefault="00D27F83" w:rsidP="00D27F83">
      <w:pPr>
        <w:adjustRightInd w:val="0"/>
        <w:ind w:left="480" w:hanging="480"/>
        <w:jc w:val="both"/>
        <w:rPr>
          <w:noProof/>
        </w:rPr>
      </w:pPr>
      <w:r w:rsidRPr="00E52D6E">
        <w:rPr>
          <w:noProof/>
        </w:rPr>
        <w:t xml:space="preserve">Sinaga, R., &amp; Malau, H. (2021). </w:t>
      </w:r>
      <w:r w:rsidRPr="00E52D6E">
        <w:rPr>
          <w:i/>
          <w:iCs/>
          <w:noProof/>
        </w:rPr>
        <w:t>Pengaruh Capital Intensity dan Inventory Intensity Terhadap Penghindaran Pajak</w:t>
      </w:r>
      <w:r w:rsidRPr="00E52D6E">
        <w:rPr>
          <w:noProof/>
        </w:rPr>
        <w:t xml:space="preserve">. </w:t>
      </w:r>
      <w:r w:rsidRPr="00E52D6E">
        <w:rPr>
          <w:i/>
          <w:iCs/>
          <w:noProof/>
        </w:rPr>
        <w:t>3</w:t>
      </w:r>
      <w:r w:rsidRPr="00E52D6E">
        <w:rPr>
          <w:noProof/>
        </w:rPr>
        <w:t>(April), 311–322.</w:t>
      </w:r>
    </w:p>
    <w:p w14:paraId="6D0F441D" w14:textId="77777777" w:rsidR="00D27F83" w:rsidRPr="00E52D6E" w:rsidRDefault="00D27F83" w:rsidP="00D27F83">
      <w:pPr>
        <w:adjustRightInd w:val="0"/>
        <w:ind w:left="480" w:hanging="480"/>
        <w:jc w:val="both"/>
        <w:rPr>
          <w:noProof/>
        </w:rPr>
      </w:pPr>
      <w:r w:rsidRPr="00E52D6E">
        <w:rPr>
          <w:noProof/>
        </w:rPr>
        <w:t xml:space="preserve">sugiyono. (2023). Metode Pelitian Kuantitatif, Kualitatif, dan R&amp;D. In M. Dr. Ir. Sutopo. S.Pd (Ed.), </w:t>
      </w:r>
      <w:r w:rsidRPr="00E52D6E">
        <w:rPr>
          <w:i/>
          <w:iCs/>
          <w:noProof/>
        </w:rPr>
        <w:t>Etika Jurnalisme Pada Koran Kuning : Sebuah Studi Mengenai Koran Lampu Hijau</w:t>
      </w:r>
      <w:r w:rsidRPr="00E52D6E">
        <w:rPr>
          <w:noProof/>
        </w:rPr>
        <w:t xml:space="preserve"> (Edisi Kedu, Vol. 16, Issue 2).</w:t>
      </w:r>
    </w:p>
    <w:p w14:paraId="7DB5083D" w14:textId="77777777" w:rsidR="00D27F83" w:rsidRPr="00E52D6E" w:rsidRDefault="00D27F83" w:rsidP="00D27F83">
      <w:pPr>
        <w:adjustRightInd w:val="0"/>
        <w:ind w:left="480" w:hanging="480"/>
        <w:jc w:val="both"/>
        <w:rPr>
          <w:noProof/>
        </w:rPr>
      </w:pPr>
      <w:r w:rsidRPr="00E52D6E">
        <w:rPr>
          <w:noProof/>
        </w:rPr>
        <w:t xml:space="preserve">Suhana, D. F., &amp; Kurnia. (2021). </w:t>
      </w:r>
      <w:r w:rsidRPr="00E52D6E">
        <w:rPr>
          <w:i/>
          <w:iCs/>
          <w:noProof/>
        </w:rPr>
        <w:t>Pengaruh Konservatisme Akuntansi, Derivatif Keuangan, Kepemilikan Asing dan Kepemilikan Publik Terhadap Agresivitas Pajak</w:t>
      </w:r>
      <w:r w:rsidRPr="00E52D6E">
        <w:rPr>
          <w:noProof/>
        </w:rPr>
        <w:t xml:space="preserve">. </w:t>
      </w:r>
      <w:r w:rsidRPr="00E52D6E">
        <w:rPr>
          <w:i/>
          <w:iCs/>
          <w:noProof/>
        </w:rPr>
        <w:t>14</w:t>
      </w:r>
      <w:r w:rsidRPr="00E52D6E">
        <w:rPr>
          <w:noProof/>
        </w:rPr>
        <w:t>(2), 310–319.</w:t>
      </w:r>
    </w:p>
    <w:p w14:paraId="250A082B" w14:textId="77777777" w:rsidR="00D27F83" w:rsidRPr="00E52D6E" w:rsidRDefault="00D27F83" w:rsidP="00D27F83">
      <w:pPr>
        <w:adjustRightInd w:val="0"/>
        <w:ind w:left="480" w:hanging="480"/>
        <w:jc w:val="both"/>
        <w:rPr>
          <w:noProof/>
        </w:rPr>
      </w:pPr>
      <w:r w:rsidRPr="00E52D6E">
        <w:rPr>
          <w:noProof/>
        </w:rPr>
        <w:t xml:space="preserve">Windaryani, I. G. A. I., &amp; Jati, I. K. (2020). </w:t>
      </w:r>
      <w:r w:rsidRPr="00E52D6E">
        <w:rPr>
          <w:i/>
          <w:iCs/>
          <w:noProof/>
        </w:rPr>
        <w:t>Pengaruh Ukuran Perusahaan, Kepemilikan Institusional, dan Konservatisme Akuntansi pada Tax Avoidance.</w:t>
      </w:r>
      <w:r w:rsidRPr="00E52D6E">
        <w:rPr>
          <w:noProof/>
        </w:rPr>
        <w:t xml:space="preserve"> </w:t>
      </w:r>
      <w:r w:rsidRPr="00E52D6E">
        <w:rPr>
          <w:i/>
          <w:iCs/>
          <w:noProof/>
        </w:rPr>
        <w:t>Vol,30 No,</w:t>
      </w:r>
      <w:r w:rsidRPr="00E52D6E">
        <w:rPr>
          <w:noProof/>
        </w:rPr>
        <w:t xml:space="preserve"> 375–387.</w:t>
      </w:r>
    </w:p>
    <w:p w14:paraId="0CE824C7" w14:textId="77777777" w:rsidR="00D27F83" w:rsidRPr="00E52D6E" w:rsidRDefault="00D27F83" w:rsidP="00D27F83">
      <w:pPr>
        <w:adjustRightInd w:val="0"/>
        <w:ind w:left="480" w:hanging="480"/>
        <w:jc w:val="both"/>
        <w:rPr>
          <w:noProof/>
        </w:rPr>
      </w:pPr>
      <w:r w:rsidRPr="00E52D6E">
        <w:rPr>
          <w:noProof/>
        </w:rPr>
        <w:t xml:space="preserve">Wulandari, I., &amp; Sugiyarti, L. (2024). </w:t>
      </w:r>
      <w:r w:rsidRPr="00E52D6E">
        <w:rPr>
          <w:i/>
          <w:iCs/>
          <w:noProof/>
        </w:rPr>
        <w:t>Mandiri : Jurnal Akuntansi dan Keuangan Konservatisme Akuntansi , Intensitas Modal , dan Intensitas Persediaan dalam Praktik Tax Avoidance Pendahuluan Pengembangan Hipotesis</w:t>
      </w:r>
      <w:r w:rsidRPr="00E52D6E">
        <w:rPr>
          <w:noProof/>
        </w:rPr>
        <w:t xml:space="preserve">. </w:t>
      </w:r>
      <w:r w:rsidRPr="00E52D6E">
        <w:rPr>
          <w:i/>
          <w:iCs/>
          <w:noProof/>
        </w:rPr>
        <w:t>3</w:t>
      </w:r>
      <w:r w:rsidRPr="00E52D6E">
        <w:rPr>
          <w:noProof/>
        </w:rPr>
        <w:t>(2).</w:t>
      </w:r>
    </w:p>
    <w:p w14:paraId="3601E6BD" w14:textId="6ABF0529" w:rsidR="00877677" w:rsidRPr="00E52D6E" w:rsidRDefault="00D27F83" w:rsidP="00D27F83">
      <w:pPr>
        <w:jc w:val="both"/>
      </w:pPr>
      <w:r w:rsidRPr="00E52D6E">
        <w:fldChar w:fldCharType="end"/>
      </w:r>
    </w:p>
    <w:p w14:paraId="01FDAA9E" w14:textId="3ACBF546" w:rsidR="00A24636" w:rsidRPr="006845CD" w:rsidRDefault="00A24636">
      <w:pPr>
        <w:rPr>
          <w:lang w:val="en-US"/>
        </w:rPr>
      </w:pPr>
    </w:p>
    <w:sectPr w:rsidR="00A24636" w:rsidRPr="006845CD" w:rsidSect="00C82784">
      <w:footerReference w:type="default" r:id="rId12"/>
      <w:pgSz w:w="11910" w:h="16840"/>
      <w:pgMar w:top="1701" w:right="1134" w:bottom="1134" w:left="1701" w:header="804" w:footer="1314"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5EBC5" w14:textId="77777777" w:rsidR="006D6B06" w:rsidRDefault="006D6B06" w:rsidP="004F48C0">
      <w:r>
        <w:separator/>
      </w:r>
    </w:p>
  </w:endnote>
  <w:endnote w:type="continuationSeparator" w:id="0">
    <w:p w14:paraId="0CDB03F1" w14:textId="77777777" w:rsidR="006D6B06" w:rsidRDefault="006D6B06" w:rsidP="004F4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406549"/>
      <w:docPartObj>
        <w:docPartGallery w:val="Page Numbers (Bottom of Page)"/>
        <w:docPartUnique/>
      </w:docPartObj>
    </w:sdtPr>
    <w:sdtEndPr>
      <w:rPr>
        <w:noProof/>
      </w:rPr>
    </w:sdtEndPr>
    <w:sdtContent>
      <w:p w14:paraId="02D07DED" w14:textId="7E9C5743" w:rsidR="00186636" w:rsidRDefault="0018663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8B9C70E" w14:textId="77777777" w:rsidR="00186636" w:rsidRDefault="001866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2192851"/>
      <w:docPartObj>
        <w:docPartGallery w:val="Page Numbers (Bottom of Page)"/>
        <w:docPartUnique/>
      </w:docPartObj>
    </w:sdtPr>
    <w:sdtEndPr>
      <w:rPr>
        <w:noProof/>
      </w:rPr>
    </w:sdtEndPr>
    <w:sdtContent>
      <w:p w14:paraId="3C21E08D" w14:textId="01ABCD12" w:rsidR="00186636" w:rsidRDefault="0018663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34139D7" w14:textId="700FED6E" w:rsidR="003962B3" w:rsidRDefault="003962B3">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77BEB" w14:textId="77777777" w:rsidR="006D6B06" w:rsidRDefault="006D6B06" w:rsidP="004F48C0">
      <w:r>
        <w:separator/>
      </w:r>
    </w:p>
  </w:footnote>
  <w:footnote w:type="continuationSeparator" w:id="0">
    <w:p w14:paraId="14F7D2AD" w14:textId="77777777" w:rsidR="006D6B06" w:rsidRDefault="006D6B06" w:rsidP="004F48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10A4C"/>
    <w:multiLevelType w:val="hybridMultilevel"/>
    <w:tmpl w:val="61766582"/>
    <w:lvl w:ilvl="0" w:tplc="B02892C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B032EE9"/>
    <w:multiLevelType w:val="hybridMultilevel"/>
    <w:tmpl w:val="EFEEFBDA"/>
    <w:lvl w:ilvl="0" w:tplc="7E0E4F1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B4174B0"/>
    <w:multiLevelType w:val="hybridMultilevel"/>
    <w:tmpl w:val="E716F64A"/>
    <w:lvl w:ilvl="0" w:tplc="6732509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1593EB6"/>
    <w:multiLevelType w:val="hybridMultilevel"/>
    <w:tmpl w:val="D7126C9C"/>
    <w:lvl w:ilvl="0" w:tplc="C10A13D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43F4E3C"/>
    <w:multiLevelType w:val="hybridMultilevel"/>
    <w:tmpl w:val="97F8A9EA"/>
    <w:lvl w:ilvl="0" w:tplc="00F63208">
      <w:start w:val="1"/>
      <w:numFmt w:val="decimal"/>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DF30F9D"/>
    <w:multiLevelType w:val="hybridMultilevel"/>
    <w:tmpl w:val="922AC7E4"/>
    <w:lvl w:ilvl="0" w:tplc="BF2C8E54">
      <w:start w:val="1"/>
      <w:numFmt w:val="decimal"/>
      <w:lvlText w:val="%1."/>
      <w:lvlJc w:val="left"/>
      <w:pPr>
        <w:ind w:left="1270" w:hanging="360"/>
      </w:pPr>
      <w:rPr>
        <w:rFonts w:hint="default"/>
      </w:rPr>
    </w:lvl>
    <w:lvl w:ilvl="1" w:tplc="38090019" w:tentative="1">
      <w:start w:val="1"/>
      <w:numFmt w:val="lowerLetter"/>
      <w:lvlText w:val="%2."/>
      <w:lvlJc w:val="left"/>
      <w:pPr>
        <w:ind w:left="1990" w:hanging="360"/>
      </w:pPr>
    </w:lvl>
    <w:lvl w:ilvl="2" w:tplc="3809001B" w:tentative="1">
      <w:start w:val="1"/>
      <w:numFmt w:val="lowerRoman"/>
      <w:lvlText w:val="%3."/>
      <w:lvlJc w:val="right"/>
      <w:pPr>
        <w:ind w:left="2710" w:hanging="180"/>
      </w:pPr>
    </w:lvl>
    <w:lvl w:ilvl="3" w:tplc="3809000F" w:tentative="1">
      <w:start w:val="1"/>
      <w:numFmt w:val="decimal"/>
      <w:lvlText w:val="%4."/>
      <w:lvlJc w:val="left"/>
      <w:pPr>
        <w:ind w:left="3430" w:hanging="360"/>
      </w:pPr>
    </w:lvl>
    <w:lvl w:ilvl="4" w:tplc="38090019" w:tentative="1">
      <w:start w:val="1"/>
      <w:numFmt w:val="lowerLetter"/>
      <w:lvlText w:val="%5."/>
      <w:lvlJc w:val="left"/>
      <w:pPr>
        <w:ind w:left="4150" w:hanging="360"/>
      </w:pPr>
    </w:lvl>
    <w:lvl w:ilvl="5" w:tplc="3809001B" w:tentative="1">
      <w:start w:val="1"/>
      <w:numFmt w:val="lowerRoman"/>
      <w:lvlText w:val="%6."/>
      <w:lvlJc w:val="right"/>
      <w:pPr>
        <w:ind w:left="4870" w:hanging="180"/>
      </w:pPr>
    </w:lvl>
    <w:lvl w:ilvl="6" w:tplc="3809000F" w:tentative="1">
      <w:start w:val="1"/>
      <w:numFmt w:val="decimal"/>
      <w:lvlText w:val="%7."/>
      <w:lvlJc w:val="left"/>
      <w:pPr>
        <w:ind w:left="5590" w:hanging="360"/>
      </w:pPr>
    </w:lvl>
    <w:lvl w:ilvl="7" w:tplc="38090019" w:tentative="1">
      <w:start w:val="1"/>
      <w:numFmt w:val="lowerLetter"/>
      <w:lvlText w:val="%8."/>
      <w:lvlJc w:val="left"/>
      <w:pPr>
        <w:ind w:left="6310" w:hanging="360"/>
      </w:pPr>
    </w:lvl>
    <w:lvl w:ilvl="8" w:tplc="3809001B" w:tentative="1">
      <w:start w:val="1"/>
      <w:numFmt w:val="lowerRoman"/>
      <w:lvlText w:val="%9."/>
      <w:lvlJc w:val="right"/>
      <w:pPr>
        <w:ind w:left="7030" w:hanging="180"/>
      </w:pPr>
    </w:lvl>
  </w:abstractNum>
  <w:abstractNum w:abstractNumId="6" w15:restartNumberingAfterBreak="0">
    <w:nsid w:val="32EE21CB"/>
    <w:multiLevelType w:val="hybridMultilevel"/>
    <w:tmpl w:val="B1048AE8"/>
    <w:lvl w:ilvl="0" w:tplc="4A864AC8">
      <w:start w:val="1"/>
      <w:numFmt w:val="decimal"/>
      <w:lvlText w:val="%1."/>
      <w:lvlJc w:val="left"/>
      <w:pPr>
        <w:ind w:left="922" w:hanging="360"/>
      </w:pPr>
      <w:rPr>
        <w:rFonts w:ascii="Times New Roman" w:eastAsia="Times New Roman" w:hAnsi="Times New Roman" w:cs="Times New Roman"/>
      </w:rPr>
    </w:lvl>
    <w:lvl w:ilvl="1" w:tplc="38090019" w:tentative="1">
      <w:start w:val="1"/>
      <w:numFmt w:val="lowerLetter"/>
      <w:lvlText w:val="%2."/>
      <w:lvlJc w:val="left"/>
      <w:pPr>
        <w:ind w:left="1642" w:hanging="360"/>
      </w:pPr>
    </w:lvl>
    <w:lvl w:ilvl="2" w:tplc="3809001B" w:tentative="1">
      <w:start w:val="1"/>
      <w:numFmt w:val="lowerRoman"/>
      <w:lvlText w:val="%3."/>
      <w:lvlJc w:val="right"/>
      <w:pPr>
        <w:ind w:left="2362" w:hanging="180"/>
      </w:pPr>
    </w:lvl>
    <w:lvl w:ilvl="3" w:tplc="3809000F" w:tentative="1">
      <w:start w:val="1"/>
      <w:numFmt w:val="decimal"/>
      <w:lvlText w:val="%4."/>
      <w:lvlJc w:val="left"/>
      <w:pPr>
        <w:ind w:left="3082" w:hanging="360"/>
      </w:pPr>
    </w:lvl>
    <w:lvl w:ilvl="4" w:tplc="38090019" w:tentative="1">
      <w:start w:val="1"/>
      <w:numFmt w:val="lowerLetter"/>
      <w:lvlText w:val="%5."/>
      <w:lvlJc w:val="left"/>
      <w:pPr>
        <w:ind w:left="3802" w:hanging="360"/>
      </w:pPr>
    </w:lvl>
    <w:lvl w:ilvl="5" w:tplc="3809001B" w:tentative="1">
      <w:start w:val="1"/>
      <w:numFmt w:val="lowerRoman"/>
      <w:lvlText w:val="%6."/>
      <w:lvlJc w:val="right"/>
      <w:pPr>
        <w:ind w:left="4522" w:hanging="180"/>
      </w:pPr>
    </w:lvl>
    <w:lvl w:ilvl="6" w:tplc="3809000F" w:tentative="1">
      <w:start w:val="1"/>
      <w:numFmt w:val="decimal"/>
      <w:lvlText w:val="%7."/>
      <w:lvlJc w:val="left"/>
      <w:pPr>
        <w:ind w:left="5242" w:hanging="360"/>
      </w:pPr>
    </w:lvl>
    <w:lvl w:ilvl="7" w:tplc="38090019" w:tentative="1">
      <w:start w:val="1"/>
      <w:numFmt w:val="lowerLetter"/>
      <w:lvlText w:val="%8."/>
      <w:lvlJc w:val="left"/>
      <w:pPr>
        <w:ind w:left="5962" w:hanging="360"/>
      </w:pPr>
    </w:lvl>
    <w:lvl w:ilvl="8" w:tplc="3809001B" w:tentative="1">
      <w:start w:val="1"/>
      <w:numFmt w:val="lowerRoman"/>
      <w:lvlText w:val="%9."/>
      <w:lvlJc w:val="right"/>
      <w:pPr>
        <w:ind w:left="6682" w:hanging="180"/>
      </w:pPr>
    </w:lvl>
  </w:abstractNum>
  <w:abstractNum w:abstractNumId="7" w15:restartNumberingAfterBreak="0">
    <w:nsid w:val="51AF6A17"/>
    <w:multiLevelType w:val="hybridMultilevel"/>
    <w:tmpl w:val="9EDCCBF8"/>
    <w:lvl w:ilvl="0" w:tplc="E41482B4">
      <w:start w:val="1"/>
      <w:numFmt w:val="decimal"/>
      <w:lvlText w:val="%1."/>
      <w:lvlJc w:val="left"/>
      <w:pPr>
        <w:ind w:left="562" w:hanging="360"/>
      </w:pPr>
      <w:rPr>
        <w:rFonts w:hint="default"/>
      </w:rPr>
    </w:lvl>
    <w:lvl w:ilvl="1" w:tplc="38090019" w:tentative="1">
      <w:start w:val="1"/>
      <w:numFmt w:val="lowerLetter"/>
      <w:lvlText w:val="%2."/>
      <w:lvlJc w:val="left"/>
      <w:pPr>
        <w:ind w:left="1282" w:hanging="360"/>
      </w:pPr>
    </w:lvl>
    <w:lvl w:ilvl="2" w:tplc="3809001B" w:tentative="1">
      <w:start w:val="1"/>
      <w:numFmt w:val="lowerRoman"/>
      <w:lvlText w:val="%3."/>
      <w:lvlJc w:val="right"/>
      <w:pPr>
        <w:ind w:left="2002" w:hanging="180"/>
      </w:pPr>
    </w:lvl>
    <w:lvl w:ilvl="3" w:tplc="3809000F" w:tentative="1">
      <w:start w:val="1"/>
      <w:numFmt w:val="decimal"/>
      <w:lvlText w:val="%4."/>
      <w:lvlJc w:val="left"/>
      <w:pPr>
        <w:ind w:left="2722" w:hanging="360"/>
      </w:pPr>
    </w:lvl>
    <w:lvl w:ilvl="4" w:tplc="38090019" w:tentative="1">
      <w:start w:val="1"/>
      <w:numFmt w:val="lowerLetter"/>
      <w:lvlText w:val="%5."/>
      <w:lvlJc w:val="left"/>
      <w:pPr>
        <w:ind w:left="3442" w:hanging="360"/>
      </w:pPr>
    </w:lvl>
    <w:lvl w:ilvl="5" w:tplc="3809001B" w:tentative="1">
      <w:start w:val="1"/>
      <w:numFmt w:val="lowerRoman"/>
      <w:lvlText w:val="%6."/>
      <w:lvlJc w:val="right"/>
      <w:pPr>
        <w:ind w:left="4162" w:hanging="180"/>
      </w:pPr>
    </w:lvl>
    <w:lvl w:ilvl="6" w:tplc="3809000F" w:tentative="1">
      <w:start w:val="1"/>
      <w:numFmt w:val="decimal"/>
      <w:lvlText w:val="%7."/>
      <w:lvlJc w:val="left"/>
      <w:pPr>
        <w:ind w:left="4882" w:hanging="360"/>
      </w:pPr>
    </w:lvl>
    <w:lvl w:ilvl="7" w:tplc="38090019" w:tentative="1">
      <w:start w:val="1"/>
      <w:numFmt w:val="lowerLetter"/>
      <w:lvlText w:val="%8."/>
      <w:lvlJc w:val="left"/>
      <w:pPr>
        <w:ind w:left="5602" w:hanging="360"/>
      </w:pPr>
    </w:lvl>
    <w:lvl w:ilvl="8" w:tplc="3809001B" w:tentative="1">
      <w:start w:val="1"/>
      <w:numFmt w:val="lowerRoman"/>
      <w:lvlText w:val="%9."/>
      <w:lvlJc w:val="right"/>
      <w:pPr>
        <w:ind w:left="6322" w:hanging="180"/>
      </w:pPr>
    </w:lvl>
  </w:abstractNum>
  <w:abstractNum w:abstractNumId="8" w15:restartNumberingAfterBreak="0">
    <w:nsid w:val="54700CC0"/>
    <w:multiLevelType w:val="hybridMultilevel"/>
    <w:tmpl w:val="7E04FA04"/>
    <w:lvl w:ilvl="0" w:tplc="2EC2528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700A7E1F"/>
    <w:multiLevelType w:val="hybridMultilevel"/>
    <w:tmpl w:val="2B1ACD00"/>
    <w:lvl w:ilvl="0" w:tplc="7A4E754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001659271">
    <w:abstractNumId w:val="9"/>
  </w:num>
  <w:num w:numId="2" w16cid:durableId="582374007">
    <w:abstractNumId w:val="0"/>
  </w:num>
  <w:num w:numId="3" w16cid:durableId="533348460">
    <w:abstractNumId w:val="2"/>
  </w:num>
  <w:num w:numId="4" w16cid:durableId="2054503281">
    <w:abstractNumId w:val="8"/>
  </w:num>
  <w:num w:numId="5" w16cid:durableId="2014797397">
    <w:abstractNumId w:val="1"/>
  </w:num>
  <w:num w:numId="6" w16cid:durableId="974871340">
    <w:abstractNumId w:val="3"/>
  </w:num>
  <w:num w:numId="7" w16cid:durableId="392585224">
    <w:abstractNumId w:val="5"/>
  </w:num>
  <w:num w:numId="8" w16cid:durableId="205261930">
    <w:abstractNumId w:val="7"/>
  </w:num>
  <w:num w:numId="9" w16cid:durableId="1304433660">
    <w:abstractNumId w:val="6"/>
  </w:num>
  <w:num w:numId="10" w16cid:durableId="711224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U3szQ1MjQwsTQ3MTNQ0lEKTi0uzszPAykwrgUAhyDOaCwAAAA="/>
  </w:docVars>
  <w:rsids>
    <w:rsidRoot w:val="00877677"/>
    <w:rsid w:val="000156F6"/>
    <w:rsid w:val="00021EFF"/>
    <w:rsid w:val="00030D04"/>
    <w:rsid w:val="00075BBF"/>
    <w:rsid w:val="00102CCC"/>
    <w:rsid w:val="00103083"/>
    <w:rsid w:val="00111618"/>
    <w:rsid w:val="001328CF"/>
    <w:rsid w:val="00186636"/>
    <w:rsid w:val="00187C3D"/>
    <w:rsid w:val="001B168B"/>
    <w:rsid w:val="001F7FD7"/>
    <w:rsid w:val="00236BB2"/>
    <w:rsid w:val="00242276"/>
    <w:rsid w:val="00242D05"/>
    <w:rsid w:val="00246003"/>
    <w:rsid w:val="002828F0"/>
    <w:rsid w:val="00287CBE"/>
    <w:rsid w:val="002C703E"/>
    <w:rsid w:val="002D3F81"/>
    <w:rsid w:val="002F6E5F"/>
    <w:rsid w:val="00306C44"/>
    <w:rsid w:val="00351F41"/>
    <w:rsid w:val="00352145"/>
    <w:rsid w:val="0036134B"/>
    <w:rsid w:val="003962B3"/>
    <w:rsid w:val="003B301E"/>
    <w:rsid w:val="003E08BD"/>
    <w:rsid w:val="004319C1"/>
    <w:rsid w:val="004326FF"/>
    <w:rsid w:val="004351D8"/>
    <w:rsid w:val="0045727D"/>
    <w:rsid w:val="004870F3"/>
    <w:rsid w:val="004870F7"/>
    <w:rsid w:val="004872CB"/>
    <w:rsid w:val="004972AF"/>
    <w:rsid w:val="004C03DC"/>
    <w:rsid w:val="004C082E"/>
    <w:rsid w:val="004F48C0"/>
    <w:rsid w:val="00502EBB"/>
    <w:rsid w:val="00532D9A"/>
    <w:rsid w:val="0053387A"/>
    <w:rsid w:val="00533F20"/>
    <w:rsid w:val="00583DF2"/>
    <w:rsid w:val="005F729B"/>
    <w:rsid w:val="00633BEC"/>
    <w:rsid w:val="006837FF"/>
    <w:rsid w:val="006845CD"/>
    <w:rsid w:val="006C690E"/>
    <w:rsid w:val="006D591D"/>
    <w:rsid w:val="006D6B06"/>
    <w:rsid w:val="006E44D8"/>
    <w:rsid w:val="006F2A3C"/>
    <w:rsid w:val="0070441B"/>
    <w:rsid w:val="00704815"/>
    <w:rsid w:val="00722144"/>
    <w:rsid w:val="00782675"/>
    <w:rsid w:val="007B36F4"/>
    <w:rsid w:val="007D247E"/>
    <w:rsid w:val="00802AAD"/>
    <w:rsid w:val="00806FA3"/>
    <w:rsid w:val="00823B0B"/>
    <w:rsid w:val="0083676D"/>
    <w:rsid w:val="00864197"/>
    <w:rsid w:val="00877677"/>
    <w:rsid w:val="00886289"/>
    <w:rsid w:val="008A479A"/>
    <w:rsid w:val="008E602D"/>
    <w:rsid w:val="009143F0"/>
    <w:rsid w:val="00936138"/>
    <w:rsid w:val="00936BFC"/>
    <w:rsid w:val="00962752"/>
    <w:rsid w:val="00967342"/>
    <w:rsid w:val="00976AC2"/>
    <w:rsid w:val="009B7C3C"/>
    <w:rsid w:val="009C6875"/>
    <w:rsid w:val="009D27BF"/>
    <w:rsid w:val="009F5241"/>
    <w:rsid w:val="00A00EC9"/>
    <w:rsid w:val="00A05415"/>
    <w:rsid w:val="00A1713B"/>
    <w:rsid w:val="00A24636"/>
    <w:rsid w:val="00A45639"/>
    <w:rsid w:val="00A47E89"/>
    <w:rsid w:val="00A70334"/>
    <w:rsid w:val="00A87EDB"/>
    <w:rsid w:val="00AA10D1"/>
    <w:rsid w:val="00B071A1"/>
    <w:rsid w:val="00B410D4"/>
    <w:rsid w:val="00B41164"/>
    <w:rsid w:val="00B5085E"/>
    <w:rsid w:val="00B542B0"/>
    <w:rsid w:val="00B61CAD"/>
    <w:rsid w:val="00BA079B"/>
    <w:rsid w:val="00BF61D0"/>
    <w:rsid w:val="00C05C74"/>
    <w:rsid w:val="00C10AF3"/>
    <w:rsid w:val="00C151EC"/>
    <w:rsid w:val="00C1730A"/>
    <w:rsid w:val="00C339EB"/>
    <w:rsid w:val="00C56517"/>
    <w:rsid w:val="00C64604"/>
    <w:rsid w:val="00C82784"/>
    <w:rsid w:val="00CA6D29"/>
    <w:rsid w:val="00CC179A"/>
    <w:rsid w:val="00CD0701"/>
    <w:rsid w:val="00CE1336"/>
    <w:rsid w:val="00D12241"/>
    <w:rsid w:val="00D23E3D"/>
    <w:rsid w:val="00D27F83"/>
    <w:rsid w:val="00D428A7"/>
    <w:rsid w:val="00D7093B"/>
    <w:rsid w:val="00D7768C"/>
    <w:rsid w:val="00DC58C7"/>
    <w:rsid w:val="00DD5DBE"/>
    <w:rsid w:val="00DF3745"/>
    <w:rsid w:val="00E1637E"/>
    <w:rsid w:val="00E212C7"/>
    <w:rsid w:val="00E31E0A"/>
    <w:rsid w:val="00E33B69"/>
    <w:rsid w:val="00E408A4"/>
    <w:rsid w:val="00E422F7"/>
    <w:rsid w:val="00E50732"/>
    <w:rsid w:val="00E52D6E"/>
    <w:rsid w:val="00E71743"/>
    <w:rsid w:val="00EA7064"/>
    <w:rsid w:val="00EB095C"/>
    <w:rsid w:val="00EB68C6"/>
    <w:rsid w:val="00F02097"/>
    <w:rsid w:val="00F047B2"/>
    <w:rsid w:val="00F33EF9"/>
    <w:rsid w:val="00F631E2"/>
    <w:rsid w:val="00F80555"/>
    <w:rsid w:val="00FB0777"/>
    <w:rsid w:val="00FE2D9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EDF62"/>
  <w15:chartTrackingRefBased/>
  <w15:docId w15:val="{C2BE66AC-FCEA-4E10-BF43-39B2FD5A0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D3F81"/>
    <w:pPr>
      <w:widowControl w:val="0"/>
      <w:autoSpaceDE w:val="0"/>
      <w:autoSpaceDN w:val="0"/>
      <w:spacing w:after="0" w:line="240" w:lineRule="auto"/>
    </w:pPr>
    <w:rPr>
      <w:rFonts w:ascii="Times New Roman" w:eastAsia="Times New Roman" w:hAnsi="Times New Roman" w:cs="Times New Roman"/>
      <w:lang w:val="id" w:eastAsia="id"/>
    </w:rPr>
  </w:style>
  <w:style w:type="paragraph" w:styleId="Heading1">
    <w:name w:val="heading 1"/>
    <w:basedOn w:val="Normal"/>
    <w:link w:val="Heading1Char"/>
    <w:uiPriority w:val="1"/>
    <w:qFormat/>
    <w:rsid w:val="00877677"/>
    <w:pPr>
      <w:ind w:left="19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77677"/>
    <w:rPr>
      <w:rFonts w:ascii="Times New Roman" w:eastAsia="Times New Roman" w:hAnsi="Times New Roman" w:cs="Times New Roman"/>
      <w:b/>
      <w:bCs/>
      <w:lang w:val="id" w:eastAsia="id"/>
    </w:rPr>
  </w:style>
  <w:style w:type="paragraph" w:styleId="BodyText">
    <w:name w:val="Body Text"/>
    <w:basedOn w:val="Normal"/>
    <w:link w:val="BodyTextChar"/>
    <w:uiPriority w:val="1"/>
    <w:qFormat/>
    <w:rsid w:val="00877677"/>
    <w:pPr>
      <w:ind w:left="190"/>
    </w:pPr>
  </w:style>
  <w:style w:type="character" w:customStyle="1" w:styleId="BodyTextChar">
    <w:name w:val="Body Text Char"/>
    <w:basedOn w:val="DefaultParagraphFont"/>
    <w:link w:val="BodyText"/>
    <w:uiPriority w:val="1"/>
    <w:rsid w:val="00877677"/>
    <w:rPr>
      <w:rFonts w:ascii="Times New Roman" w:eastAsia="Times New Roman" w:hAnsi="Times New Roman" w:cs="Times New Roman"/>
      <w:lang w:val="id" w:eastAsia="id"/>
    </w:rPr>
  </w:style>
  <w:style w:type="paragraph" w:styleId="ListParagraph">
    <w:name w:val="List Paragraph"/>
    <w:basedOn w:val="Normal"/>
    <w:link w:val="ListParagraphChar"/>
    <w:uiPriority w:val="34"/>
    <w:qFormat/>
    <w:rsid w:val="00877677"/>
  </w:style>
  <w:style w:type="paragraph" w:customStyle="1" w:styleId="TableParagraph">
    <w:name w:val="Table Paragraph"/>
    <w:basedOn w:val="Normal"/>
    <w:uiPriority w:val="1"/>
    <w:qFormat/>
    <w:rsid w:val="00877677"/>
  </w:style>
  <w:style w:type="paragraph" w:styleId="Header">
    <w:name w:val="header"/>
    <w:basedOn w:val="Normal"/>
    <w:link w:val="HeaderChar"/>
    <w:uiPriority w:val="99"/>
    <w:unhideWhenUsed/>
    <w:rsid w:val="00877677"/>
    <w:pPr>
      <w:tabs>
        <w:tab w:val="center" w:pos="4680"/>
        <w:tab w:val="right" w:pos="9360"/>
      </w:tabs>
    </w:pPr>
  </w:style>
  <w:style w:type="character" w:customStyle="1" w:styleId="HeaderChar">
    <w:name w:val="Header Char"/>
    <w:basedOn w:val="DefaultParagraphFont"/>
    <w:link w:val="Header"/>
    <w:uiPriority w:val="99"/>
    <w:rsid w:val="00877677"/>
    <w:rPr>
      <w:rFonts w:ascii="Times New Roman" w:eastAsia="Times New Roman" w:hAnsi="Times New Roman" w:cs="Times New Roman"/>
      <w:lang w:val="id" w:eastAsia="id"/>
    </w:rPr>
  </w:style>
  <w:style w:type="character" w:styleId="Hyperlink">
    <w:name w:val="Hyperlink"/>
    <w:basedOn w:val="DefaultParagraphFont"/>
    <w:uiPriority w:val="99"/>
    <w:unhideWhenUsed/>
    <w:rsid w:val="00877677"/>
    <w:rPr>
      <w:color w:val="0563C1" w:themeColor="hyperlink"/>
      <w:u w:val="single"/>
    </w:rPr>
  </w:style>
  <w:style w:type="character" w:customStyle="1" w:styleId="ListParagraphChar">
    <w:name w:val="List Paragraph Char"/>
    <w:link w:val="ListParagraph"/>
    <w:uiPriority w:val="34"/>
    <w:locked/>
    <w:rsid w:val="00877677"/>
    <w:rPr>
      <w:rFonts w:ascii="Times New Roman" w:eastAsia="Times New Roman" w:hAnsi="Times New Roman" w:cs="Times New Roman"/>
      <w:lang w:val="id" w:eastAsia="id"/>
    </w:rPr>
  </w:style>
  <w:style w:type="paragraph" w:styleId="Footer">
    <w:name w:val="footer"/>
    <w:basedOn w:val="Normal"/>
    <w:link w:val="FooterChar"/>
    <w:uiPriority w:val="99"/>
    <w:unhideWhenUsed/>
    <w:rsid w:val="004F48C0"/>
    <w:pPr>
      <w:tabs>
        <w:tab w:val="center" w:pos="4680"/>
        <w:tab w:val="right" w:pos="9360"/>
      </w:tabs>
    </w:pPr>
  </w:style>
  <w:style w:type="character" w:customStyle="1" w:styleId="FooterChar">
    <w:name w:val="Footer Char"/>
    <w:basedOn w:val="DefaultParagraphFont"/>
    <w:link w:val="Footer"/>
    <w:uiPriority w:val="99"/>
    <w:rsid w:val="004F48C0"/>
    <w:rPr>
      <w:rFonts w:ascii="Times New Roman" w:eastAsia="Times New Roman" w:hAnsi="Times New Roman" w:cs="Times New Roman"/>
      <w:lang w:val="id" w:eastAsia="id"/>
    </w:rPr>
  </w:style>
  <w:style w:type="character" w:customStyle="1" w:styleId="hps">
    <w:name w:val="hps"/>
    <w:basedOn w:val="DefaultParagraphFont"/>
    <w:rsid w:val="00A1713B"/>
  </w:style>
  <w:style w:type="character" w:styleId="UnresolvedMention">
    <w:name w:val="Unresolved Mention"/>
    <w:basedOn w:val="DefaultParagraphFont"/>
    <w:uiPriority w:val="99"/>
    <w:semiHidden/>
    <w:unhideWhenUsed/>
    <w:rsid w:val="00782675"/>
    <w:rPr>
      <w:color w:val="605E5C"/>
      <w:shd w:val="clear" w:color="auto" w:fill="E1DFDD"/>
    </w:rPr>
  </w:style>
  <w:style w:type="character" w:styleId="FollowedHyperlink">
    <w:name w:val="FollowedHyperlink"/>
    <w:basedOn w:val="DefaultParagraphFont"/>
    <w:uiPriority w:val="99"/>
    <w:semiHidden/>
    <w:unhideWhenUsed/>
    <w:rsid w:val="00A05415"/>
    <w:rPr>
      <w:color w:val="954F72" w:themeColor="followedHyperlink"/>
      <w:u w:val="single"/>
    </w:rPr>
  </w:style>
  <w:style w:type="paragraph" w:customStyle="1" w:styleId="Default">
    <w:name w:val="Default"/>
    <w:rsid w:val="00CA6D29"/>
    <w:pPr>
      <w:autoSpaceDE w:val="0"/>
      <w:autoSpaceDN w:val="0"/>
      <w:adjustRightInd w:val="0"/>
      <w:spacing w:after="0" w:line="240" w:lineRule="auto"/>
    </w:pPr>
    <w:rPr>
      <w:rFonts w:ascii="Times New Roman" w:hAnsi="Times New Roman" w:cs="Times New Roman"/>
      <w:color w:val="000000"/>
      <w:sz w:val="24"/>
      <w:szCs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012915">
      <w:bodyDiv w:val="1"/>
      <w:marLeft w:val="0"/>
      <w:marRight w:val="0"/>
      <w:marTop w:val="0"/>
      <w:marBottom w:val="0"/>
      <w:divBdr>
        <w:top w:val="none" w:sz="0" w:space="0" w:color="auto"/>
        <w:left w:val="none" w:sz="0" w:space="0" w:color="auto"/>
        <w:bottom w:val="none" w:sz="0" w:space="0" w:color="auto"/>
        <w:right w:val="none" w:sz="0" w:space="0" w:color="auto"/>
      </w:divBdr>
    </w:div>
    <w:div w:id="1090396743">
      <w:bodyDiv w:val="1"/>
      <w:marLeft w:val="0"/>
      <w:marRight w:val="0"/>
      <w:marTop w:val="0"/>
      <w:marBottom w:val="0"/>
      <w:divBdr>
        <w:top w:val="none" w:sz="0" w:space="0" w:color="auto"/>
        <w:left w:val="none" w:sz="0" w:space="0" w:color="auto"/>
        <w:bottom w:val="none" w:sz="0" w:space="0" w:color="auto"/>
        <w:right w:val="none" w:sz="0" w:space="0" w:color="auto"/>
      </w:divBdr>
    </w:div>
    <w:div w:id="1099839675">
      <w:bodyDiv w:val="1"/>
      <w:marLeft w:val="0"/>
      <w:marRight w:val="0"/>
      <w:marTop w:val="0"/>
      <w:marBottom w:val="0"/>
      <w:divBdr>
        <w:top w:val="none" w:sz="0" w:space="0" w:color="auto"/>
        <w:left w:val="none" w:sz="0" w:space="0" w:color="auto"/>
        <w:bottom w:val="none" w:sz="0" w:space="0" w:color="auto"/>
        <w:right w:val="none" w:sz="0" w:space="0" w:color="auto"/>
      </w:divBdr>
    </w:div>
    <w:div w:id="1175923609">
      <w:bodyDiv w:val="1"/>
      <w:marLeft w:val="0"/>
      <w:marRight w:val="0"/>
      <w:marTop w:val="0"/>
      <w:marBottom w:val="0"/>
      <w:divBdr>
        <w:top w:val="none" w:sz="0" w:space="0" w:color="auto"/>
        <w:left w:val="none" w:sz="0" w:space="0" w:color="auto"/>
        <w:bottom w:val="none" w:sz="0" w:space="0" w:color="auto"/>
        <w:right w:val="none" w:sz="0" w:space="0" w:color="auto"/>
      </w:divBdr>
    </w:div>
    <w:div w:id="160341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openjournal.unpam.ac.id/index.php/CTAJ" TargetMode="External"/><Relationship Id="rId4" Type="http://schemas.openxmlformats.org/officeDocument/2006/relationships/settings" Target="settings.xml"/><Relationship Id="rId9" Type="http://schemas.openxmlformats.org/officeDocument/2006/relationships/hyperlink" Target="https://openjournal.unpam.ac.id/index.php/CTAJ"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Rul20</b:Tag>
    <b:SourceType>InternetSite</b:SourceType>
    <b:Guid>{D29AC0E2-FC2A-4F34-8F1C-2DC499B03D08}</b:Guid>
    <b:Title>5 Alasan Penerimaan Pajak 2019 Tak Capai Target  </b:Title>
    <b:Year>2020</b:Year>
    <b:Author>
      <b:Author>
        <b:NameList>
          <b:Person>
            <b:Last>Rully R. Ramli</b:Last>
            <b:First>Yoga</b:First>
            <b:Middle>Sukmana</b:Middle>
          </b:Person>
        </b:NameList>
      </b:Author>
    </b:Author>
    <b:InternetSiteTitle>money.kompas.com</b:InternetSiteTitle>
    <b:Month>januari </b:Month>
    <b:Day>08</b:Day>
    <b:URL>https://money.kompas.com/read/2020/01/08/100100026/5-alasan-penerimaan-pajak-2019-tak-capai-target</b:URL>
    <b:RefOrder>1</b:RefOrder>
  </b:Source>
  <b:Source>
    <b:Tag>Pri19</b:Tag>
    <b:SourceType>InternetSite</b:SourceType>
    <b:Guid>{EABB972A-4CC2-49CC-B429-8BD8A7833024}</b:Guid>
    <b:Author>
      <b:Author>
        <b:NameList>
          <b:Person>
            <b:Last>Prima</b:Last>
            <b:First>Benedicta</b:First>
          </b:Person>
        </b:NameList>
      </b:Author>
    </b:Author>
    <b:Title>Tax Justice laporkan Bentoel lakukan penghindaran pajak, Indonesia rugi US$ 14 juta</b:Title>
    <b:Year>2019</b:Year>
    <b:Publisher>Tax Justice laporkan Bentoel lakukan penghindaran pajak, Indonesia rugi US$ 14 juta</b:Publisher>
    <b:InternetSiteTitle>Kontan.co.id</b:InternetSiteTitle>
    <b:Month>Mei</b:Month>
    <b:Day>08</b:Day>
    <b:URL>Benedicta Prima </b:URL>
    <b:RefOrder>2</b:RefOrder>
  </b:Source>
</b:Sources>
</file>

<file path=customXml/itemProps1.xml><?xml version="1.0" encoding="utf-8"?>
<ds:datastoreItem xmlns:ds="http://schemas.openxmlformats.org/officeDocument/2006/customXml" ds:itemID="{DBBAF1C1-1E92-4660-BA25-DC01C6E43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17345</Words>
  <Characters>98870</Characters>
  <Application>Microsoft Office Word</Application>
  <DocSecurity>0</DocSecurity>
  <Lines>823</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 Rahman Hakim</dc:creator>
  <cp:keywords/>
  <dc:description/>
  <cp:lastModifiedBy>Muhammad Ikhsan Febriyanto</cp:lastModifiedBy>
  <cp:revision>7</cp:revision>
  <dcterms:created xsi:type="dcterms:W3CDTF">2025-08-10T11:11:00Z</dcterms:created>
  <dcterms:modified xsi:type="dcterms:W3CDTF">2026-01-29T16:12:00Z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6669d3d7-4c91-3985-a755-217eee08bb45</vt:lpwstr>
  </property>
  <property fmtid="{D5CDD505-2E9C-101B-9397-08002B2CF9AE}" pid="24" name="Mendeley Citation Style_1">
    <vt:lpwstr>http://www.zotero.org/styles/apa</vt:lpwstr>
  </property>
</Properties>
</file>