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4E5" w:rsidRPr="007C66E7" w:rsidRDefault="004644E5" w:rsidP="004644E5">
      <w:pPr>
        <w:jc w:val="center"/>
        <w:rPr>
          <w:rFonts w:ascii="Georgia" w:hAnsi="Georgia"/>
          <w:b/>
          <w:sz w:val="28"/>
          <w:szCs w:val="28"/>
        </w:rPr>
      </w:pPr>
      <w:r w:rsidRPr="007C66E7">
        <w:rPr>
          <w:rFonts w:ascii="Georgia" w:hAnsi="Georgia"/>
          <w:b/>
          <w:sz w:val="28"/>
          <w:szCs w:val="28"/>
        </w:rPr>
        <w:t xml:space="preserve">WANPRESTASI DALAM PELAKSANAAN PERJANJIAN (PUTUSAN NOMOR1140/Pdt.G/2022/PN Jkt. </w:t>
      </w:r>
      <w:proofErr w:type="gramStart"/>
      <w:r w:rsidRPr="007C66E7">
        <w:rPr>
          <w:rFonts w:ascii="Georgia" w:hAnsi="Georgia"/>
          <w:b/>
          <w:sz w:val="28"/>
          <w:szCs w:val="28"/>
        </w:rPr>
        <w:t>Sel. )</w:t>
      </w:r>
      <w:proofErr w:type="gramEnd"/>
    </w:p>
    <w:p w:rsidR="004644E5" w:rsidRPr="004644E5" w:rsidRDefault="004644E5" w:rsidP="004644E5">
      <w:pPr>
        <w:spacing w:after="0"/>
        <w:jc w:val="center"/>
        <w:rPr>
          <w:b/>
          <w:sz w:val="24"/>
          <w:szCs w:val="24"/>
        </w:rPr>
      </w:pPr>
      <w:r w:rsidRPr="004644E5">
        <w:rPr>
          <w:b/>
          <w:sz w:val="24"/>
          <w:szCs w:val="24"/>
        </w:rPr>
        <w:t xml:space="preserve">Agus </w:t>
      </w:r>
      <w:proofErr w:type="gramStart"/>
      <w:r w:rsidRPr="004644E5">
        <w:rPr>
          <w:b/>
          <w:sz w:val="24"/>
          <w:szCs w:val="24"/>
        </w:rPr>
        <w:t>Sudaryanto ,</w:t>
      </w:r>
      <w:proofErr w:type="gramEnd"/>
      <w:r w:rsidRPr="004644E5">
        <w:rPr>
          <w:b/>
          <w:sz w:val="24"/>
          <w:szCs w:val="24"/>
        </w:rPr>
        <w:t xml:space="preserve"> Diah Savitri</w:t>
      </w:r>
    </w:p>
    <w:p w:rsidR="003F6A8A" w:rsidRDefault="004644E5" w:rsidP="004644E5">
      <w:pPr>
        <w:spacing w:after="0"/>
        <w:jc w:val="center"/>
        <w:rPr>
          <w:b/>
          <w:sz w:val="24"/>
          <w:szCs w:val="24"/>
        </w:rPr>
      </w:pPr>
      <w:r w:rsidRPr="004644E5">
        <w:rPr>
          <w:b/>
          <w:sz w:val="24"/>
          <w:szCs w:val="24"/>
        </w:rPr>
        <w:t xml:space="preserve">Fakultas </w:t>
      </w:r>
      <w:proofErr w:type="gramStart"/>
      <w:r w:rsidRPr="004644E5">
        <w:rPr>
          <w:b/>
          <w:sz w:val="24"/>
          <w:szCs w:val="24"/>
        </w:rPr>
        <w:t>Hukum  Universitas</w:t>
      </w:r>
      <w:proofErr w:type="gramEnd"/>
      <w:r w:rsidRPr="004644E5">
        <w:rPr>
          <w:b/>
          <w:sz w:val="24"/>
          <w:szCs w:val="24"/>
        </w:rPr>
        <w:t xml:space="preserve"> Pamulang</w:t>
      </w:r>
    </w:p>
    <w:p w:rsidR="004644E5" w:rsidRPr="004644E5" w:rsidRDefault="0089296F" w:rsidP="004644E5">
      <w:pPr>
        <w:jc w:val="center"/>
        <w:rPr>
          <w:rFonts w:ascii="Georgia" w:hAnsi="Georgia"/>
        </w:rPr>
      </w:pPr>
      <w:hyperlink r:id="rId7" w:history="1">
        <w:r w:rsidR="004644E5" w:rsidRPr="004644E5">
          <w:rPr>
            <w:rStyle w:val="Hyperlink"/>
            <w:rFonts w:ascii="Georgia" w:hAnsi="Georgia"/>
          </w:rPr>
          <w:t>agussudaryanto25@gmail.com</w:t>
        </w:r>
      </w:hyperlink>
      <w:r w:rsidR="004644E5" w:rsidRPr="004644E5">
        <w:rPr>
          <w:rFonts w:ascii="Georgia" w:hAnsi="Georgia"/>
        </w:rPr>
        <w:t xml:space="preserve">,  </w:t>
      </w:r>
      <w:hyperlink r:id="rId8" w:history="1">
        <w:r w:rsidR="004644E5" w:rsidRPr="004644E5">
          <w:rPr>
            <w:rStyle w:val="Hyperlink"/>
            <w:rFonts w:ascii="Georgia" w:hAnsi="Georgia"/>
          </w:rPr>
          <w:t>diahsafitri2404@gamil.c</w:t>
        </w:r>
        <w:bookmarkStart w:id="0" w:name="_GoBack"/>
        <w:bookmarkEnd w:id="0"/>
        <w:r w:rsidR="004644E5" w:rsidRPr="004644E5">
          <w:rPr>
            <w:rStyle w:val="Hyperlink"/>
            <w:rFonts w:ascii="Georgia" w:hAnsi="Georgia"/>
          </w:rPr>
          <w:t>om</w:t>
        </w:r>
      </w:hyperlink>
    </w:p>
    <w:p w:rsidR="004644E5" w:rsidRDefault="004644E5" w:rsidP="004644E5">
      <w:pPr>
        <w:jc w:val="center"/>
      </w:pPr>
      <w:r>
        <w:t xml:space="preserve">Abstract </w:t>
      </w:r>
    </w:p>
    <w:p w:rsidR="004644E5" w:rsidRPr="004644E5" w:rsidRDefault="004644E5" w:rsidP="004644E5">
      <w:pPr>
        <w:jc w:val="both"/>
        <w:rPr>
          <w:rFonts w:ascii="Georgia" w:hAnsi="Georgia"/>
          <w:i/>
        </w:rPr>
      </w:pPr>
      <w:r w:rsidRPr="004644E5">
        <w:rPr>
          <w:rFonts w:ascii="Georgia" w:hAnsi="Georgia"/>
          <w:i/>
        </w:rPr>
        <w:t xml:space="preserve">Knowing the legal considerations of judges in deciding cases of machine tool rental agreements and the legal consequences of defaults committed by PT. ARROW SILVER MEGASARANA with PT. MEGASARANA SILVER ARROW, </w:t>
      </w:r>
      <w:proofErr w:type="gramStart"/>
      <w:r w:rsidRPr="004644E5">
        <w:rPr>
          <w:rFonts w:ascii="Georgia" w:hAnsi="Georgia"/>
          <w:i/>
        </w:rPr>
        <w:t>Because</w:t>
      </w:r>
      <w:proofErr w:type="gramEnd"/>
      <w:r w:rsidRPr="004644E5">
        <w:rPr>
          <w:rFonts w:ascii="Georgia" w:hAnsi="Georgia"/>
          <w:i/>
        </w:rPr>
        <w:t xml:space="preserve"> it does not carry out what it is capable of, it will carry out according to the agreement. Based on the Decision of the South Jakarta District Court Number 1140/Pdt.G/2022/PN Jkt. Cell. The method used in this study is the normative legal research method. The judge's consideration in deciding the case is the defendant, namely PT. PANAH PERAK MEGASARANA was proven to be in default because it did not fulfill its obligations as stipulated in the Civil Law Article 1239 which caused losses to the plaintiff, namely PT. PANAH PERAK MEGASARANA, the legal consequences of the default, the Defendant must pay the agreed compensation costs and interest</w:t>
      </w:r>
    </w:p>
    <w:p w:rsidR="004644E5" w:rsidRDefault="004644E5" w:rsidP="004644E5">
      <w:pPr>
        <w:jc w:val="both"/>
        <w:rPr>
          <w:rFonts w:ascii="Georgia" w:hAnsi="Georgia"/>
          <w:i/>
        </w:rPr>
      </w:pPr>
      <w:proofErr w:type="gramStart"/>
      <w:r w:rsidRPr="004644E5">
        <w:rPr>
          <w:rFonts w:ascii="Georgia" w:hAnsi="Georgia"/>
          <w:i/>
        </w:rPr>
        <w:t>Keyword</w:t>
      </w:r>
      <w:r>
        <w:rPr>
          <w:rFonts w:ascii="Georgia" w:hAnsi="Georgia"/>
          <w:i/>
        </w:rPr>
        <w:t xml:space="preserve"> :</w:t>
      </w:r>
      <w:proofErr w:type="gramEnd"/>
      <w:r>
        <w:rPr>
          <w:rFonts w:ascii="Georgia" w:hAnsi="Georgia"/>
          <w:i/>
        </w:rPr>
        <w:t xml:space="preserve"> </w:t>
      </w:r>
      <w:r w:rsidRPr="004644E5">
        <w:rPr>
          <w:rFonts w:ascii="Georgia" w:hAnsi="Georgia"/>
          <w:i/>
        </w:rPr>
        <w:t>Agreement, Leasehold, Default</w:t>
      </w: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4644E5">
      <w:pPr>
        <w:jc w:val="both"/>
        <w:rPr>
          <w:rFonts w:ascii="Georgia" w:hAnsi="Georgia"/>
          <w:i/>
        </w:rPr>
      </w:pPr>
    </w:p>
    <w:p w:rsidR="00D61350" w:rsidRDefault="00D61350" w:rsidP="00247C41">
      <w:pPr>
        <w:pStyle w:val="ListParagraph"/>
        <w:numPr>
          <w:ilvl w:val="0"/>
          <w:numId w:val="1"/>
        </w:numPr>
        <w:spacing w:line="360" w:lineRule="auto"/>
        <w:jc w:val="both"/>
      </w:pPr>
      <w:r>
        <w:lastRenderedPageBreak/>
        <w:t xml:space="preserve">PENDAHULUAN </w:t>
      </w:r>
    </w:p>
    <w:p w:rsidR="00EA1090" w:rsidRDefault="00D61350" w:rsidP="00247C41">
      <w:pPr>
        <w:pStyle w:val="ListParagraph"/>
        <w:spacing w:line="360" w:lineRule="auto"/>
        <w:ind w:firstLine="720"/>
        <w:jc w:val="both"/>
        <w:rPr>
          <w:rFonts w:ascii="Georgia" w:hAnsi="Georgia"/>
        </w:rPr>
      </w:pPr>
      <w:r w:rsidRPr="00D61350">
        <w:rPr>
          <w:rFonts w:ascii="Georgia" w:hAnsi="Georgia"/>
        </w:rPr>
        <w:t xml:space="preserve">Perkembangan bisnis di era globalisasi semakin berkembang para pengusaha mensiasati efektivitas dan mobilitas yang tinggi dari manusia modern semakin menunjukan perkembangan yang luar biasa. Dalam hal ini dapat dilihat dari bisnis sewa menyewa dalam penyediaan alat antara perusahaan yang bertujuan untuk menghemat dalam pengeluaran dan memudahkan perusahaan tersebut menjalankan aktivitas bisnisnya. </w:t>
      </w:r>
    </w:p>
    <w:p w:rsidR="00EA1090" w:rsidRDefault="00D61350" w:rsidP="00247C41">
      <w:pPr>
        <w:pStyle w:val="ListParagraph"/>
        <w:spacing w:line="360" w:lineRule="auto"/>
        <w:ind w:firstLine="720"/>
        <w:jc w:val="both"/>
        <w:rPr>
          <w:rFonts w:ascii="Georgia" w:hAnsi="Georgia"/>
        </w:rPr>
      </w:pPr>
      <w:r w:rsidRPr="00D61350">
        <w:rPr>
          <w:rFonts w:ascii="Georgia" w:hAnsi="Georgia"/>
        </w:rPr>
        <w:t xml:space="preserve">Sewa menyewa menjadi alternatif untuk memenuhi kebutuhan akan suatu barang. Proses terjadinya kerjasama sewa menyewa antara perusahaan biasanya dilakuakan dengan perjanjian tertulis, Dimana kedua belah pihak yaitu pemilik dan penyewa membuat kesepakatan dalam perjanjian mengenai hak dan kewajiban para pihak dalam sewa menyewa. </w:t>
      </w:r>
    </w:p>
    <w:p w:rsidR="00EA1090" w:rsidRDefault="00D61350" w:rsidP="00247C41">
      <w:pPr>
        <w:pStyle w:val="ListParagraph"/>
        <w:spacing w:line="360" w:lineRule="auto"/>
        <w:ind w:firstLine="720"/>
        <w:jc w:val="both"/>
        <w:rPr>
          <w:rFonts w:ascii="Georgia" w:hAnsi="Georgia"/>
        </w:rPr>
      </w:pPr>
      <w:r w:rsidRPr="00D61350">
        <w:rPr>
          <w:rFonts w:ascii="Georgia" w:hAnsi="Georgia"/>
        </w:rPr>
        <w:t>Sewa-menyewa adalah suatu perjanjian dengan mana pihak yang satu mengikatkan dirinya untuk memberikan kepada pihak lainya kenikmatan dari suatu barang selama suatu waktu tertentu dan dengan pembayaran suatu harga yang oleh pihak tersebut belakangan itu disanggupi pembayaranya. Demikianlah definisi perjanjian yang diberikan oleh pasal 1548 KUHPerdata mengenai perjanjian sewa menyewa. (</w:t>
      </w:r>
      <w:proofErr w:type="gramStart"/>
      <w:r w:rsidRPr="00D61350">
        <w:rPr>
          <w:rFonts w:ascii="Georgia" w:hAnsi="Georgia"/>
        </w:rPr>
        <w:t>R.Subekti</w:t>
      </w:r>
      <w:proofErr w:type="gramEnd"/>
      <w:r w:rsidRPr="00D61350">
        <w:rPr>
          <w:rFonts w:ascii="Georgia" w:hAnsi="Georgia"/>
        </w:rPr>
        <w:t xml:space="preserve"> 2014, 39) </w:t>
      </w:r>
    </w:p>
    <w:p w:rsidR="00EA1090" w:rsidRDefault="00D61350" w:rsidP="00247C41">
      <w:pPr>
        <w:pStyle w:val="ListParagraph"/>
        <w:spacing w:line="360" w:lineRule="auto"/>
        <w:ind w:firstLine="720"/>
        <w:jc w:val="both"/>
        <w:rPr>
          <w:rFonts w:ascii="Georgia" w:hAnsi="Georgia"/>
        </w:rPr>
      </w:pPr>
      <w:r w:rsidRPr="00D61350">
        <w:rPr>
          <w:rFonts w:ascii="Georgia" w:hAnsi="Georgia"/>
        </w:rPr>
        <w:t xml:space="preserve">Mengingat pentingnya suatu kontrak dalam suatu transaksi bisnis maka tentunya dalam pembuatan kontrak bisnis diperlukan persyaratan-persyaratan tertentu sehingga kontrak bisnis tersebut tetap berada dalam koridor aturan perundang-undangan yang berlaku. (Salim H.S 2014). </w:t>
      </w:r>
    </w:p>
    <w:p w:rsidR="00EA1090" w:rsidRDefault="00D61350" w:rsidP="00247C41">
      <w:pPr>
        <w:pStyle w:val="ListParagraph"/>
        <w:spacing w:line="360" w:lineRule="auto"/>
        <w:ind w:firstLine="720"/>
        <w:jc w:val="both"/>
        <w:rPr>
          <w:rFonts w:ascii="Georgia" w:hAnsi="Georgia"/>
        </w:rPr>
      </w:pPr>
      <w:r w:rsidRPr="00D61350">
        <w:rPr>
          <w:rFonts w:ascii="Georgia" w:hAnsi="Georgia"/>
        </w:rPr>
        <w:t xml:space="preserve">Menurut Pasal 1313 KUHPerdata, pengertian perjanjian sendiri adalah suatu perbuatan dengan mana satu orang atau lebih mengikatkan dirinya terhadap satu orang lain atau lebih. Dari perumusan Pasal tersebut dapat disimpulkan bahwa yang dimaksud dengan perjanjian dalam pasal tersebut adalah perjanjian yang menimbulkan perikatan (verbintenisscheppende overeenkomst) atau perjanjian yang obligatoir. (Satrio 2001) </w:t>
      </w:r>
    </w:p>
    <w:p w:rsidR="00D61350" w:rsidRDefault="00D61350" w:rsidP="00247C41">
      <w:pPr>
        <w:pStyle w:val="ListParagraph"/>
        <w:spacing w:line="360" w:lineRule="auto"/>
        <w:ind w:firstLine="720"/>
        <w:jc w:val="both"/>
        <w:rPr>
          <w:rFonts w:ascii="Georgia" w:hAnsi="Georgia"/>
        </w:rPr>
      </w:pPr>
      <w:r w:rsidRPr="00D61350">
        <w:rPr>
          <w:rFonts w:ascii="Georgia" w:hAnsi="Georgia"/>
        </w:rPr>
        <w:t>Perjanjian adalah sumber perikatan. Suatu perjanjian juga dinamakan persetujuan, karena dua pihak itu setuju untuk melakukan sesuatu. Dapat dikatakan bahwa dua perkataan (perjanjian dan persetujuan) itu adalah sama artinya. Perkataan kontrak, lebih sempit karena ditujukan kepada perjanjian/persetujuan. (Subekti 2005)</w:t>
      </w:r>
      <w:r>
        <w:rPr>
          <w:rFonts w:ascii="Georgia" w:hAnsi="Georgia"/>
        </w:rPr>
        <w:t xml:space="preserve">. </w:t>
      </w:r>
    </w:p>
    <w:p w:rsidR="00EA1090" w:rsidRDefault="00D61350" w:rsidP="00247C41">
      <w:pPr>
        <w:pStyle w:val="ListParagraph"/>
        <w:spacing w:line="360" w:lineRule="auto"/>
        <w:ind w:firstLine="720"/>
        <w:jc w:val="both"/>
        <w:rPr>
          <w:rFonts w:ascii="Georgia" w:hAnsi="Georgia"/>
        </w:rPr>
      </w:pPr>
      <w:r w:rsidRPr="00EA1090">
        <w:rPr>
          <w:rFonts w:ascii="Georgia" w:hAnsi="Georgia"/>
        </w:rPr>
        <w:lastRenderedPageBreak/>
        <w:t xml:space="preserve">Pada sebuah perjanjian pasti kedua belah pihak menginginkan tercapainya prestasi, tetapi tidak jarang terjadi wanprestasi. Prestasi berasal dari bahasa Belanda “prestatie” yang berarti ketepatan janji untuk memenuhi isi perjanjian, sedangkan wanprestasi atau ingkar janji berarti prestasi yang buruk. Wanprestasi terjadi apabila dalam suatu perjanjian salah satu pihak tidak melakukan kewajibannya. (Sudarsono 2007) Apabila perjanjian telah dibuat berdasarkan pasal 1320 KUHPerdata maka konsekuensinya perjanjian tersebut berlaku sebagai undang-undang bagi para pihak sebagai mana terdapat dalam Pasal 1338 ayat (1) KUHPerdata. Apabila salah satu pihak tidak melaksanakan prestasi sesuai dengan apa yang diperjanjikan disebut wanprestasi. </w:t>
      </w:r>
    </w:p>
    <w:p w:rsidR="00EA1090" w:rsidRDefault="00D61350" w:rsidP="00247C41">
      <w:pPr>
        <w:pStyle w:val="ListParagraph"/>
        <w:spacing w:line="360" w:lineRule="auto"/>
        <w:ind w:firstLine="720"/>
        <w:jc w:val="both"/>
        <w:rPr>
          <w:rFonts w:ascii="Georgia" w:hAnsi="Georgia"/>
        </w:rPr>
      </w:pPr>
      <w:r w:rsidRPr="00EA1090">
        <w:rPr>
          <w:rFonts w:ascii="Georgia" w:hAnsi="Georgia"/>
        </w:rPr>
        <w:t xml:space="preserve">Menurut M Yahya Harahap bahwa Wanprestasi adalah: “Pelaksanaan perjanjian yang tidak tepat waktunya atau dilakukan tidak menurut selayaknya atau tidak dilaksanakan sama sekali.”35 Secara umum wanprestasi adalah: “Suatu keadaan dimana seorang debitur (berutang) tidak memenuhi atau melaksanakan prestasi sebagaimana telah ditetapkan dalam suatu perjanjian”. </w:t>
      </w:r>
    </w:p>
    <w:p w:rsidR="00EA1090" w:rsidRDefault="00D61350" w:rsidP="00247C41">
      <w:pPr>
        <w:pStyle w:val="ListParagraph"/>
        <w:spacing w:line="360" w:lineRule="auto"/>
        <w:ind w:firstLine="720"/>
        <w:jc w:val="both"/>
        <w:rPr>
          <w:rFonts w:ascii="Georgia" w:hAnsi="Georgia"/>
        </w:rPr>
      </w:pPr>
      <w:r w:rsidRPr="00EA1090">
        <w:rPr>
          <w:rFonts w:ascii="Georgia" w:hAnsi="Georgia"/>
        </w:rPr>
        <w:t xml:space="preserve">Wanprestasi terjadi apabila salah satu pihak tidak memenuhi apa yang menjadi kewajibannya yang telah ditetapkan dalam perikatan, baik perikatan yang timbul karena perjanjian maupun undang-undang. Wanprestasi dapat terjadi baik karena disengaja maupun tidak disengaja. Pihak yang tidak sengaja, wanprestasi ini dapat terjadi karena memang tidak mampu untuk memenuhi prestasi tersebut atau juga terpaksa untuk tidak melakukan prestasi tersebut. (Miru 2007) </w:t>
      </w:r>
    </w:p>
    <w:p w:rsidR="00EA1090" w:rsidRDefault="00D61350" w:rsidP="00247C41">
      <w:pPr>
        <w:pStyle w:val="ListParagraph"/>
        <w:spacing w:line="360" w:lineRule="auto"/>
        <w:ind w:firstLine="720"/>
        <w:jc w:val="both"/>
        <w:rPr>
          <w:rFonts w:ascii="Georgia" w:hAnsi="Georgia"/>
        </w:rPr>
      </w:pPr>
      <w:r w:rsidRPr="00EA1090">
        <w:rPr>
          <w:rFonts w:ascii="Georgia" w:hAnsi="Georgia"/>
        </w:rPr>
        <w:t xml:space="preserve">Dalam pelaksanaan perjanjian apabila terjadi suatu keadaan, dimana debitur (pihak yang berkewajiban) tidak melaksanakan prestasi (kewajiban) yang bukan dikarenakan keadaan memaksa, maka debitur akan dimintai ganti rugi B. </w:t>
      </w:r>
    </w:p>
    <w:p w:rsidR="00EA1090" w:rsidRDefault="00EA1090" w:rsidP="00247C41">
      <w:pPr>
        <w:pStyle w:val="ListParagraph"/>
        <w:spacing w:line="360" w:lineRule="auto"/>
        <w:ind w:hanging="360"/>
        <w:jc w:val="both"/>
        <w:rPr>
          <w:rFonts w:ascii="Georgia" w:hAnsi="Georgia"/>
        </w:rPr>
      </w:pPr>
      <w:r>
        <w:rPr>
          <w:rFonts w:ascii="Georgia" w:hAnsi="Georgia"/>
        </w:rPr>
        <w:t xml:space="preserve">B. </w:t>
      </w:r>
      <w:r w:rsidR="00D61350" w:rsidRPr="00EA1090">
        <w:rPr>
          <w:rFonts w:ascii="Georgia" w:hAnsi="Georgia"/>
        </w:rPr>
        <w:t>PERMASALAHAN</w:t>
      </w:r>
    </w:p>
    <w:p w:rsidR="00EA1090" w:rsidRDefault="00D61350" w:rsidP="00247C41">
      <w:pPr>
        <w:pStyle w:val="ListParagraph"/>
        <w:spacing w:line="360" w:lineRule="auto"/>
        <w:ind w:left="1530" w:hanging="450"/>
        <w:jc w:val="both"/>
        <w:rPr>
          <w:rFonts w:ascii="Georgia" w:hAnsi="Georgia"/>
        </w:rPr>
      </w:pPr>
      <w:r w:rsidRPr="00EA1090">
        <w:rPr>
          <w:rFonts w:ascii="Georgia" w:hAnsi="Georgia"/>
        </w:rPr>
        <w:t xml:space="preserve"> 1. Bagaimana pertimbangan hukum dari hakim dalam putusan Nomor 1140/Pdt.G/2022/PN Jkt. Sel </w:t>
      </w:r>
    </w:p>
    <w:p w:rsidR="00D61350" w:rsidRDefault="00D61350" w:rsidP="00247C41">
      <w:pPr>
        <w:pStyle w:val="ListParagraph"/>
        <w:spacing w:line="360" w:lineRule="auto"/>
        <w:ind w:left="1620" w:hanging="450"/>
        <w:jc w:val="both"/>
        <w:rPr>
          <w:rFonts w:ascii="Georgia" w:hAnsi="Georgia"/>
        </w:rPr>
      </w:pPr>
      <w:r w:rsidRPr="00EA1090">
        <w:rPr>
          <w:rFonts w:ascii="Georgia" w:hAnsi="Georgia"/>
        </w:rPr>
        <w:t>2. Bagaimana akibat hukum dari wanprestasi berdasarkan putusan Nomor 1140/Pdt.G/2022/PN Jkt. Sel</w:t>
      </w:r>
    </w:p>
    <w:p w:rsidR="00EA1090" w:rsidRPr="00EA1090" w:rsidRDefault="00EA1090" w:rsidP="00247C41">
      <w:pPr>
        <w:pStyle w:val="ListParagraph"/>
        <w:spacing w:line="360" w:lineRule="auto"/>
        <w:ind w:firstLine="720"/>
        <w:jc w:val="both"/>
        <w:rPr>
          <w:rFonts w:ascii="Georgia" w:hAnsi="Georgia"/>
        </w:rPr>
      </w:pPr>
    </w:p>
    <w:p w:rsidR="00D61350" w:rsidRPr="00EA1090" w:rsidRDefault="00D61350" w:rsidP="00247C41">
      <w:pPr>
        <w:pStyle w:val="ListParagraph"/>
        <w:numPr>
          <w:ilvl w:val="0"/>
          <w:numId w:val="2"/>
        </w:numPr>
        <w:spacing w:line="360" w:lineRule="auto"/>
        <w:jc w:val="both"/>
        <w:rPr>
          <w:rFonts w:ascii="Georgia" w:hAnsi="Georgia"/>
        </w:rPr>
      </w:pPr>
      <w:r w:rsidRPr="00EA1090">
        <w:rPr>
          <w:rFonts w:ascii="Georgia" w:hAnsi="Georgia"/>
        </w:rPr>
        <w:t xml:space="preserve">METODE PENELITIAN </w:t>
      </w:r>
    </w:p>
    <w:p w:rsidR="00EA1090" w:rsidRDefault="00D61350" w:rsidP="00247C41">
      <w:pPr>
        <w:pStyle w:val="ListParagraph"/>
        <w:spacing w:line="360" w:lineRule="auto"/>
        <w:ind w:firstLine="720"/>
        <w:jc w:val="both"/>
        <w:rPr>
          <w:rFonts w:ascii="Georgia" w:hAnsi="Georgia"/>
        </w:rPr>
      </w:pPr>
      <w:r w:rsidRPr="00EA1090">
        <w:rPr>
          <w:rFonts w:ascii="Georgia" w:hAnsi="Georgia"/>
        </w:rPr>
        <w:lastRenderedPageBreak/>
        <w:t xml:space="preserve">Penelitian ini adalah penelitian normatif dan sifat dari penelitian ini deskriptif analitik atau metode yang tujuannya untuk menggambarkan mengenai objek yang diteliti melalui data atau sampel yang telah terkumpul. Soerjono Soekanto dan Sri Mamudji mengemukakan penelitian hukum normatif </w:t>
      </w:r>
      <w:proofErr w:type="gramStart"/>
      <w:r w:rsidRPr="00EA1090">
        <w:rPr>
          <w:rFonts w:ascii="Georgia" w:hAnsi="Georgia"/>
        </w:rPr>
        <w:t>yaitu ”penelitian</w:t>
      </w:r>
      <w:proofErr w:type="gramEnd"/>
      <w:r w:rsidRPr="00EA1090">
        <w:rPr>
          <w:rFonts w:ascii="Georgia" w:hAnsi="Georgia"/>
        </w:rPr>
        <w:t xml:space="preserve"> hukum yang dilakukan dengan cara meneliti bahan pustaka atau data sekunder.” (Soerjono Soekanto dan Sri Mamudji 2006, 13) </w:t>
      </w:r>
    </w:p>
    <w:p w:rsidR="00EA1090" w:rsidRDefault="00D61350" w:rsidP="00247C41">
      <w:pPr>
        <w:pStyle w:val="ListParagraph"/>
        <w:spacing w:line="360" w:lineRule="auto"/>
        <w:ind w:left="1710" w:hanging="270"/>
        <w:jc w:val="both"/>
        <w:rPr>
          <w:rFonts w:ascii="Georgia" w:hAnsi="Georgia"/>
        </w:rPr>
      </w:pPr>
      <w:r w:rsidRPr="00EA1090">
        <w:rPr>
          <w:rFonts w:ascii="Georgia" w:hAnsi="Georgia"/>
        </w:rPr>
        <w:t xml:space="preserve">1. Metode Pendekatan Metode Pendekatan dalam penelitian ini lebih ditujukan kepada pendekatan undang-undang dan pendekatan kasus. Menelaah semua undang-undang dan regulasi yang bersangkut paut dengan isu hukum yang sedang ditangani dan kasus-kasus yang berkaitan dengan isu yang dihadapi yang telah menjadi putusan pengadilan </w:t>
      </w:r>
    </w:p>
    <w:p w:rsidR="00EA1090" w:rsidRDefault="00D61350" w:rsidP="00247C41">
      <w:pPr>
        <w:pStyle w:val="ListParagraph"/>
        <w:spacing w:line="360" w:lineRule="auto"/>
        <w:ind w:firstLine="720"/>
        <w:jc w:val="both"/>
        <w:rPr>
          <w:rFonts w:ascii="Georgia" w:hAnsi="Georgia"/>
        </w:rPr>
      </w:pPr>
      <w:r w:rsidRPr="00EA1090">
        <w:rPr>
          <w:rFonts w:ascii="Georgia" w:hAnsi="Georgia"/>
        </w:rPr>
        <w:t xml:space="preserve">2. Sumber Data </w:t>
      </w:r>
    </w:p>
    <w:p w:rsidR="00EA1090" w:rsidRDefault="005F0B5F" w:rsidP="00247C41">
      <w:pPr>
        <w:pStyle w:val="ListParagraph"/>
        <w:spacing w:line="360" w:lineRule="auto"/>
        <w:ind w:left="1980" w:hanging="360"/>
        <w:jc w:val="both"/>
        <w:rPr>
          <w:rFonts w:ascii="Georgia" w:hAnsi="Georgia"/>
        </w:rPr>
      </w:pPr>
      <w:r>
        <w:rPr>
          <w:rFonts w:ascii="Georgia" w:hAnsi="Georgia"/>
        </w:rPr>
        <w:t xml:space="preserve">A. </w:t>
      </w:r>
      <w:r w:rsidR="00D61350" w:rsidRPr="00EA1090">
        <w:rPr>
          <w:rFonts w:ascii="Georgia" w:hAnsi="Georgia"/>
        </w:rPr>
        <w:t xml:space="preserve">Bahan Hukum Primer Putusan Hakim dan Peraturan perundangundangan. Dalam hal ini Putusan Hakim dan Peraturan perundangundangan yang digunakan adalah yang memiliki kaitan dengan penelitian yang dilakukan. </w:t>
      </w:r>
    </w:p>
    <w:p w:rsidR="00EA1090" w:rsidRDefault="00D61350" w:rsidP="00247C41">
      <w:pPr>
        <w:pStyle w:val="ListParagraph"/>
        <w:spacing w:line="360" w:lineRule="auto"/>
        <w:ind w:left="1890" w:hanging="270"/>
        <w:jc w:val="both"/>
        <w:rPr>
          <w:rFonts w:ascii="Georgia" w:hAnsi="Georgia"/>
        </w:rPr>
      </w:pPr>
      <w:r w:rsidRPr="00EA1090">
        <w:rPr>
          <w:rFonts w:ascii="Georgia" w:hAnsi="Georgia"/>
        </w:rPr>
        <w:t xml:space="preserve">B. Bahan Hukum Sekunder Bahan Hukum Sekunder adalah bahan hukum yang digunakan untuk memberikan penjelasan terhadap bahan hukum primer. Contoh doktrin–doktrin yang ada di dalam buku, jurnal hukum dan internet. Dengan adanya bahan hukum sekunder maka akan terbantu untuk memahami/menganalisis bahan hukum primer. </w:t>
      </w:r>
    </w:p>
    <w:p w:rsidR="005F0B5F" w:rsidRDefault="00D61350" w:rsidP="00247C41">
      <w:pPr>
        <w:pStyle w:val="ListParagraph"/>
        <w:spacing w:line="360" w:lineRule="auto"/>
        <w:ind w:left="1980" w:hanging="360"/>
        <w:jc w:val="both"/>
        <w:rPr>
          <w:rFonts w:ascii="Georgia" w:hAnsi="Georgia"/>
        </w:rPr>
      </w:pPr>
      <w:r w:rsidRPr="00EA1090">
        <w:rPr>
          <w:rFonts w:ascii="Georgia" w:hAnsi="Georgia"/>
        </w:rPr>
        <w:t xml:space="preserve">C. Bahan hukum tersier Bahan hukum tersier adalah bahan hukum yang mendukung bahan hukum primer dan bahan hukum sekunder. Biasanya bahan hukum tersier diperoleh dari kamus hukum, kamus bahasa indonesia, kamus bahasa inggris, dan sebagainya </w:t>
      </w:r>
    </w:p>
    <w:p w:rsidR="00D61350" w:rsidRDefault="00D61350" w:rsidP="00247C41">
      <w:pPr>
        <w:pStyle w:val="ListParagraph"/>
        <w:spacing w:line="360" w:lineRule="auto"/>
        <w:ind w:left="1710" w:hanging="270"/>
        <w:jc w:val="both"/>
        <w:rPr>
          <w:rFonts w:ascii="Georgia" w:hAnsi="Georgia"/>
        </w:rPr>
      </w:pPr>
      <w:r w:rsidRPr="00EA1090">
        <w:rPr>
          <w:rFonts w:ascii="Georgia" w:hAnsi="Georgia"/>
        </w:rPr>
        <w:t>3. Metode Pengumpulan data Metode pengumpulan data yang digunakan dengan alat pengumpulan data berupa studi kepustakaan dan studi dokumen. Studi kepustakaan dilakukan dengan cara memperoleh bahan hukum sekunder yang berasal dari buku</w:t>
      </w:r>
      <w:r w:rsidR="005F0B5F">
        <w:rPr>
          <w:rFonts w:ascii="Georgia" w:hAnsi="Georgia"/>
        </w:rPr>
        <w:t xml:space="preserve"> </w:t>
      </w:r>
      <w:r w:rsidRPr="00EA1090">
        <w:rPr>
          <w:rFonts w:ascii="Georgia" w:hAnsi="Georgia"/>
        </w:rPr>
        <w:t xml:space="preserve">dan/atau referensi yang berkaitan dengan pokok masalah penelitian, sedangkan studi dokumen dipergunakan sebagai alat pengumpul data untuk memperoleh data dan informasi yang tergolong sebagai bahan </w:t>
      </w:r>
      <w:r w:rsidRPr="00EA1090">
        <w:rPr>
          <w:rFonts w:ascii="Georgia" w:hAnsi="Georgia"/>
        </w:rPr>
        <w:lastRenderedPageBreak/>
        <w:t xml:space="preserve">hukum primer mengenai hukum tentang wanprestadi yang dilakukan dalam perjanjian. </w:t>
      </w:r>
    </w:p>
    <w:p w:rsidR="005F0B5F" w:rsidRPr="00EA1090" w:rsidRDefault="005F0B5F" w:rsidP="00247C41">
      <w:pPr>
        <w:pStyle w:val="ListParagraph"/>
        <w:spacing w:line="360" w:lineRule="auto"/>
        <w:jc w:val="both"/>
        <w:rPr>
          <w:rFonts w:ascii="Georgia" w:hAnsi="Georgia"/>
        </w:rPr>
      </w:pPr>
    </w:p>
    <w:p w:rsidR="00D61350" w:rsidRPr="00EA1090" w:rsidRDefault="00D61350" w:rsidP="00247C41">
      <w:pPr>
        <w:pStyle w:val="ListParagraph"/>
        <w:numPr>
          <w:ilvl w:val="0"/>
          <w:numId w:val="2"/>
        </w:numPr>
        <w:spacing w:line="360" w:lineRule="auto"/>
        <w:jc w:val="both"/>
        <w:rPr>
          <w:rFonts w:ascii="Georgia" w:hAnsi="Georgia"/>
        </w:rPr>
      </w:pPr>
      <w:r w:rsidRPr="00EA1090">
        <w:rPr>
          <w:rFonts w:ascii="Georgia" w:hAnsi="Georgia"/>
        </w:rPr>
        <w:t xml:space="preserve">PEMBAHASAN </w:t>
      </w:r>
    </w:p>
    <w:p w:rsidR="00D61350" w:rsidRPr="00EA1090" w:rsidRDefault="00D61350" w:rsidP="00247C41">
      <w:pPr>
        <w:pStyle w:val="ListParagraph"/>
        <w:spacing w:line="360" w:lineRule="auto"/>
        <w:jc w:val="both"/>
        <w:rPr>
          <w:rFonts w:ascii="Georgia" w:hAnsi="Georgia"/>
        </w:rPr>
      </w:pPr>
      <w:r w:rsidRPr="00EA1090">
        <w:rPr>
          <w:rFonts w:ascii="Georgia" w:hAnsi="Georgia"/>
        </w:rPr>
        <w:t xml:space="preserve">Tinjauan Umum Mengenai Perjanjian dan Wanprestasi </w:t>
      </w:r>
    </w:p>
    <w:p w:rsidR="00D61350" w:rsidRPr="00EA1090" w:rsidRDefault="00D61350" w:rsidP="00247C41">
      <w:pPr>
        <w:pStyle w:val="ListParagraph"/>
        <w:spacing w:line="360" w:lineRule="auto"/>
        <w:jc w:val="both"/>
        <w:rPr>
          <w:rFonts w:ascii="Georgia" w:hAnsi="Georgia"/>
        </w:rPr>
      </w:pPr>
    </w:p>
    <w:p w:rsidR="00D61350" w:rsidRPr="00EA1090" w:rsidRDefault="00D61350" w:rsidP="00247C41">
      <w:pPr>
        <w:pStyle w:val="ListParagraph"/>
        <w:spacing w:line="360" w:lineRule="auto"/>
        <w:jc w:val="both"/>
        <w:rPr>
          <w:rFonts w:ascii="Georgia" w:hAnsi="Georgia"/>
        </w:rPr>
      </w:pPr>
      <w:r w:rsidRPr="00EA1090">
        <w:rPr>
          <w:rFonts w:ascii="Georgia" w:hAnsi="Georgia"/>
        </w:rPr>
        <w:t xml:space="preserve">1. Definisi/pengertian perjanjian Dalam KUH Perdata perjanjian diatur dalam Buku III </w:t>
      </w:r>
      <w:proofErr w:type="gramStart"/>
      <w:r w:rsidRPr="00EA1090">
        <w:rPr>
          <w:rFonts w:ascii="Georgia" w:hAnsi="Georgia"/>
        </w:rPr>
        <w:t>( Pasal</w:t>
      </w:r>
      <w:proofErr w:type="gramEnd"/>
      <w:r w:rsidRPr="00EA1090">
        <w:rPr>
          <w:rFonts w:ascii="Georgia" w:hAnsi="Georgia"/>
        </w:rPr>
        <w:t xml:space="preserve"> 1233-1864) tentang Perikatan. BW menggunakan istilah kontrak dan perjanjian untuk pengertian yang sama. Hal ini dapat dilihat jelas dari judul Bab II Buku III BW yaitu: Tentang perikatan-perikatan yang dilahirkan dari kontrak atau perjanjian. Pengertian tentang perjanjian atau kontrak beraneka ragam, antara lain: Subekti mengatakan, Perjanjian adalah: “Suatu peristiwa di mana seorang berjanji kepada seorang lain atau di mana dua orang itu saling berjanji untuk melaksanakan suatu hal”. Sedangkanperikatan adalah: “Perhubungan hukum antara dua orang atau dua pihak, berdasarkan mana pihak yang satu berhak menuntut sesuatu hal dari pihak yang lain, dan pihak yang lain berkewajiban untuk memenuhi tuntutan tersebut</w:t>
      </w:r>
      <w:proofErr w:type="gramStart"/>
      <w:r w:rsidRPr="00EA1090">
        <w:rPr>
          <w:rFonts w:ascii="Georgia" w:hAnsi="Georgia"/>
        </w:rPr>
        <w:t>”.Pasal</w:t>
      </w:r>
      <w:proofErr w:type="gramEnd"/>
      <w:r w:rsidRPr="00EA1090">
        <w:rPr>
          <w:rFonts w:ascii="Georgia" w:hAnsi="Georgia"/>
        </w:rPr>
        <w:t xml:space="preserve"> 1313 KUHPerdata menyatakan: “Perjanjian adalah suatu perbuatan dengan mana satu orang atau lebih mengikatkan dirinya terhadap satu orang lain atau lebih”. Dengan demikian suatu kesepakatan berupa perjanjian atau kontrak pada hakikatnya adalah mengikat, bahkan sesuai dengan Pasal 1338 ayat 1 KUHPerdata, kesepakatan ini memiliki kekuatan mengikat sebagai undang-undang bagi para pihak yang membuatnya.6 Berdasarkan rumusan pengertian perjanjian yang telah dikemukakan diatas dapat disimpulkan bahwa perjanjian itu terdiri dari: </w:t>
      </w:r>
    </w:p>
    <w:p w:rsidR="00D61350" w:rsidRPr="00EA1090" w:rsidRDefault="00D61350" w:rsidP="00247C41">
      <w:pPr>
        <w:pStyle w:val="ListParagraph"/>
        <w:spacing w:line="360" w:lineRule="auto"/>
        <w:ind w:firstLine="450"/>
        <w:jc w:val="both"/>
        <w:rPr>
          <w:rFonts w:ascii="Georgia" w:hAnsi="Georgia"/>
        </w:rPr>
      </w:pPr>
      <w:r w:rsidRPr="00EA1090">
        <w:rPr>
          <w:rFonts w:ascii="Georgia" w:hAnsi="Georgia"/>
        </w:rPr>
        <w:t xml:space="preserve">1. Ada pihak-pihak. </w:t>
      </w:r>
    </w:p>
    <w:p w:rsidR="00D61350" w:rsidRPr="00EA1090" w:rsidRDefault="00D61350" w:rsidP="00247C41">
      <w:pPr>
        <w:pStyle w:val="ListParagraph"/>
        <w:spacing w:line="360" w:lineRule="auto"/>
        <w:ind w:firstLine="450"/>
        <w:jc w:val="both"/>
        <w:rPr>
          <w:rFonts w:ascii="Georgia" w:hAnsi="Georgia"/>
        </w:rPr>
      </w:pPr>
      <w:r w:rsidRPr="00EA1090">
        <w:rPr>
          <w:rFonts w:ascii="Georgia" w:hAnsi="Georgia"/>
        </w:rPr>
        <w:t xml:space="preserve">2. Ada persetujuan antara pihak-pihak. </w:t>
      </w:r>
    </w:p>
    <w:p w:rsidR="00D61350" w:rsidRPr="00EA1090" w:rsidRDefault="00D61350" w:rsidP="00247C41">
      <w:pPr>
        <w:pStyle w:val="ListParagraph"/>
        <w:spacing w:line="360" w:lineRule="auto"/>
        <w:ind w:firstLine="450"/>
        <w:jc w:val="both"/>
        <w:rPr>
          <w:rFonts w:ascii="Georgia" w:hAnsi="Georgia"/>
        </w:rPr>
      </w:pPr>
      <w:r w:rsidRPr="00EA1090">
        <w:rPr>
          <w:rFonts w:ascii="Georgia" w:hAnsi="Georgia"/>
        </w:rPr>
        <w:t>3. Ada prestasi yang akan di laksanakan.</w:t>
      </w:r>
    </w:p>
    <w:p w:rsidR="00D61350" w:rsidRPr="00EA1090" w:rsidRDefault="00D61350" w:rsidP="00247C41">
      <w:pPr>
        <w:pStyle w:val="ListParagraph"/>
        <w:spacing w:line="360" w:lineRule="auto"/>
        <w:ind w:firstLine="450"/>
        <w:jc w:val="both"/>
        <w:rPr>
          <w:rFonts w:ascii="Georgia" w:hAnsi="Georgia"/>
        </w:rPr>
      </w:pPr>
      <w:r w:rsidRPr="00EA1090">
        <w:rPr>
          <w:rFonts w:ascii="Georgia" w:hAnsi="Georgia"/>
        </w:rPr>
        <w:t xml:space="preserve">4. Ada bentuk tertentu lisan atau tulisan. </w:t>
      </w:r>
    </w:p>
    <w:p w:rsidR="00D61350" w:rsidRPr="00EA1090" w:rsidRDefault="00D61350" w:rsidP="00247C41">
      <w:pPr>
        <w:pStyle w:val="ListParagraph"/>
        <w:spacing w:line="360" w:lineRule="auto"/>
        <w:ind w:firstLine="450"/>
        <w:jc w:val="both"/>
        <w:rPr>
          <w:rFonts w:ascii="Georgia" w:hAnsi="Georgia"/>
        </w:rPr>
      </w:pPr>
      <w:r w:rsidRPr="00EA1090">
        <w:rPr>
          <w:rFonts w:ascii="Georgia" w:hAnsi="Georgia"/>
        </w:rPr>
        <w:t xml:space="preserve">5. Ada syarat-syarat tertentu sebagai isi perjanjian. </w:t>
      </w:r>
    </w:p>
    <w:p w:rsidR="00D61350" w:rsidRPr="00EA1090" w:rsidRDefault="00D61350" w:rsidP="00247C41">
      <w:pPr>
        <w:pStyle w:val="ListParagraph"/>
        <w:spacing w:line="360" w:lineRule="auto"/>
        <w:ind w:firstLine="450"/>
        <w:jc w:val="both"/>
        <w:rPr>
          <w:rFonts w:ascii="Georgia" w:hAnsi="Georgia"/>
        </w:rPr>
      </w:pPr>
      <w:r w:rsidRPr="00EA1090">
        <w:rPr>
          <w:rFonts w:ascii="Georgia" w:hAnsi="Georgia"/>
        </w:rPr>
        <w:t xml:space="preserve">6. Ada tujuan yang hendak di capai. </w:t>
      </w:r>
    </w:p>
    <w:p w:rsidR="00D61350" w:rsidRPr="00EA1090" w:rsidRDefault="00D61350" w:rsidP="00247C41">
      <w:pPr>
        <w:pStyle w:val="ListParagraph"/>
        <w:spacing w:line="360" w:lineRule="auto"/>
        <w:ind w:firstLine="450"/>
        <w:jc w:val="both"/>
        <w:rPr>
          <w:rFonts w:ascii="Georgia" w:hAnsi="Georgia"/>
        </w:rPr>
      </w:pPr>
    </w:p>
    <w:p w:rsidR="00D61350" w:rsidRPr="00EA1090" w:rsidRDefault="00D61350" w:rsidP="00247C41">
      <w:pPr>
        <w:pStyle w:val="ListParagraph"/>
        <w:spacing w:line="360" w:lineRule="auto"/>
        <w:jc w:val="both"/>
        <w:rPr>
          <w:rFonts w:ascii="Georgia" w:hAnsi="Georgia"/>
        </w:rPr>
      </w:pPr>
      <w:r w:rsidRPr="00EA1090">
        <w:rPr>
          <w:rFonts w:ascii="Georgia" w:hAnsi="Georgia"/>
        </w:rPr>
        <w:lastRenderedPageBreak/>
        <w:t xml:space="preserve">2. Akibat terjadinya wanprestasi Ada empat akibat adanya wanprestasi, yaitu sebagai berikut: </w:t>
      </w:r>
    </w:p>
    <w:p w:rsidR="00D61350" w:rsidRPr="00EA1090" w:rsidRDefault="00D61350" w:rsidP="00247C41">
      <w:pPr>
        <w:pStyle w:val="ListParagraph"/>
        <w:spacing w:line="360" w:lineRule="auto"/>
        <w:ind w:left="1260" w:hanging="270"/>
        <w:jc w:val="both"/>
        <w:rPr>
          <w:rFonts w:ascii="Georgia" w:hAnsi="Georgia"/>
        </w:rPr>
      </w:pPr>
      <w:r w:rsidRPr="00EA1090">
        <w:rPr>
          <w:rFonts w:ascii="Georgia" w:hAnsi="Georgia"/>
        </w:rPr>
        <w:t>a) Perikatan tetap ada.</w:t>
      </w:r>
    </w:p>
    <w:p w:rsidR="00D61350" w:rsidRPr="00EA1090" w:rsidRDefault="00D61350" w:rsidP="00247C41">
      <w:pPr>
        <w:pStyle w:val="ListParagraph"/>
        <w:spacing w:line="360" w:lineRule="auto"/>
        <w:ind w:left="1260" w:hanging="270"/>
        <w:jc w:val="both"/>
        <w:rPr>
          <w:rFonts w:ascii="Georgia" w:hAnsi="Georgia"/>
        </w:rPr>
      </w:pPr>
      <w:r w:rsidRPr="00EA1090">
        <w:rPr>
          <w:rFonts w:ascii="Georgia" w:hAnsi="Georgia"/>
        </w:rPr>
        <w:t xml:space="preserve"> b) Debitur harus membayar ganti rugi kepada kreditur (Pasal 1243 KUH Perdata).</w:t>
      </w:r>
    </w:p>
    <w:p w:rsidR="00D61350" w:rsidRPr="00EA1090" w:rsidRDefault="00D61350" w:rsidP="00247C41">
      <w:pPr>
        <w:pStyle w:val="ListParagraph"/>
        <w:spacing w:line="360" w:lineRule="auto"/>
        <w:ind w:left="1260" w:hanging="270"/>
        <w:jc w:val="both"/>
        <w:rPr>
          <w:rFonts w:ascii="Georgia" w:hAnsi="Georgia"/>
        </w:rPr>
      </w:pPr>
      <w:r w:rsidRPr="00EA1090">
        <w:rPr>
          <w:rFonts w:ascii="Georgia" w:hAnsi="Georgia"/>
        </w:rPr>
        <w:t xml:space="preserve"> c) Beban resiko beralih untuk kerugian debitur, jika halangan itu timbul setelah debitur wanprestasi, kecuali bila ada kesenjangan atau kesalahan besar dari pihak kreditur. Oleh karena itu, debitur tidak dibenarkan untuk berpegang pada keadaan memaksa. </w:t>
      </w:r>
    </w:p>
    <w:p w:rsidR="00D61350" w:rsidRPr="00EA1090" w:rsidRDefault="00D61350" w:rsidP="00247C41">
      <w:pPr>
        <w:pStyle w:val="ListParagraph"/>
        <w:spacing w:line="360" w:lineRule="auto"/>
        <w:ind w:left="1260" w:hanging="270"/>
        <w:jc w:val="both"/>
        <w:rPr>
          <w:rFonts w:ascii="Georgia" w:hAnsi="Georgia"/>
        </w:rPr>
      </w:pPr>
      <w:r w:rsidRPr="00EA1090">
        <w:rPr>
          <w:rFonts w:ascii="Georgia" w:hAnsi="Georgia"/>
        </w:rPr>
        <w:t xml:space="preserve">d) Jika perikatan lahir dari perjanjian timbal balik, kreditur dapat membebaskan diri dari kewajibannya memberikan kontra prestasi dengan menggunakan pasal 1266 KUH Perdata. </w:t>
      </w:r>
    </w:p>
    <w:p w:rsidR="00D61350" w:rsidRPr="00EA1090" w:rsidRDefault="00D61350" w:rsidP="00247C41">
      <w:pPr>
        <w:pStyle w:val="ListParagraph"/>
        <w:spacing w:line="360" w:lineRule="auto"/>
        <w:jc w:val="both"/>
        <w:rPr>
          <w:rFonts w:ascii="Georgia" w:hAnsi="Georgia"/>
        </w:rPr>
      </w:pPr>
      <w:r w:rsidRPr="00EA1090">
        <w:rPr>
          <w:rFonts w:ascii="Georgia" w:hAnsi="Georgia"/>
        </w:rPr>
        <w:t xml:space="preserve">Terjadinya wanprestasi mengakibatkan pihak lain (lawan dari pihak yang wanprestasi) dirugikan. Oleh karena pihak lain dirugikan akibat wanprestasi tersebut, maka pihak yang telah melakukan wanprestasi harus menanggung akibat dari tuntutan pihak lawan yang dapat berupa: </w:t>
      </w:r>
    </w:p>
    <w:p w:rsidR="00D61350" w:rsidRPr="00EA1090" w:rsidRDefault="00D61350" w:rsidP="00247C41">
      <w:pPr>
        <w:pStyle w:val="ListParagraph"/>
        <w:spacing w:line="360" w:lineRule="auto"/>
        <w:ind w:left="1440" w:hanging="270"/>
        <w:jc w:val="both"/>
        <w:rPr>
          <w:rFonts w:ascii="Georgia" w:hAnsi="Georgia"/>
        </w:rPr>
      </w:pPr>
      <w:r w:rsidRPr="00EA1090">
        <w:rPr>
          <w:rFonts w:ascii="Georgia" w:hAnsi="Georgia"/>
        </w:rPr>
        <w:t xml:space="preserve">a. Pembatalan perjanjian saja </w:t>
      </w:r>
    </w:p>
    <w:p w:rsidR="00D61350" w:rsidRPr="00EA1090" w:rsidRDefault="00D61350" w:rsidP="00247C41">
      <w:pPr>
        <w:pStyle w:val="ListParagraph"/>
        <w:spacing w:line="360" w:lineRule="auto"/>
        <w:ind w:left="1440" w:hanging="270"/>
        <w:jc w:val="both"/>
        <w:rPr>
          <w:rFonts w:ascii="Georgia" w:hAnsi="Georgia"/>
        </w:rPr>
      </w:pPr>
      <w:r w:rsidRPr="00EA1090">
        <w:rPr>
          <w:rFonts w:ascii="Georgia" w:hAnsi="Georgia"/>
        </w:rPr>
        <w:t xml:space="preserve">b. Pembatalan perjanjian disertai tuntutan ganti rugi, berupa: biaya, rugi dan bunga. </w:t>
      </w:r>
    </w:p>
    <w:p w:rsidR="00D61350" w:rsidRPr="00EA1090" w:rsidRDefault="00D61350" w:rsidP="00247C41">
      <w:pPr>
        <w:pStyle w:val="ListParagraph"/>
        <w:spacing w:line="360" w:lineRule="auto"/>
        <w:ind w:left="1440" w:hanging="270"/>
        <w:jc w:val="both"/>
        <w:rPr>
          <w:rFonts w:ascii="Georgia" w:hAnsi="Georgia"/>
        </w:rPr>
      </w:pPr>
      <w:r w:rsidRPr="00EA1090">
        <w:rPr>
          <w:rFonts w:ascii="Georgia" w:hAnsi="Georgia"/>
        </w:rPr>
        <w:t xml:space="preserve">c. Pemenuhan kontrak saja, dimana kreditur hanya meminta pemenuhan prestasi saja dari debitur. </w:t>
      </w:r>
    </w:p>
    <w:p w:rsidR="00D61350" w:rsidRPr="00EA1090" w:rsidRDefault="00D61350" w:rsidP="00247C41">
      <w:pPr>
        <w:pStyle w:val="ListParagraph"/>
        <w:spacing w:line="360" w:lineRule="auto"/>
        <w:ind w:left="1440" w:hanging="270"/>
        <w:jc w:val="both"/>
        <w:rPr>
          <w:rFonts w:ascii="Georgia" w:hAnsi="Georgia"/>
        </w:rPr>
      </w:pPr>
      <w:r w:rsidRPr="00EA1090">
        <w:rPr>
          <w:rFonts w:ascii="Georgia" w:hAnsi="Georgia"/>
        </w:rPr>
        <w:t xml:space="preserve">d. Pemenuhan kontrak disertai tuntutan ganti rugi. Kreditur menuntut selain pemenuhan prestasi juga harus disertai ganti rugi oleh debitu (Pasal 1267 KUH Perdata). </w:t>
      </w:r>
    </w:p>
    <w:p w:rsidR="00D61350" w:rsidRPr="00EA1090" w:rsidRDefault="00D61350" w:rsidP="00247C41">
      <w:pPr>
        <w:pStyle w:val="ListParagraph"/>
        <w:spacing w:line="360" w:lineRule="auto"/>
        <w:ind w:left="1440" w:hanging="270"/>
        <w:jc w:val="both"/>
        <w:rPr>
          <w:rFonts w:ascii="Georgia" w:hAnsi="Georgia"/>
        </w:rPr>
      </w:pPr>
      <w:r w:rsidRPr="00EA1090">
        <w:rPr>
          <w:rFonts w:ascii="Georgia" w:hAnsi="Georgia"/>
        </w:rPr>
        <w:t>e. Menuntut penggantian kerugian saja. Kesemua persoalan di atas akan membawa konsekuensi yuridis yaitu pihak yang telah melakukan wanprestasi haruslah menanggung akibat atau hukuman berupa:</w:t>
      </w:r>
    </w:p>
    <w:p w:rsidR="007E22A3" w:rsidRPr="00EA1090" w:rsidRDefault="007E22A3" w:rsidP="00247C41">
      <w:pPr>
        <w:pStyle w:val="ListParagraph"/>
        <w:spacing w:line="360" w:lineRule="auto"/>
        <w:ind w:left="1980" w:hanging="360"/>
        <w:jc w:val="both"/>
        <w:rPr>
          <w:rFonts w:ascii="Georgia" w:hAnsi="Georgia"/>
        </w:rPr>
      </w:pPr>
      <w:r w:rsidRPr="00EA1090">
        <w:rPr>
          <w:rFonts w:ascii="Georgia" w:hAnsi="Georgia"/>
        </w:rPr>
        <w:t xml:space="preserve">1. Penggantian biaya, rugi dan bunga karena tidak dipenuhinya suatu perjanjian. Dengan demikian pada dasarnya, ganti-kerugian itu adalah ganti-kerugian yang timbul karena debitur melakukan wanprestasi. Menurut ketentuan Pasal 1246 KUH Perdata, ganti-kerugian itu terdiri atas 3 unsur, </w:t>
      </w:r>
      <w:proofErr w:type="gramStart"/>
      <w:r w:rsidRPr="00EA1090">
        <w:rPr>
          <w:rFonts w:ascii="Georgia" w:hAnsi="Georgia"/>
        </w:rPr>
        <w:t>yaitu :</w:t>
      </w:r>
      <w:proofErr w:type="gramEnd"/>
      <w:r w:rsidRPr="00EA1090">
        <w:rPr>
          <w:rFonts w:ascii="Georgia" w:hAnsi="Georgia"/>
        </w:rPr>
        <w:t xml:space="preserve"> </w:t>
      </w:r>
    </w:p>
    <w:p w:rsidR="007E22A3" w:rsidRPr="00EA1090" w:rsidRDefault="007E22A3" w:rsidP="00247C41">
      <w:pPr>
        <w:pStyle w:val="ListParagraph"/>
        <w:spacing w:line="360" w:lineRule="auto"/>
        <w:ind w:left="2340" w:hanging="180"/>
        <w:jc w:val="both"/>
        <w:rPr>
          <w:rFonts w:ascii="Georgia" w:hAnsi="Georgia"/>
        </w:rPr>
      </w:pPr>
      <w:r w:rsidRPr="00EA1090">
        <w:rPr>
          <w:rFonts w:ascii="Georgia" w:hAnsi="Georgia"/>
        </w:rPr>
        <w:t xml:space="preserve">a. Biaya, yaitu segala pengeluaran atau ongkos-ongkos yang nyatanyata telah dikeluarkan </w:t>
      </w:r>
    </w:p>
    <w:p w:rsidR="007E22A3" w:rsidRPr="00EA1090" w:rsidRDefault="007E22A3" w:rsidP="00247C41">
      <w:pPr>
        <w:pStyle w:val="ListParagraph"/>
        <w:spacing w:line="360" w:lineRule="auto"/>
        <w:ind w:left="2340" w:hanging="180"/>
        <w:jc w:val="both"/>
        <w:rPr>
          <w:rFonts w:ascii="Georgia" w:hAnsi="Georgia"/>
        </w:rPr>
      </w:pPr>
      <w:r w:rsidRPr="00EA1090">
        <w:rPr>
          <w:rFonts w:ascii="Georgia" w:hAnsi="Georgia"/>
        </w:rPr>
        <w:lastRenderedPageBreak/>
        <w:t xml:space="preserve">b. Rugi, yaitu kerugian karena kerusakan barang-barang kepunyaan kreditur yang diakibatkan oleh kelalaian debitur. </w:t>
      </w:r>
    </w:p>
    <w:p w:rsidR="007E22A3" w:rsidRPr="00EA1090" w:rsidRDefault="007E22A3" w:rsidP="00247C41">
      <w:pPr>
        <w:pStyle w:val="ListParagraph"/>
        <w:spacing w:line="360" w:lineRule="auto"/>
        <w:ind w:left="2340" w:hanging="180"/>
        <w:jc w:val="both"/>
        <w:rPr>
          <w:rFonts w:ascii="Georgia" w:hAnsi="Georgia"/>
        </w:rPr>
      </w:pPr>
      <w:r w:rsidRPr="00EA1090">
        <w:rPr>
          <w:rFonts w:ascii="Georgia" w:hAnsi="Georgia"/>
        </w:rPr>
        <w:t xml:space="preserve">c. Bunga, yaitu keuntungan yang seharusnya diperoleh atau diharapkan oleh kreditur apabila debitur tidak lalai. </w:t>
      </w:r>
    </w:p>
    <w:p w:rsidR="007E22A3" w:rsidRPr="00EA1090" w:rsidRDefault="007E22A3" w:rsidP="00247C41">
      <w:pPr>
        <w:pStyle w:val="ListParagraph"/>
        <w:spacing w:line="360" w:lineRule="auto"/>
        <w:ind w:left="2160"/>
        <w:jc w:val="both"/>
        <w:rPr>
          <w:rFonts w:ascii="Georgia" w:hAnsi="Georgia"/>
        </w:rPr>
      </w:pPr>
    </w:p>
    <w:p w:rsidR="007E22A3" w:rsidRPr="00EA1090" w:rsidRDefault="007E22A3" w:rsidP="00247C41">
      <w:pPr>
        <w:pStyle w:val="ListParagraph"/>
        <w:spacing w:line="360" w:lineRule="auto"/>
        <w:ind w:left="1980"/>
        <w:jc w:val="both"/>
        <w:rPr>
          <w:rFonts w:ascii="Georgia" w:hAnsi="Georgia"/>
        </w:rPr>
      </w:pPr>
      <w:r w:rsidRPr="00EA1090">
        <w:rPr>
          <w:rFonts w:ascii="Georgia" w:hAnsi="Georgia"/>
        </w:rPr>
        <w:t xml:space="preserve">Mengenai ganti rugi akibat wanprestasi mempunyai batasan-batasan. Undangundang menentukan, bahwa kerugian yang harus dibayarkan oleh debitur kepada kreditur sebagai akibat dari wanprestasi adalah sebagai </w:t>
      </w:r>
      <w:proofErr w:type="gramStart"/>
      <w:r w:rsidRPr="00EA1090">
        <w:rPr>
          <w:rFonts w:ascii="Georgia" w:hAnsi="Georgia"/>
        </w:rPr>
        <w:t>berikut :</w:t>
      </w:r>
      <w:proofErr w:type="gramEnd"/>
      <w:r w:rsidRPr="00EA1090">
        <w:rPr>
          <w:rFonts w:ascii="Georgia" w:hAnsi="Georgia"/>
        </w:rPr>
        <w:t xml:space="preserve">        </w:t>
      </w:r>
    </w:p>
    <w:p w:rsidR="007E22A3" w:rsidRPr="00EA1090" w:rsidRDefault="007E22A3" w:rsidP="00247C41">
      <w:pPr>
        <w:pStyle w:val="ListParagraph"/>
        <w:spacing w:line="360" w:lineRule="auto"/>
        <w:ind w:left="2340" w:hanging="180"/>
        <w:jc w:val="both"/>
        <w:rPr>
          <w:rFonts w:ascii="Georgia" w:hAnsi="Georgia"/>
        </w:rPr>
      </w:pPr>
      <w:r w:rsidRPr="00EA1090">
        <w:rPr>
          <w:rFonts w:ascii="Georgia" w:hAnsi="Georgia"/>
        </w:rPr>
        <w:t xml:space="preserve">• Kerugian yang dapat diduga ketika perjanjian dibuat. Menurut pasal 1247 KUH Perdata, debitur hanya diwajibkan membayar ganti kerugian yang nyata telah atau sedianya harus dapat diduganya sewaktu perjanjian dibuat, kecuali jika hal tidak dipenuhinya perjanjian itu disebabkan oleh tipu daya yang dilakukan olehnya. </w:t>
      </w:r>
    </w:p>
    <w:p w:rsidR="007E22A3" w:rsidRPr="00EA1090" w:rsidRDefault="007E22A3" w:rsidP="00247C41">
      <w:pPr>
        <w:pStyle w:val="ListParagraph"/>
        <w:spacing w:line="360" w:lineRule="auto"/>
        <w:ind w:left="2340" w:hanging="180"/>
        <w:jc w:val="both"/>
        <w:rPr>
          <w:rFonts w:ascii="Georgia" w:hAnsi="Georgia"/>
        </w:rPr>
      </w:pPr>
      <w:r w:rsidRPr="00EA1090">
        <w:rPr>
          <w:rFonts w:ascii="Georgia" w:hAnsi="Georgia"/>
        </w:rPr>
        <w:t xml:space="preserve">• Kerugian sebagai akibat langsung dari wanprestasi. Menurut Pasal 1248 KUH Perdata, jika tidak dipenuhinya perjanjian itu disebabkan oleh tipu daya debitur, pembayaran ganti kerugian sekedar mengenai kerugian yang diderita oleh kreditur dan keuntungan yang hilang baginya, hanyalah terdiri atas apa </w:t>
      </w:r>
    </w:p>
    <w:p w:rsidR="007E22A3" w:rsidRPr="00EA1090" w:rsidRDefault="007E22A3" w:rsidP="00247C41">
      <w:pPr>
        <w:pStyle w:val="ListParagraph"/>
        <w:spacing w:line="360" w:lineRule="auto"/>
        <w:ind w:left="2340" w:hanging="180"/>
        <w:jc w:val="both"/>
        <w:rPr>
          <w:rFonts w:ascii="Georgia" w:hAnsi="Georgia"/>
        </w:rPr>
      </w:pPr>
      <w:r w:rsidRPr="00EA1090">
        <w:rPr>
          <w:rFonts w:ascii="Georgia" w:hAnsi="Georgia"/>
        </w:rPr>
        <w:t>• Berdasarkan prinsip Exceptio Non Adimpleti Contractus ini, maka pihak yang dirugikan akibat adanya suatu wanprestasi dapat yang merupakan akibat langsung dari tidak dipenuhinya perjanjian.</w:t>
      </w:r>
    </w:p>
    <w:p w:rsidR="00BE187E" w:rsidRPr="00EA1090" w:rsidRDefault="007E22A3" w:rsidP="00247C41">
      <w:pPr>
        <w:pStyle w:val="ListParagraph"/>
        <w:spacing w:line="360" w:lineRule="auto"/>
        <w:ind w:left="1890" w:hanging="270"/>
        <w:jc w:val="both"/>
        <w:rPr>
          <w:rFonts w:ascii="Georgia" w:hAnsi="Georgia"/>
        </w:rPr>
      </w:pPr>
      <w:r w:rsidRPr="00EA1090">
        <w:rPr>
          <w:rFonts w:ascii="Georgia" w:hAnsi="Georgia"/>
        </w:rPr>
        <w:t xml:space="preserve">2. Pembatalan perjanjian atau pemecahan perjanjian. Pembatalan perjanjian atau pemecahan perjanjian bertujuan membawa kedua belah pihak kembali pada keadaan sebelum perjanjian diadakan. </w:t>
      </w:r>
    </w:p>
    <w:p w:rsidR="00BE187E" w:rsidRPr="00EA1090" w:rsidRDefault="007E22A3" w:rsidP="00247C41">
      <w:pPr>
        <w:pStyle w:val="ListParagraph"/>
        <w:spacing w:line="360" w:lineRule="auto"/>
        <w:ind w:left="1890" w:hanging="270"/>
        <w:jc w:val="both"/>
        <w:rPr>
          <w:rFonts w:ascii="Georgia" w:hAnsi="Georgia"/>
        </w:rPr>
      </w:pPr>
      <w:r w:rsidRPr="00EA1090">
        <w:rPr>
          <w:rFonts w:ascii="Georgia" w:hAnsi="Georgia"/>
        </w:rPr>
        <w:t xml:space="preserve">3. Peralihan Risiko, Peralihan risiko adalah kewajiban untuk memikul kerugian jika terjadi suatu peristiwa di luar kesalahan salah satu pihak yang menimpa barang dan menjadi obyek perjanjian sesuai dengan Pasal 1237 KUH perdata. </w:t>
      </w:r>
    </w:p>
    <w:p w:rsidR="00BE187E" w:rsidRPr="00EA1090" w:rsidRDefault="007E22A3" w:rsidP="00247C41">
      <w:pPr>
        <w:pStyle w:val="ListParagraph"/>
        <w:spacing w:line="360" w:lineRule="auto"/>
        <w:jc w:val="both"/>
        <w:rPr>
          <w:rFonts w:ascii="Georgia" w:hAnsi="Georgia"/>
          <w:b/>
        </w:rPr>
      </w:pPr>
      <w:r w:rsidRPr="00EA1090">
        <w:rPr>
          <w:rFonts w:ascii="Georgia" w:hAnsi="Georgia"/>
          <w:b/>
        </w:rPr>
        <w:t>Pertimbangan hukum dari hakim dalam memutus perkara wanprestasi dalam perjanjian sewa menyewa alat</w:t>
      </w:r>
    </w:p>
    <w:p w:rsidR="00BE187E" w:rsidRPr="00EA1090" w:rsidRDefault="00BE187E" w:rsidP="00247C41">
      <w:pPr>
        <w:pStyle w:val="ListParagraph"/>
        <w:spacing w:line="360" w:lineRule="auto"/>
        <w:jc w:val="both"/>
        <w:rPr>
          <w:rFonts w:ascii="Georgia" w:hAnsi="Georgia"/>
          <w:b/>
        </w:rPr>
      </w:pPr>
    </w:p>
    <w:p w:rsidR="00BE187E" w:rsidRPr="00EA1090" w:rsidRDefault="007E22A3" w:rsidP="00247C41">
      <w:pPr>
        <w:pStyle w:val="ListParagraph"/>
        <w:spacing w:line="360" w:lineRule="auto"/>
        <w:ind w:left="360" w:firstLine="360"/>
        <w:jc w:val="both"/>
        <w:rPr>
          <w:rFonts w:ascii="Georgia" w:hAnsi="Georgia"/>
        </w:rPr>
      </w:pPr>
      <w:r w:rsidRPr="00EA1090">
        <w:rPr>
          <w:rFonts w:ascii="Georgia" w:hAnsi="Georgia"/>
        </w:rPr>
        <w:lastRenderedPageBreak/>
        <w:t xml:space="preserve"> Setiap hakim wajib untuk menyampakan pertimbangan atau pendapatanya secara tertulis terhadap perkara yang sedang diperiksa dan menjadi bagian yang tidak terpisahkan dari putusan. Pertimbangan Hakim merupakan suatu tahapan dimana majelis hakim mempertimbangkan fakta-fakta yang terungkap selama proses persidangan berlangsung. Menurut Undang-undang Kekuasaan Kehakiman, Pertimbangan Hakim adalah Pemikiran-Pemikiran atau pendapat hakim menjatuhkan sebuah putusan dengan melihat hal-hal yang dapat meringankan atau memberatkan pelaku.</w:t>
      </w:r>
    </w:p>
    <w:p w:rsidR="00BE187E" w:rsidRPr="00EA1090" w:rsidRDefault="007E22A3" w:rsidP="00247C41">
      <w:pPr>
        <w:pStyle w:val="ListParagraph"/>
        <w:spacing w:line="360" w:lineRule="auto"/>
        <w:ind w:left="360" w:firstLine="360"/>
        <w:jc w:val="both"/>
        <w:rPr>
          <w:rFonts w:ascii="Georgia" w:hAnsi="Georgia"/>
        </w:rPr>
      </w:pPr>
      <w:r w:rsidRPr="00EA1090">
        <w:rPr>
          <w:rFonts w:ascii="Georgia" w:hAnsi="Georgia"/>
        </w:rPr>
        <w:t xml:space="preserve"> Hakim dalam pemeriksaan suatu perkara juga memerlukan adanya pembuktian, dimana hasil dari pembuktian itu kan digunakan sebagai bahan pertimbangan dalam memutus perkara. Pembuktian merupakan tahap yang paling penting dalam pemeriksaan di persidangan. Pembuktian bertujuan untuk memperoleh kepastian bahwa suatu peristiwa/fakta yang diajukan itu benar-benar terjadi, guna mendapatkan putusan hakim yang benar dan adil. Hakim tidak dapat menjatuhkan suatu putusan sebelum nyata baginya bahwa peristiwa/fakta tersebut benar-benar terjadi, yakni dibuktikan kebenaranya, sehingga nampak adanya hubungan hukum antara para pihak (Mukti Arto 2004, 140) </w:t>
      </w:r>
    </w:p>
    <w:p w:rsidR="00BE187E" w:rsidRPr="00EA1090" w:rsidRDefault="007E22A3" w:rsidP="00247C41">
      <w:pPr>
        <w:pStyle w:val="ListParagraph"/>
        <w:spacing w:line="360" w:lineRule="auto"/>
        <w:ind w:left="360" w:firstLine="360"/>
        <w:jc w:val="both"/>
        <w:rPr>
          <w:rFonts w:ascii="Georgia" w:hAnsi="Georgia"/>
        </w:rPr>
      </w:pPr>
      <w:r w:rsidRPr="00EA1090">
        <w:rPr>
          <w:rFonts w:ascii="Georgia" w:hAnsi="Georgia"/>
        </w:rPr>
        <w:t xml:space="preserve">Pertimbangan Hakim dalam kasus perdata </w:t>
      </w:r>
      <w:proofErr w:type="gramStart"/>
      <w:r w:rsidRPr="00EA1090">
        <w:rPr>
          <w:rFonts w:ascii="Georgia" w:hAnsi="Georgia"/>
        </w:rPr>
        <w:t>Nomor :</w:t>
      </w:r>
      <w:proofErr w:type="gramEnd"/>
      <w:r w:rsidRPr="00EA1090">
        <w:rPr>
          <w:rFonts w:ascii="Georgia" w:hAnsi="Georgia"/>
        </w:rPr>
        <w:t xml:space="preserve"> 1140/Pdt.G/2022/PN Jkt. Sel</w:t>
      </w:r>
      <w:r w:rsidR="00BE187E" w:rsidRPr="00EA1090">
        <w:rPr>
          <w:rFonts w:ascii="Georgia" w:hAnsi="Georgia"/>
        </w:rPr>
        <w:t xml:space="preserve"> </w:t>
      </w:r>
      <w:proofErr w:type="gramStart"/>
      <w:r w:rsidRPr="00EA1090">
        <w:rPr>
          <w:rFonts w:ascii="Georgia" w:hAnsi="Georgia"/>
        </w:rPr>
        <w:t>yaitu :</w:t>
      </w:r>
      <w:proofErr w:type="gramEnd"/>
      <w:r w:rsidRPr="00EA1090">
        <w:rPr>
          <w:rFonts w:ascii="Georgia" w:hAnsi="Georgia"/>
        </w:rPr>
        <w:t xml:space="preserve"> Perjanjian antara PT. OPS Group Indonesia selaku pihak PENGGUGAT dengan PT. Panah Perak Megasarana selaku pihak TERGUGAT, Penggugat dalam surat gugatannya mendalilkan bahwa antara Penggugat dan Tergugat mempunyai hubungan Perjanjian/Kesepakatan sewa menyewa Mesin Jaw Crusher, Mesin Cone Crusher, dan Mesin Horizontal Screen. </w:t>
      </w:r>
    </w:p>
    <w:p w:rsidR="00BE187E" w:rsidRPr="00EA1090" w:rsidRDefault="007E22A3" w:rsidP="00247C41">
      <w:pPr>
        <w:pStyle w:val="ListParagraph"/>
        <w:spacing w:line="360" w:lineRule="auto"/>
        <w:ind w:left="360" w:firstLine="360"/>
        <w:jc w:val="both"/>
        <w:rPr>
          <w:rFonts w:ascii="Georgia" w:hAnsi="Georgia"/>
        </w:rPr>
      </w:pPr>
      <w:r w:rsidRPr="00EA1090">
        <w:rPr>
          <w:rFonts w:ascii="Georgia" w:hAnsi="Georgia"/>
        </w:rPr>
        <w:t xml:space="preserve">Perjanjian sewa menyewa yang dilakukan antara Penggugat selaku pihak Pertama (Pemilik Mesin) dan Tergugat selaku pihak Kedua (Penyewa) dengan kesepakatan yang pada intinya beberapa perjanjian sewa mesin yang telah dibuat dan ditandatangani oleh kedua belah pihak mulai tanggal 31 Desember 2018, Penggugat telah menjalankan kewajiban hukumnya dengan mengirimkan dan/atau menyerahkan mesin-mesin obyek sewa kepada Tergugat, Berdasarkan perjanjian yang telah disepakati, Pihak Tergugat selaku Penyewa memiliki kewajiban hukum untuk membayar harga sewa per bulan dengan besaran perhitungan yang disepakati berikut dengan biaya-biaya lain yang berkaitan dengan sewa-menyewa tersebut. Pada Tagihan Priode Januari 2019 sampai dengan November 2019 yang dibuat beberapa Invoice dengan total tagihan sejumlah Rp.3.927.814.000,69 ( tiga milyar Sembilan ratus dua puluh tujuh delapan ratus empat belas ribu rupiah enam puluh Sembilan </w:t>
      </w:r>
      <w:r w:rsidRPr="00EA1090">
        <w:rPr>
          <w:rFonts w:ascii="Georgia" w:hAnsi="Georgia"/>
        </w:rPr>
        <w:lastRenderedPageBreak/>
        <w:t xml:space="preserve">sen), Tidak dibayarkan sama sekali oleh tergugat selama menyewa mesin dalam priode tersebut, sehingga penggugat merasa dirugikan karana tergugat tidak melaksanakan isi perjanjian berupa membayar biaya sewa dan biaya lain yang telah disepakati berdasarkan Perjanjian-Perjanjian sewa. Berkaitan dengan hal tersebut penggugat menarik kembali mesin-mesin yang telah disewa dan biaya-biaya yang timbul dari proses penarikan dan biaya perbaikan akan ditanggung oleh tergugat adapun total biaya dari ketiga objek sewa adalah total sebesar Rp.704.824.893,28 (tujuh ratus empat juta delapan delapan ratus dua puluh empat ribu delapan ratus Sembilan puluh tiga rupiah dua puluh delapan sen). </w:t>
      </w:r>
    </w:p>
    <w:p w:rsidR="00BE187E" w:rsidRPr="00EA1090" w:rsidRDefault="007E22A3" w:rsidP="00247C41">
      <w:pPr>
        <w:pStyle w:val="ListParagraph"/>
        <w:spacing w:line="360" w:lineRule="auto"/>
        <w:ind w:left="360" w:firstLine="360"/>
        <w:jc w:val="both"/>
        <w:rPr>
          <w:rFonts w:ascii="Georgia" w:hAnsi="Georgia"/>
        </w:rPr>
      </w:pPr>
      <w:r w:rsidRPr="00EA1090">
        <w:rPr>
          <w:rFonts w:ascii="Georgia" w:hAnsi="Georgia"/>
        </w:rPr>
        <w:t>Dalam hal ini penggugat telah berulang kali mengirimkan surat permintaan pembayaran namun diabaikan oleh tergugat, maka penggugat juga telah mengirimkan surat peringatan (somasi) melalui kuasa hukumnya sebanyak tiga kali kepada tergugat pada tanggal 27 Juli 2020, 10 Agustus 2020 dan 31 Agustus 2020 dan penggugat pun memberi kesempatan dengan mengirimkan draft perjanjian perdamaian akan tetapi tergugat tidak pernah menanggapi hal tersebut dan tidak lagi menindaklanjuti</w:t>
      </w:r>
      <w:r w:rsidR="00BE187E" w:rsidRPr="00EA1090">
        <w:rPr>
          <w:rFonts w:ascii="Georgia" w:hAnsi="Georgia"/>
        </w:rPr>
        <w:t xml:space="preserve"> kesempatan penyelesaian permasalahan ini melalui musyawarah. </w:t>
      </w:r>
    </w:p>
    <w:p w:rsidR="00BE187E" w:rsidRPr="00EA1090" w:rsidRDefault="00BE187E" w:rsidP="00247C41">
      <w:pPr>
        <w:pStyle w:val="ListParagraph"/>
        <w:spacing w:line="360" w:lineRule="auto"/>
        <w:ind w:left="360" w:firstLine="360"/>
        <w:jc w:val="both"/>
        <w:rPr>
          <w:rFonts w:ascii="Georgia" w:hAnsi="Georgia"/>
        </w:rPr>
      </w:pPr>
      <w:r w:rsidRPr="00EA1090">
        <w:rPr>
          <w:rFonts w:ascii="Georgia" w:hAnsi="Georgia"/>
        </w:rPr>
        <w:t xml:space="preserve">Dalam persidangan aquo Tergugat tidak hadir di persidangan walau telah dipanggil dengan sah dan patut sesuai dengan bukti panggilan umum yang dilaksanakan pada tanggal 19 Desember 2022, 20 Januari 2023 dan 02 Februari 2023, sehingga persidangan dilanjutkan tanpa hadirnya Tergugat. Yang menjadi pokok persengketaan antara para pihak adalah apakah Tergugat telah melakukan wanprestasi karena Tergugat tidak melunasi pembayaran sejumlah Rp.3.927.814.000,69 ( tiga milyar Sembilan ratus dua puluh tujuh delapan ratus empat belas ribu rupiah enam puluh Sembilan sen), serta menanggung biaya proses penarikan dan biaya perbaikan mesin Penggugat yang apabila di jumlah maka total kerugian Penggugat adalah sejumlah Rp.4.632.638.893,97 (empat miliar enam ratus tiga puluh dua juta enam ratus tiga puluh delapan ribu delapan ratus Sembilan puluh tiga koma Sembilan puluh tujuh rupiah), namun Tergugat tidak ada itikad baik untuk hadir dalam persidangan </w:t>
      </w:r>
    </w:p>
    <w:p w:rsidR="00BE187E" w:rsidRPr="00EA1090" w:rsidRDefault="00BE187E" w:rsidP="00247C41">
      <w:pPr>
        <w:pStyle w:val="ListParagraph"/>
        <w:spacing w:line="360" w:lineRule="auto"/>
        <w:ind w:left="360" w:firstLine="360"/>
        <w:jc w:val="both"/>
        <w:rPr>
          <w:rFonts w:ascii="Georgia" w:hAnsi="Georgia"/>
        </w:rPr>
      </w:pPr>
      <w:r w:rsidRPr="00EA1090">
        <w:rPr>
          <w:rFonts w:ascii="Georgia" w:hAnsi="Georgia"/>
        </w:rPr>
        <w:t>Pertimbangan Hakim dalam memutus perkara wanprestasi ini didasari oleh bukti beberapa surat perjanjian dan Invoice tagihan yang diajukan oleh Penggugat, Dan Tergugat telah dipanggil secara patut tetapi tidak hadir, Sehingga perkara ini dilanjutkan tanpa hadirnya tergugat (bij verstek).</w:t>
      </w:r>
    </w:p>
    <w:p w:rsidR="00BE187E" w:rsidRPr="00EA1090" w:rsidRDefault="00BE187E" w:rsidP="00247C41">
      <w:pPr>
        <w:pStyle w:val="ListParagraph"/>
        <w:spacing w:line="360" w:lineRule="auto"/>
        <w:ind w:left="360" w:firstLine="360"/>
        <w:jc w:val="both"/>
        <w:rPr>
          <w:rFonts w:ascii="Georgia" w:hAnsi="Georgia"/>
        </w:rPr>
      </w:pPr>
      <w:r w:rsidRPr="00EA1090">
        <w:rPr>
          <w:rFonts w:ascii="Georgia" w:hAnsi="Georgia"/>
        </w:rPr>
        <w:lastRenderedPageBreak/>
        <w:t xml:space="preserve"> Dalam Rumusan pasal 1234 KUHPerdata yang menyebutkan “tiap-tiap perikatan adalah untuk memberikan sesuatu, berbuat sesuatu, dan tidak berbuat sesuatu. Apabila ada salah satu pihak yang tidak memenuhi prestasi tersebut, Makai a telah melakukan wan prestasi (cidera janji) atau ingkar janji dan bisa dikatakan melanggar perjanjian yang telah dibuat. Wanprestasi terjadi apabila salah satu pihak tidak memenuhi apa yang menjadi kewajibannya yang telah ditetapkan dalam perikatan, baik perikatan yang timbul karena perjanjian maupun undang-undang. Wanprestasi dapat terjadi baik karena disengaja maupun tidak disengaja. Pihak yang tidak sengaja, wanprestasi ini dapat terjadi karena memang tidak mampu untuk memenuhi prestasi tersebut atau juga terpaksa untuk tidak melakukan prestasi tersebut. </w:t>
      </w:r>
    </w:p>
    <w:p w:rsidR="00D61350" w:rsidRPr="00EA1090" w:rsidRDefault="00BE187E" w:rsidP="00247C41">
      <w:pPr>
        <w:pStyle w:val="ListParagraph"/>
        <w:spacing w:line="360" w:lineRule="auto"/>
        <w:ind w:left="360" w:firstLine="360"/>
        <w:jc w:val="both"/>
        <w:rPr>
          <w:rFonts w:ascii="Georgia" w:hAnsi="Georgia"/>
          <w:b/>
        </w:rPr>
      </w:pPr>
      <w:r w:rsidRPr="00EA1090">
        <w:rPr>
          <w:rFonts w:ascii="Georgia" w:hAnsi="Georgia"/>
          <w:b/>
        </w:rPr>
        <w:t>Akibat hukum dari wanprestasi berdasarkan putusan Nomor 1140/Pdt.G/2022/PN Jkt. Sel</w:t>
      </w:r>
    </w:p>
    <w:p w:rsidR="00BE187E" w:rsidRPr="00EA1090" w:rsidRDefault="00BE187E" w:rsidP="00247C41">
      <w:pPr>
        <w:pStyle w:val="ListParagraph"/>
        <w:spacing w:line="360" w:lineRule="auto"/>
        <w:ind w:left="360" w:firstLine="360"/>
        <w:jc w:val="both"/>
        <w:rPr>
          <w:rFonts w:ascii="Georgia" w:hAnsi="Georgia"/>
        </w:rPr>
      </w:pPr>
      <w:r w:rsidRPr="00EA1090">
        <w:rPr>
          <w:rFonts w:ascii="Georgia" w:hAnsi="Georgia"/>
        </w:rPr>
        <w:t xml:space="preserve">Akibat hukum yang timbul dari adanya perbuatan wanprestasi tersebut, masingmasing pihak yang merasa dirugikan dapat mengajukan gugatan ke Pengadilan untuk menuntut kerugian yang ia terima, </w:t>
      </w:r>
      <w:proofErr w:type="gramStart"/>
      <w:r w:rsidRPr="00EA1090">
        <w:rPr>
          <w:rFonts w:ascii="Georgia" w:hAnsi="Georgia"/>
        </w:rPr>
        <w:t>berupa :</w:t>
      </w:r>
      <w:proofErr w:type="gramEnd"/>
      <w:r w:rsidRPr="00EA1090">
        <w:rPr>
          <w:rFonts w:ascii="Georgia" w:hAnsi="Georgia"/>
        </w:rPr>
        <w:t xml:space="preserve"> </w:t>
      </w:r>
    </w:p>
    <w:p w:rsidR="00BE187E" w:rsidRPr="00EA1090" w:rsidRDefault="00BE187E" w:rsidP="00247C41">
      <w:pPr>
        <w:pStyle w:val="ListParagraph"/>
        <w:spacing w:line="360" w:lineRule="auto"/>
        <w:ind w:left="360" w:firstLine="360"/>
        <w:jc w:val="both"/>
        <w:rPr>
          <w:rFonts w:ascii="Georgia" w:hAnsi="Georgia"/>
        </w:rPr>
      </w:pPr>
      <w:r w:rsidRPr="00EA1090">
        <w:rPr>
          <w:rFonts w:ascii="Georgia" w:hAnsi="Georgia"/>
        </w:rPr>
        <w:t xml:space="preserve">1. Penggantian biaya, ganti rugi, serta bunga bila ada </w:t>
      </w:r>
    </w:p>
    <w:p w:rsidR="00BE187E" w:rsidRPr="00EA1090" w:rsidRDefault="00BE187E" w:rsidP="00247C41">
      <w:pPr>
        <w:pStyle w:val="ListParagraph"/>
        <w:spacing w:line="360" w:lineRule="auto"/>
        <w:ind w:left="360" w:firstLine="360"/>
        <w:jc w:val="both"/>
        <w:rPr>
          <w:rFonts w:ascii="Georgia" w:hAnsi="Georgia"/>
        </w:rPr>
      </w:pPr>
      <w:r w:rsidRPr="00EA1090">
        <w:rPr>
          <w:rFonts w:ascii="Georgia" w:hAnsi="Georgia"/>
        </w:rPr>
        <w:t xml:space="preserve">2. Pembatalan perjanjian atau pemecahan perjanjian </w:t>
      </w:r>
    </w:p>
    <w:p w:rsidR="00BE187E" w:rsidRPr="00EA1090" w:rsidRDefault="00BE187E" w:rsidP="00247C41">
      <w:pPr>
        <w:pStyle w:val="ListParagraph"/>
        <w:spacing w:line="360" w:lineRule="auto"/>
        <w:ind w:left="360" w:firstLine="360"/>
        <w:jc w:val="both"/>
        <w:rPr>
          <w:rFonts w:ascii="Georgia" w:hAnsi="Georgia"/>
        </w:rPr>
      </w:pPr>
      <w:r w:rsidRPr="00EA1090">
        <w:rPr>
          <w:rFonts w:ascii="Georgia" w:hAnsi="Georgia"/>
        </w:rPr>
        <w:t xml:space="preserve">3. Peralihan Resiko </w:t>
      </w:r>
    </w:p>
    <w:p w:rsidR="009510BB" w:rsidRPr="00EA1090" w:rsidRDefault="00BE187E" w:rsidP="00247C41">
      <w:pPr>
        <w:pStyle w:val="ListParagraph"/>
        <w:spacing w:line="360" w:lineRule="auto"/>
        <w:ind w:left="360" w:firstLine="360"/>
        <w:jc w:val="both"/>
        <w:rPr>
          <w:rFonts w:ascii="Georgia" w:hAnsi="Georgia"/>
        </w:rPr>
      </w:pPr>
      <w:r w:rsidRPr="00EA1090">
        <w:rPr>
          <w:rFonts w:ascii="Georgia" w:hAnsi="Georgia"/>
        </w:rPr>
        <w:t xml:space="preserve">Akibat hukum adalah akibat dari suatu tindakan yang dilakukan untuk memperoleh suatu akibat yang dikehendaki oleh pelaku dan yang diatur oleh hukum.  Tindakan yang dilakukan merupakan tindakan hukum yakni tindakan yang dilakukan demi memperoleh suatu akibat yang dikehendaki hukum. </w:t>
      </w:r>
    </w:p>
    <w:p w:rsidR="009510BB" w:rsidRPr="00EA1090" w:rsidRDefault="00BE187E" w:rsidP="00247C41">
      <w:pPr>
        <w:pStyle w:val="ListParagraph"/>
        <w:spacing w:line="360" w:lineRule="auto"/>
        <w:ind w:left="360" w:firstLine="360"/>
        <w:jc w:val="both"/>
        <w:rPr>
          <w:rFonts w:ascii="Georgia" w:hAnsi="Georgia"/>
        </w:rPr>
      </w:pPr>
      <w:r w:rsidRPr="00EA1090">
        <w:rPr>
          <w:rFonts w:ascii="Georgia" w:hAnsi="Georgia"/>
        </w:rPr>
        <w:t>Akibat hukum dari suatu perjanjian biasanya tercipta dari adanya hubungan hukum karena adanya suatu perikatan, dalam bentuk hak-hak dan kewajiban-kewajiban yang dimiliki kedua belah pihak. Ini berlaku juga pada perjanjian sewa menyewa Mesin pada kasus ini, jika perjanjian ini telah sesuai dengan persyaratan yang sudah ditentukan dalam syarat sah suatu perjanjian, maka semua kewajiban yang timbul dan mengikat kedua belah pihak, baik Penggugat maupun Tergugat.</w:t>
      </w:r>
    </w:p>
    <w:p w:rsidR="009510BB" w:rsidRPr="00EA1090" w:rsidRDefault="00BE187E" w:rsidP="00247C41">
      <w:pPr>
        <w:pStyle w:val="ListParagraph"/>
        <w:spacing w:line="360" w:lineRule="auto"/>
        <w:ind w:left="360" w:firstLine="360"/>
        <w:jc w:val="both"/>
        <w:rPr>
          <w:rFonts w:ascii="Georgia" w:hAnsi="Georgia"/>
        </w:rPr>
      </w:pPr>
      <w:r w:rsidRPr="00EA1090">
        <w:rPr>
          <w:rFonts w:ascii="Georgia" w:hAnsi="Georgia"/>
        </w:rPr>
        <w:t xml:space="preserve"> Pihak yang dirugikan akibat adanya wanprestasi mempunyai hak gugat dalam upaya menegakkan hak-hak yang timbul dari hubungan perikatan, hal itu ditegaskan dalam Pasal 1267 KUHPerdata. Kaitannya dengan hal ini hubungan hukum antara Penggugat (yang menyewakan) dan para Tergugat (penyewa), secara yuridis menunjukkan bahwa dengan tidak </w:t>
      </w:r>
      <w:r w:rsidRPr="00EA1090">
        <w:rPr>
          <w:rFonts w:ascii="Georgia" w:hAnsi="Georgia"/>
        </w:rPr>
        <w:lastRenderedPageBreak/>
        <w:t xml:space="preserve">melakukan kewajibannya untuk membayar uang sewa tiap bulan, maka dalam hal ini Tergugat (penyewa) telah melakukan wanprestasi dalam bentuk “tidak melakukan apa yang disanggupi akan dilakukannya”. </w:t>
      </w:r>
    </w:p>
    <w:p w:rsidR="009510BB" w:rsidRPr="00EA1090" w:rsidRDefault="00BE187E" w:rsidP="00247C41">
      <w:pPr>
        <w:pStyle w:val="ListParagraph"/>
        <w:spacing w:line="360" w:lineRule="auto"/>
        <w:ind w:left="360" w:firstLine="360"/>
        <w:jc w:val="both"/>
        <w:rPr>
          <w:rFonts w:ascii="Georgia" w:hAnsi="Georgia"/>
        </w:rPr>
      </w:pPr>
      <w:r w:rsidRPr="00EA1090">
        <w:rPr>
          <w:rFonts w:ascii="Georgia" w:hAnsi="Georgia"/>
        </w:rPr>
        <w:t xml:space="preserve">Akibat hukum yang timbul setelah Putusan </w:t>
      </w:r>
      <w:proofErr w:type="gramStart"/>
      <w:r w:rsidRPr="00EA1090">
        <w:rPr>
          <w:rFonts w:ascii="Georgia" w:hAnsi="Georgia"/>
        </w:rPr>
        <w:t>Nomor :</w:t>
      </w:r>
      <w:proofErr w:type="gramEnd"/>
      <w:r w:rsidRPr="00EA1090">
        <w:rPr>
          <w:rFonts w:ascii="Georgia" w:hAnsi="Georgia"/>
        </w:rPr>
        <w:t xml:space="preserve"> 1140/Pdt.G/2022/PN Jkt. Sel yakni bermula dari tidak adanya itikad baik dari Tergugat dalam melaksanakan kewajibannya yaitu membayar uang sewa perbulan kepada Penggugat dan akhirnya tidak sama sekali membayar uang sewa tersebut. Pihak Penggugat menuntut agar Majelis Hakim memutuskan bahwa Tergugat telah terbukti melakukan Wanprestasi,</w:t>
      </w:r>
      <w:r w:rsidR="009510BB" w:rsidRPr="00EA1090">
        <w:rPr>
          <w:rFonts w:ascii="Georgia" w:hAnsi="Georgia"/>
        </w:rPr>
        <w:t xml:space="preserve"> selain itu Penggugat juga menuntut agar Tergugat melunaskan sisa pembayaran sekaligus membayar ganti rugi yang ditimbulkan dan biaya lainnya yang harus ditanggung oleh Tergugat. Dimana hal ini sudah tertulis di dalam pasal yang ada di dalam perjanjian sewa meyewa. Pada kasus ini, Penggugat mengalami kerugian yang besar akibat perbuatan wanprestasi yang dilakukan oleh Tergugat. Majelis Hakim pun harus bertindak tegas untuk melakukan penuntutuan mengenai pertanggungjawaban yang akan diterima oleh pihak Tergugat berupa upaya ganti rugi terhadap pihak Penggugat. Tergugat tidak menjalankan perjanjian sewa menyewa yang telah ia sepakati. Selain itu Tergugat juga tidak melaksanakan kewajibannya sebagai penyewa. Pada kasus ini Majelis Hakim memutuskan bahwa Tergugat telah sah dan terbukti melakukan wanprestasi. Tergugat harus membayar semua biaya tagihan dan proses penarikan serta biaya perbaikan mesin Penggugat sejumlah Rp.4.632.638.893,97 (empat miliar enam ratus tiga puluh dua juta enam ratus tiga puluh delapan ribu delapan ratus Sembilan puluh tiga koma Sembilan puluh tujuh </w:t>
      </w:r>
      <w:proofErr w:type="gramStart"/>
      <w:r w:rsidR="009510BB" w:rsidRPr="00EA1090">
        <w:rPr>
          <w:rFonts w:ascii="Georgia" w:hAnsi="Georgia"/>
        </w:rPr>
        <w:t>rupiah )</w:t>
      </w:r>
      <w:proofErr w:type="gramEnd"/>
      <w:r w:rsidR="009510BB" w:rsidRPr="00EA1090">
        <w:rPr>
          <w:rFonts w:ascii="Georgia" w:hAnsi="Georgia"/>
        </w:rPr>
        <w:t xml:space="preserve"> dan membayar biaya yang timbul dalam perkara ini sejumlah Rp. 659.000 (enam ratus lima puluh sembilan ribu rupiah) </w:t>
      </w:r>
    </w:p>
    <w:p w:rsidR="00BE187E" w:rsidRPr="00EA1090" w:rsidRDefault="009510BB" w:rsidP="00247C41">
      <w:pPr>
        <w:pStyle w:val="ListParagraph"/>
        <w:spacing w:line="360" w:lineRule="auto"/>
        <w:ind w:left="360" w:firstLine="360"/>
        <w:jc w:val="both"/>
        <w:rPr>
          <w:rFonts w:ascii="Georgia" w:hAnsi="Georgia"/>
        </w:rPr>
      </w:pPr>
      <w:r w:rsidRPr="00EA1090">
        <w:rPr>
          <w:rFonts w:ascii="Georgia" w:hAnsi="Georgia"/>
        </w:rPr>
        <w:t xml:space="preserve">Bahwa dalam putusan Majlis Hakim yang berdasarkan alat bukti yang diajukan oleh </w:t>
      </w:r>
      <w:proofErr w:type="gramStart"/>
      <w:r w:rsidRPr="00EA1090">
        <w:rPr>
          <w:rFonts w:ascii="Georgia" w:hAnsi="Georgia"/>
        </w:rPr>
        <w:t>Penggugat ,</w:t>
      </w:r>
      <w:proofErr w:type="gramEnd"/>
      <w:r w:rsidRPr="00EA1090">
        <w:rPr>
          <w:rFonts w:ascii="Georgia" w:hAnsi="Georgia"/>
        </w:rPr>
        <w:t xml:space="preserve"> Bahwa tergugat telah dinyatakan wanprestasi oleh karena itu Pengugat berhak untuk menuntut ganti rugi berupa penggantian biaya, rugi dan Bunga kepada Tergugat sesuai dengan ketentuan pasal 1250 KUHPerdat. Bahwa ketentuan tersebut bukanlah ketentuan yang memaksa (Dwingendrechat</w:t>
      </w:r>
      <w:proofErr w:type="gramStart"/>
      <w:r w:rsidRPr="00EA1090">
        <w:rPr>
          <w:rFonts w:ascii="Georgia" w:hAnsi="Georgia"/>
        </w:rPr>
        <w:t>).Terbukti</w:t>
      </w:r>
      <w:proofErr w:type="gramEnd"/>
      <w:r w:rsidRPr="00EA1090">
        <w:rPr>
          <w:rFonts w:ascii="Georgia" w:hAnsi="Georgia"/>
        </w:rPr>
        <w:t xml:space="preserve"> pula perjanjian antara penggugat dan tergugat tidak bertentangan dengan undang-undang, Kesusilaan dan Ketertiban umum. Dengan demikian Bunga yang diterapkan pada kasus ini adalah sebesar bungan yang disepakati tersebut mengikat kedua belah pihak, (vide pasal 1766 ayat (2) KUHPerdata).</w:t>
      </w:r>
    </w:p>
    <w:p w:rsidR="009510BB" w:rsidRPr="00EA1090" w:rsidRDefault="009510BB" w:rsidP="00247C41">
      <w:pPr>
        <w:pStyle w:val="ListParagraph"/>
        <w:spacing w:line="360" w:lineRule="auto"/>
        <w:ind w:left="360" w:hanging="180"/>
        <w:jc w:val="both"/>
        <w:rPr>
          <w:rFonts w:ascii="Georgia" w:hAnsi="Georgia"/>
        </w:rPr>
      </w:pPr>
    </w:p>
    <w:p w:rsidR="009510BB" w:rsidRPr="00EA1090" w:rsidRDefault="009510BB" w:rsidP="00247C41">
      <w:pPr>
        <w:pStyle w:val="ListParagraph"/>
        <w:spacing w:line="360" w:lineRule="auto"/>
        <w:ind w:left="360" w:hanging="180"/>
        <w:jc w:val="both"/>
        <w:rPr>
          <w:rFonts w:ascii="Georgia" w:hAnsi="Georgia"/>
        </w:rPr>
      </w:pPr>
      <w:r w:rsidRPr="00EA1090">
        <w:rPr>
          <w:rFonts w:ascii="Georgia" w:hAnsi="Georgia"/>
        </w:rPr>
        <w:lastRenderedPageBreak/>
        <w:t xml:space="preserve">E. PENUTUP </w:t>
      </w:r>
    </w:p>
    <w:p w:rsidR="009510BB" w:rsidRPr="00EA1090" w:rsidRDefault="009510BB" w:rsidP="00247C41">
      <w:pPr>
        <w:pStyle w:val="ListParagraph"/>
        <w:spacing w:line="360" w:lineRule="auto"/>
        <w:ind w:left="360" w:hanging="180"/>
        <w:jc w:val="both"/>
        <w:rPr>
          <w:rFonts w:ascii="Georgia" w:hAnsi="Georgia"/>
        </w:rPr>
      </w:pPr>
      <w:r w:rsidRPr="00EA1090">
        <w:rPr>
          <w:rFonts w:ascii="Georgia" w:hAnsi="Georgia"/>
        </w:rPr>
        <w:t xml:space="preserve">1. Kesimpulan </w:t>
      </w:r>
    </w:p>
    <w:p w:rsidR="009510BB" w:rsidRPr="00EA1090" w:rsidRDefault="009510BB" w:rsidP="00247C41">
      <w:pPr>
        <w:pStyle w:val="ListParagraph"/>
        <w:tabs>
          <w:tab w:val="left" w:pos="450"/>
        </w:tabs>
        <w:spacing w:line="360" w:lineRule="auto"/>
        <w:jc w:val="both"/>
        <w:rPr>
          <w:rFonts w:ascii="Georgia" w:hAnsi="Georgia"/>
        </w:rPr>
      </w:pPr>
      <w:r w:rsidRPr="00EA1090">
        <w:rPr>
          <w:rFonts w:ascii="Georgia" w:hAnsi="Georgia"/>
        </w:rPr>
        <w:t xml:space="preserve">Berdasarkan pembahasan yang kami uraikan maka kami mempunyai kesimpulan akibat hukum pembuktian perjanjian yang dilakukan secara tertulis ini mempunyai kekuatan hukum yang kuat , berdasarkan permasalahan ini terjadi karena pihak tergugat melakukan wanprestasi , yang didukung dengan surat perjanjian yang telah disepakati bersama serta bukti invoice tagihan yang diajukan oleh penggugat kepada pengadilan negeri Jakarta selatan dan mendapatkan keputusan pengadilan sesuai putusan pengadilan negeri Jakarta Selatan nomor:1140/Pdt.G/PN.Jkt Sel. Sesuai dengan 1243 KUHPerdata. </w:t>
      </w:r>
    </w:p>
    <w:p w:rsidR="009510BB" w:rsidRPr="00EA1090" w:rsidRDefault="009510BB" w:rsidP="00247C41">
      <w:pPr>
        <w:pStyle w:val="ListParagraph"/>
        <w:tabs>
          <w:tab w:val="left" w:pos="450"/>
        </w:tabs>
        <w:spacing w:line="360" w:lineRule="auto"/>
        <w:ind w:hanging="450"/>
        <w:jc w:val="both"/>
        <w:rPr>
          <w:rFonts w:ascii="Georgia" w:hAnsi="Georgia"/>
        </w:rPr>
      </w:pPr>
      <w:r w:rsidRPr="00EA1090">
        <w:rPr>
          <w:rFonts w:ascii="Georgia" w:hAnsi="Georgia"/>
        </w:rPr>
        <w:t xml:space="preserve">2. Saran </w:t>
      </w:r>
    </w:p>
    <w:p w:rsidR="009510BB" w:rsidRPr="00EA1090" w:rsidRDefault="009510BB" w:rsidP="00247C41">
      <w:pPr>
        <w:pStyle w:val="ListParagraph"/>
        <w:tabs>
          <w:tab w:val="left" w:pos="450"/>
          <w:tab w:val="left" w:pos="630"/>
        </w:tabs>
        <w:spacing w:line="360" w:lineRule="auto"/>
        <w:jc w:val="both"/>
        <w:rPr>
          <w:rFonts w:ascii="Georgia" w:hAnsi="Georgia"/>
        </w:rPr>
      </w:pPr>
      <w:r w:rsidRPr="00EA1090">
        <w:rPr>
          <w:rFonts w:ascii="Georgia" w:hAnsi="Georgia"/>
        </w:rPr>
        <w:t xml:space="preserve">Sebaiknya untuk mencegah terjadinya wanprestasi yang dilakukan oleh para pihak dalam suatu perjanjian, para pihak harus mengetahui betul apa isi dari perjanjian tersebut dan adanya itikad baik dari kedua belah untuk tidak mecederai perjanjian yang telah disepakati tersebut, Apabila terdapat suatu permasalahan dapat diselesaikan dengan baik melalui musyawarah agar mendapatkan titik terang sesuai dengan apa yang sudah diatur dalam perjanjian ataupun tidak , agar tidak mudah melakukan gugatan kepengadilan yang sebenarnya sudah diatur dalam perjanjian. </w:t>
      </w:r>
    </w:p>
    <w:p w:rsidR="009510BB" w:rsidRPr="00EA1090" w:rsidRDefault="009510BB" w:rsidP="00247C41">
      <w:pPr>
        <w:pStyle w:val="ListParagraph"/>
        <w:tabs>
          <w:tab w:val="left" w:pos="450"/>
          <w:tab w:val="left" w:pos="630"/>
        </w:tabs>
        <w:spacing w:line="360" w:lineRule="auto"/>
        <w:jc w:val="both"/>
        <w:rPr>
          <w:rFonts w:ascii="Georgia" w:hAnsi="Georgia"/>
        </w:rPr>
      </w:pP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F. DAFTAR PUSTAKA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1. Buku-Buku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Miru, Ahmadi. 2007. By Hukum Kontrak dan Pernacangan Kontrak, hal. 74. Jakrta: PT. Grafindo Persada.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Muhammad, AbdulKadir. 2002. "Hukum Perikatan." Bandung: Alumni.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Mukti Arto. 2004. "Praktek Perkara Perdata pada Pengadilan Agama, cet V." 140. Yogyakarta: Pustaka Pelajar. </w:t>
      </w:r>
    </w:p>
    <w:p w:rsidR="009510BB" w:rsidRPr="00EA1090" w:rsidRDefault="009510BB" w:rsidP="00247C41">
      <w:pPr>
        <w:pStyle w:val="ListParagraph"/>
        <w:spacing w:line="360" w:lineRule="auto"/>
        <w:ind w:hanging="540"/>
        <w:jc w:val="both"/>
        <w:rPr>
          <w:rFonts w:ascii="Georgia" w:hAnsi="Georgia"/>
        </w:rPr>
      </w:pPr>
      <w:proofErr w:type="gramStart"/>
      <w:r w:rsidRPr="00EA1090">
        <w:rPr>
          <w:rFonts w:ascii="Georgia" w:hAnsi="Georgia"/>
        </w:rPr>
        <w:t>R.Subekti</w:t>
      </w:r>
      <w:proofErr w:type="gramEnd"/>
      <w:r w:rsidRPr="00EA1090">
        <w:rPr>
          <w:rFonts w:ascii="Georgia" w:hAnsi="Georgia"/>
        </w:rPr>
        <w:t xml:space="preserve">. 2014. Aneka Perjanjian. Bandung: </w:t>
      </w:r>
      <w:proofErr w:type="gramStart"/>
      <w:r w:rsidRPr="00EA1090">
        <w:rPr>
          <w:rFonts w:ascii="Georgia" w:hAnsi="Georgia"/>
        </w:rPr>
        <w:t>PT.Citra</w:t>
      </w:r>
      <w:proofErr w:type="gramEnd"/>
      <w:r w:rsidRPr="00EA1090">
        <w:rPr>
          <w:rFonts w:ascii="Georgia" w:hAnsi="Georgia"/>
        </w:rPr>
        <w:t xml:space="preserve"> Aditya Bakti.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Salim H.S, Abdullah, Wiwiek Wahyuningsih. 2014. Perancangan kontrak dan Memorandum of Understanding (MOU). Jakarta: Sinar Grafika. Satrio, J. 2001. Perikatan yang lahir dari Perjanjian. Bandung.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lastRenderedPageBreak/>
        <w:t xml:space="preserve">Soerjono Soekanto dan Sri Mamudji. 2006. Penelitian Hukum Normatif SuatuTinjauan Singkat. Jakarta: Raja Grafindo.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Subekti, R. 2005. Hukum Perjanjian. Jakarta: Intermasa. Sudarsono. 2007. "Kamus Hukum." 371. Jakarta: </w:t>
      </w:r>
      <w:proofErr w:type="gramStart"/>
      <w:r w:rsidRPr="00EA1090">
        <w:rPr>
          <w:rFonts w:ascii="Georgia" w:hAnsi="Georgia"/>
        </w:rPr>
        <w:t>PT.Rineka</w:t>
      </w:r>
      <w:proofErr w:type="gramEnd"/>
      <w:r w:rsidRPr="00EA1090">
        <w:rPr>
          <w:rFonts w:ascii="Georgia" w:hAnsi="Georgia"/>
        </w:rPr>
        <w:t xml:space="preserve"> Cipta.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2. Jurnal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Viddya Qothrunnada Irbah (2023) Wanprestasi dalam perjanjian sewa </w:t>
      </w:r>
      <w:proofErr w:type="gramStart"/>
      <w:r w:rsidRPr="00EA1090">
        <w:rPr>
          <w:rFonts w:ascii="Georgia" w:hAnsi="Georgia"/>
        </w:rPr>
        <w:t>menyewa ,</w:t>
      </w:r>
      <w:proofErr w:type="gramEnd"/>
      <w:r w:rsidRPr="00EA1090">
        <w:rPr>
          <w:rFonts w:ascii="Georgia" w:hAnsi="Georgia"/>
        </w:rPr>
        <w:t xml:space="preserve"> Jurnal Ilmiah.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Niru Anita Sinaga, Nurlely Darwis (2015) Wanprestasi dan akibatnya dalam pelaksanaan perjanjian, Jurnal Ilmiah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Nur </w:t>
      </w:r>
      <w:proofErr w:type="gramStart"/>
      <w:r w:rsidRPr="00EA1090">
        <w:rPr>
          <w:rFonts w:ascii="Georgia" w:hAnsi="Georgia"/>
        </w:rPr>
        <w:t>Sa’adah ,</w:t>
      </w:r>
      <w:proofErr w:type="gramEnd"/>
      <w:r w:rsidRPr="00EA1090">
        <w:rPr>
          <w:rFonts w:ascii="Georgia" w:hAnsi="Georgia"/>
        </w:rPr>
        <w:t xml:space="preserve"> (2018) akibat hukum pembuktian perjanjian tidak tertulis, Journal Of Law, Volume 1 Issue 2 3. </w:t>
      </w:r>
    </w:p>
    <w:p w:rsidR="00EA1090" w:rsidRPr="00EA1090" w:rsidRDefault="009510BB" w:rsidP="00247C41">
      <w:pPr>
        <w:pStyle w:val="ListParagraph"/>
        <w:spacing w:line="360" w:lineRule="auto"/>
        <w:ind w:hanging="540"/>
        <w:jc w:val="both"/>
        <w:rPr>
          <w:rFonts w:ascii="Georgia" w:hAnsi="Georgia"/>
        </w:rPr>
      </w:pPr>
      <w:r w:rsidRPr="00EA1090">
        <w:rPr>
          <w:rFonts w:ascii="Georgia" w:hAnsi="Georgia"/>
        </w:rPr>
        <w:t xml:space="preserve">Peraturan Perundang-undangan </w:t>
      </w:r>
    </w:p>
    <w:p w:rsidR="009510BB" w:rsidRPr="00EA1090" w:rsidRDefault="009510BB" w:rsidP="00247C41">
      <w:pPr>
        <w:pStyle w:val="ListParagraph"/>
        <w:spacing w:line="360" w:lineRule="auto"/>
        <w:ind w:hanging="540"/>
        <w:jc w:val="both"/>
        <w:rPr>
          <w:rFonts w:ascii="Georgia" w:hAnsi="Georgia"/>
        </w:rPr>
      </w:pPr>
      <w:r w:rsidRPr="00EA1090">
        <w:rPr>
          <w:rFonts w:ascii="Georgia" w:hAnsi="Georgia"/>
        </w:rPr>
        <w:t>KUHPerdata (burgelijk wetboek), diterjemahkan oleh R. Soebekti dan R. Tjitrisadibio, Jakarta: Pradya Paramita, cetakan 8, 197</w:t>
      </w:r>
      <w:r w:rsidR="00EA1090" w:rsidRPr="00EA1090">
        <w:rPr>
          <w:rFonts w:ascii="Georgia" w:hAnsi="Georgia"/>
        </w:rPr>
        <w:t>6</w:t>
      </w:r>
    </w:p>
    <w:p w:rsidR="009510BB" w:rsidRPr="00EA1090" w:rsidRDefault="009510BB" w:rsidP="00247C41">
      <w:pPr>
        <w:pStyle w:val="ListParagraph"/>
        <w:spacing w:line="360" w:lineRule="auto"/>
        <w:ind w:left="360" w:firstLine="360"/>
        <w:jc w:val="both"/>
        <w:rPr>
          <w:rFonts w:ascii="Georgia" w:hAnsi="Georgia"/>
          <w:b/>
          <w:i/>
        </w:rPr>
      </w:pPr>
    </w:p>
    <w:sectPr w:rsidR="009510BB" w:rsidRPr="00EA1090" w:rsidSect="005F0B5F">
      <w:headerReference w:type="default" r:id="rId9"/>
      <w:footerReference w:type="default" r:id="rId10"/>
      <w:pgSz w:w="12240" w:h="15840"/>
      <w:pgMar w:top="1440" w:right="1440" w:bottom="1440" w:left="1440" w:header="720" w:footer="720" w:gutter="0"/>
      <w:pgNumType w:start="348"/>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6F" w:rsidRDefault="0089296F" w:rsidP="004644E5">
      <w:pPr>
        <w:spacing w:after="0" w:line="240" w:lineRule="auto"/>
      </w:pPr>
      <w:r>
        <w:separator/>
      </w:r>
    </w:p>
  </w:endnote>
  <w:endnote w:type="continuationSeparator" w:id="0">
    <w:p w:rsidR="0089296F" w:rsidRDefault="0089296F" w:rsidP="0046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541248"/>
      <w:docPartObj>
        <w:docPartGallery w:val="Page Numbers (Bottom of Page)"/>
        <w:docPartUnique/>
      </w:docPartObj>
    </w:sdtPr>
    <w:sdtEndPr>
      <w:rPr>
        <w:noProof/>
      </w:rPr>
    </w:sdtEndPr>
    <w:sdtContent>
      <w:p w:rsidR="005F0B5F" w:rsidRDefault="005F0B5F">
        <w:pPr>
          <w:pStyle w:val="Footer"/>
          <w:jc w:val="center"/>
        </w:pPr>
        <w:r>
          <w:fldChar w:fldCharType="begin"/>
        </w:r>
        <w:r>
          <w:instrText xml:space="preserve"> PAGE   \* MERGEFORMAT </w:instrText>
        </w:r>
        <w:r>
          <w:fldChar w:fldCharType="separate"/>
        </w:r>
        <w:r w:rsidR="007C66E7">
          <w:rPr>
            <w:noProof/>
          </w:rPr>
          <w:t>360</w:t>
        </w:r>
        <w:r>
          <w:rPr>
            <w:noProof/>
          </w:rPr>
          <w:fldChar w:fldCharType="end"/>
        </w:r>
      </w:p>
    </w:sdtContent>
  </w:sdt>
  <w:p w:rsidR="005F0B5F" w:rsidRDefault="005F0B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6F" w:rsidRDefault="0089296F" w:rsidP="004644E5">
      <w:pPr>
        <w:spacing w:after="0" w:line="240" w:lineRule="auto"/>
      </w:pPr>
      <w:r>
        <w:separator/>
      </w:r>
    </w:p>
  </w:footnote>
  <w:footnote w:type="continuationSeparator" w:id="0">
    <w:p w:rsidR="0089296F" w:rsidRDefault="0089296F" w:rsidP="00464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4E5" w:rsidRDefault="004644E5" w:rsidP="004644E5">
    <w:pPr>
      <w:pStyle w:val="Header"/>
    </w:pPr>
    <w:r>
      <w:rPr>
        <w:i/>
        <w:noProof/>
        <w:sz w:val="13"/>
      </w:rPr>
      <mc:AlternateContent>
        <mc:Choice Requires="wps">
          <w:drawing>
            <wp:anchor distT="0" distB="0" distL="0" distR="0" simplePos="0" relativeHeight="251661312" behindDoc="1" locked="0" layoutInCell="1" allowOverlap="1" wp14:anchorId="683F7357" wp14:editId="6538D1A1">
              <wp:simplePos x="0" y="0"/>
              <wp:positionH relativeFrom="page">
                <wp:posOffset>807085</wp:posOffset>
              </wp:positionH>
              <wp:positionV relativeFrom="paragraph">
                <wp:posOffset>-277495</wp:posOffset>
              </wp:positionV>
              <wp:extent cx="6517640" cy="4508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517640" cy="45085"/>
                      </a:xfrm>
                      <a:custGeom>
                        <a:avLst/>
                        <a:gdLst/>
                        <a:ahLst/>
                        <a:cxnLst/>
                        <a:rect l="l" t="t" r="r" b="b"/>
                        <a:pathLst>
                          <a:path w="6127115" h="60960">
                            <a:moveTo>
                              <a:pt x="6127115" y="0"/>
                            </a:moveTo>
                            <a:lnTo>
                              <a:pt x="0" y="0"/>
                            </a:lnTo>
                            <a:lnTo>
                              <a:pt x="0" y="60960"/>
                            </a:lnTo>
                            <a:lnTo>
                              <a:pt x="6127115" y="60960"/>
                            </a:lnTo>
                            <a:lnTo>
                              <a:pt x="612711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B6227" id="Graphic 11" o:spid="_x0000_s1026" style="position:absolute;margin-left:63.55pt;margin-top:-21.85pt;width:513.2pt;height:3.55pt;rotation:180;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27115,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" path="m6127115,l,,,60960r6127115,l6127115,xe" fillcolor="black" stroked="f">
              <v:path arrowok="t"/>
              <w10:wrap type="topAndBottom" anchorx="page"/>
            </v:shape>
          </w:pict>
        </mc:Fallback>
      </mc:AlternateContent>
    </w:r>
    <w:r>
      <w:rPr>
        <w:noProof/>
      </w:rPr>
      <w:drawing>
        <wp:anchor distT="0" distB="0" distL="114300" distR="114300" simplePos="0" relativeHeight="251660288" behindDoc="0" locked="0" layoutInCell="1" allowOverlap="1" wp14:anchorId="4FCF0573" wp14:editId="5410DF33">
          <wp:simplePos x="0" y="0"/>
          <wp:positionH relativeFrom="column">
            <wp:posOffset>3678834</wp:posOffset>
          </wp:positionH>
          <wp:positionV relativeFrom="paragraph">
            <wp:posOffset>-150850</wp:posOffset>
          </wp:positionV>
          <wp:extent cx="2728569" cy="1075335"/>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728569" cy="10753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64F79E0" wp14:editId="520351C1">
          <wp:simplePos x="0" y="0"/>
          <wp:positionH relativeFrom="column">
            <wp:posOffset>3518535</wp:posOffset>
          </wp:positionH>
          <wp:positionV relativeFrom="paragraph">
            <wp:posOffset>-419811</wp:posOffset>
          </wp:positionV>
          <wp:extent cx="3128859" cy="1484985"/>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3128859" cy="1484985"/>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251662336" behindDoc="1" locked="0" layoutInCell="1" allowOverlap="1" wp14:anchorId="6464289C" wp14:editId="7176DE28">
              <wp:simplePos x="0" y="0"/>
              <wp:positionH relativeFrom="page">
                <wp:posOffset>804672</wp:posOffset>
              </wp:positionH>
              <wp:positionV relativeFrom="page">
                <wp:posOffset>241402</wp:posOffset>
              </wp:positionV>
              <wp:extent cx="2735885" cy="12801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5885" cy="1280160"/>
                      </a:xfrm>
                      <a:prstGeom prst="rect">
                        <a:avLst/>
                      </a:prstGeom>
                    </wps:spPr>
                    <wps:txbx>
                      <w:txbxContent>
                        <w:p w:rsidR="004644E5" w:rsidRDefault="004644E5" w:rsidP="004644E5">
                          <w:pPr>
                            <w:spacing w:before="20" w:after="0"/>
                            <w:ind w:left="20"/>
                            <w:rPr>
                              <w:b/>
                              <w:spacing w:val="-2"/>
                              <w:sz w:val="36"/>
                            </w:rPr>
                          </w:pPr>
                          <w:r>
                            <w:rPr>
                              <w:b/>
                              <w:sz w:val="36"/>
                            </w:rPr>
                            <w:t>Jurnal</w:t>
                          </w:r>
                          <w:r>
                            <w:rPr>
                              <w:b/>
                              <w:spacing w:val="-1"/>
                              <w:sz w:val="36"/>
                            </w:rPr>
                            <w:t xml:space="preserve"> </w:t>
                          </w:r>
                          <w:r>
                            <w:rPr>
                              <w:b/>
                              <w:sz w:val="36"/>
                            </w:rPr>
                            <w:t>Pena</w:t>
                          </w:r>
                          <w:r>
                            <w:rPr>
                              <w:b/>
                              <w:spacing w:val="-2"/>
                              <w:sz w:val="36"/>
                            </w:rPr>
                            <w:t xml:space="preserve"> </w:t>
                          </w:r>
                          <w:r>
                            <w:rPr>
                              <w:b/>
                              <w:sz w:val="36"/>
                            </w:rPr>
                            <w:t>Hukum</w:t>
                          </w:r>
                          <w:r>
                            <w:rPr>
                              <w:b/>
                              <w:spacing w:val="-1"/>
                              <w:sz w:val="36"/>
                            </w:rPr>
                            <w:t xml:space="preserve"> </w:t>
                          </w:r>
                          <w:r>
                            <w:rPr>
                              <w:b/>
                              <w:spacing w:val="-2"/>
                              <w:sz w:val="36"/>
                            </w:rPr>
                            <w:t>(JPH)</w:t>
                          </w:r>
                        </w:p>
                        <w:p w:rsidR="004644E5" w:rsidRPr="00832361" w:rsidRDefault="004644E5" w:rsidP="004644E5">
                          <w:pPr>
                            <w:spacing w:before="20" w:after="0"/>
                            <w:ind w:left="20"/>
                            <w:rPr>
                              <w:rFonts w:ascii="Georgia" w:hAnsi="Georgia"/>
                              <w:sz w:val="16"/>
                            </w:rPr>
                          </w:pPr>
                          <w:r w:rsidRPr="00832361">
                            <w:rPr>
                              <w:rFonts w:ascii="Georgia" w:hAnsi="Georgia"/>
                              <w:spacing w:val="-2"/>
                              <w:sz w:val="16"/>
                            </w:rPr>
                            <w:t>Fakultas</w:t>
                          </w:r>
                          <w:r w:rsidRPr="00832361">
                            <w:rPr>
                              <w:rFonts w:ascii="Georgia" w:hAnsi="Georgia"/>
                              <w:spacing w:val="3"/>
                              <w:sz w:val="16"/>
                            </w:rPr>
                            <w:t xml:space="preserve"> </w:t>
                          </w:r>
                          <w:r w:rsidRPr="00832361">
                            <w:rPr>
                              <w:rFonts w:ascii="Georgia" w:hAnsi="Georgia"/>
                              <w:spacing w:val="-2"/>
                              <w:sz w:val="16"/>
                            </w:rPr>
                            <w:t>Hukum</w:t>
                          </w:r>
                          <w:r w:rsidRPr="00832361">
                            <w:rPr>
                              <w:rFonts w:ascii="Georgia" w:hAnsi="Georgia"/>
                              <w:spacing w:val="-3"/>
                              <w:sz w:val="16"/>
                            </w:rPr>
                            <w:t xml:space="preserve"> </w:t>
                          </w:r>
                          <w:r w:rsidRPr="00832361">
                            <w:rPr>
                              <w:rFonts w:ascii="Georgia" w:hAnsi="Georgia"/>
                              <w:spacing w:val="-2"/>
                              <w:sz w:val="16"/>
                            </w:rPr>
                            <w:t>Universitas</w:t>
                          </w:r>
                          <w:r w:rsidRPr="00832361">
                            <w:rPr>
                              <w:rFonts w:ascii="Georgia" w:hAnsi="Georgia"/>
                              <w:spacing w:val="7"/>
                              <w:sz w:val="16"/>
                            </w:rPr>
                            <w:t xml:space="preserve"> </w:t>
                          </w:r>
                          <w:r w:rsidRPr="00832361">
                            <w:rPr>
                              <w:rFonts w:ascii="Georgia" w:hAnsi="Georgia"/>
                              <w:spacing w:val="-2"/>
                              <w:sz w:val="16"/>
                            </w:rPr>
                            <w:t>Pamulang</w:t>
                          </w:r>
                        </w:p>
                        <w:p w:rsidR="004644E5" w:rsidRPr="00832361" w:rsidRDefault="004644E5" w:rsidP="004644E5">
                          <w:pPr>
                            <w:spacing w:before="1" w:after="0"/>
                            <w:ind w:left="20" w:right="1311"/>
                            <w:rPr>
                              <w:rFonts w:ascii="Georgia" w:hAnsi="Georgia"/>
                              <w:sz w:val="16"/>
                            </w:rPr>
                          </w:pPr>
                          <w:r w:rsidRPr="00832361">
                            <w:rPr>
                              <w:rFonts w:ascii="Georgia" w:hAnsi="Georgia"/>
                              <w:color w:val="111111"/>
                              <w:sz w:val="16"/>
                            </w:rPr>
                            <w:t>Jl.</w:t>
                          </w:r>
                          <w:r w:rsidRPr="00832361">
                            <w:rPr>
                              <w:rFonts w:ascii="Georgia" w:hAnsi="Georgia"/>
                              <w:color w:val="111111"/>
                              <w:spacing w:val="-7"/>
                              <w:sz w:val="16"/>
                            </w:rPr>
                            <w:t xml:space="preserve"> </w:t>
                          </w:r>
                          <w:r w:rsidRPr="00832361">
                            <w:rPr>
                              <w:rFonts w:ascii="Georgia" w:hAnsi="Georgia"/>
                              <w:color w:val="111111"/>
                              <w:sz w:val="16"/>
                            </w:rPr>
                            <w:t>Raya</w:t>
                          </w:r>
                          <w:r w:rsidRPr="00832361">
                            <w:rPr>
                              <w:rFonts w:ascii="Georgia" w:hAnsi="Georgia"/>
                              <w:color w:val="111111"/>
                              <w:spacing w:val="-6"/>
                              <w:sz w:val="16"/>
                            </w:rPr>
                            <w:t xml:space="preserve"> </w:t>
                          </w:r>
                          <w:r w:rsidRPr="00832361">
                            <w:rPr>
                              <w:rFonts w:ascii="Georgia" w:hAnsi="Georgia"/>
                              <w:color w:val="111111"/>
                              <w:sz w:val="16"/>
                            </w:rPr>
                            <w:t>Puspitek</w:t>
                          </w:r>
                          <w:r w:rsidRPr="00832361">
                            <w:rPr>
                              <w:rFonts w:ascii="Georgia" w:hAnsi="Georgia"/>
                              <w:color w:val="111111"/>
                              <w:spacing w:val="-6"/>
                              <w:sz w:val="16"/>
                            </w:rPr>
                            <w:t xml:space="preserve"> </w:t>
                          </w:r>
                          <w:r w:rsidRPr="00832361">
                            <w:rPr>
                              <w:rFonts w:ascii="Georgia" w:hAnsi="Georgia"/>
                              <w:color w:val="111111"/>
                              <w:sz w:val="16"/>
                            </w:rPr>
                            <w:t>No.11,</w:t>
                          </w:r>
                          <w:r w:rsidRPr="00832361">
                            <w:rPr>
                              <w:rFonts w:ascii="Georgia" w:hAnsi="Georgia"/>
                              <w:color w:val="111111"/>
                              <w:spacing w:val="-6"/>
                              <w:sz w:val="16"/>
                            </w:rPr>
                            <w:t xml:space="preserve"> </w:t>
                          </w:r>
                          <w:r w:rsidRPr="00832361">
                            <w:rPr>
                              <w:rFonts w:ascii="Georgia" w:hAnsi="Georgia"/>
                              <w:color w:val="111111"/>
                              <w:sz w:val="16"/>
                            </w:rPr>
                            <w:t>Serpong,</w:t>
                          </w:r>
                          <w:r w:rsidRPr="00832361">
                            <w:rPr>
                              <w:rFonts w:ascii="Georgia" w:hAnsi="Georgia"/>
                              <w:color w:val="111111"/>
                              <w:spacing w:val="-9"/>
                              <w:sz w:val="16"/>
                            </w:rPr>
                            <w:t xml:space="preserve"> </w:t>
                          </w:r>
                          <w:r w:rsidRPr="00832361">
                            <w:rPr>
                              <w:rFonts w:ascii="Georgia" w:hAnsi="Georgia"/>
                              <w:color w:val="111111"/>
                              <w:sz w:val="16"/>
                            </w:rPr>
                            <w:t>Tangerang</w:t>
                          </w:r>
                          <w:r w:rsidRPr="00832361">
                            <w:rPr>
                              <w:rFonts w:ascii="Georgia" w:hAnsi="Georgia"/>
                              <w:color w:val="111111"/>
                              <w:spacing w:val="40"/>
                              <w:sz w:val="16"/>
                            </w:rPr>
                            <w:t xml:space="preserve"> </w:t>
                          </w:r>
                          <w:r w:rsidRPr="00832361">
                            <w:rPr>
                              <w:rFonts w:ascii="Georgia" w:hAnsi="Georgia"/>
                              <w:color w:val="111111"/>
                              <w:sz w:val="16"/>
                            </w:rPr>
                            <w:t>Selatan, 15310- Indonesia</w:t>
                          </w:r>
                        </w:p>
                        <w:p w:rsidR="004644E5" w:rsidRDefault="004644E5" w:rsidP="004644E5">
                          <w:pPr>
                            <w:spacing w:before="18" w:after="0"/>
                            <w:ind w:left="20"/>
                            <w:rPr>
                              <w:rFonts w:ascii="Georgia" w:hAnsi="Georgia"/>
                              <w:color w:val="111111"/>
                              <w:spacing w:val="-2"/>
                              <w:sz w:val="16"/>
                            </w:rPr>
                          </w:pPr>
                          <w:r w:rsidRPr="00832361">
                            <w:rPr>
                              <w:rFonts w:ascii="Georgia" w:hAnsi="Georgia"/>
                              <w:color w:val="111111"/>
                              <w:sz w:val="16"/>
                            </w:rPr>
                            <w:t>Tel</w:t>
                          </w:r>
                          <w:r w:rsidRPr="00832361">
                            <w:rPr>
                              <w:rFonts w:ascii="Georgia" w:hAnsi="Georgia"/>
                              <w:color w:val="111111"/>
                              <w:spacing w:val="-3"/>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proofErr w:type="gramStart"/>
                          <w:r w:rsidRPr="00832361">
                            <w:rPr>
                              <w:rFonts w:ascii="Georgia" w:hAnsi="Georgia"/>
                              <w:color w:val="111111"/>
                              <w:sz w:val="16"/>
                            </w:rPr>
                            <w:t>fax</w:t>
                          </w:r>
                          <w:r w:rsidRPr="00832361">
                            <w:rPr>
                              <w:rFonts w:ascii="Georgia" w:hAnsi="Georgia"/>
                              <w:color w:val="111111"/>
                              <w:spacing w:val="-1"/>
                              <w:sz w:val="16"/>
                            </w:rPr>
                            <w:t xml:space="preserve"> </w:t>
                          </w:r>
                          <w:r w:rsidRPr="00832361">
                            <w:rPr>
                              <w:rFonts w:ascii="Georgia" w:hAnsi="Georgia"/>
                              <w:color w:val="111111"/>
                              <w:sz w:val="16"/>
                            </w:rPr>
                            <w:t>:</w:t>
                          </w:r>
                          <w:proofErr w:type="gramEnd"/>
                          <w:r w:rsidRPr="00832361">
                            <w:rPr>
                              <w:rFonts w:ascii="Georgia" w:hAnsi="Georgia"/>
                              <w:color w:val="111111"/>
                              <w:spacing w:val="-2"/>
                              <w:sz w:val="16"/>
                            </w:rPr>
                            <w:t xml:space="preserve"> </w:t>
                          </w:r>
                          <w:r w:rsidRPr="00832361">
                            <w:rPr>
                              <w:rFonts w:ascii="Georgia" w:hAnsi="Georgia"/>
                              <w:color w:val="111111"/>
                              <w:sz w:val="16"/>
                            </w:rPr>
                            <w:t>(021)</w:t>
                          </w:r>
                          <w:r w:rsidRPr="00832361">
                            <w:rPr>
                              <w:rFonts w:ascii="Georgia" w:hAnsi="Georgia"/>
                              <w:color w:val="111111"/>
                              <w:spacing w:val="-2"/>
                              <w:sz w:val="16"/>
                            </w:rPr>
                            <w:t xml:space="preserve"> </w:t>
                          </w:r>
                          <w:r w:rsidRPr="00832361">
                            <w:rPr>
                              <w:rFonts w:ascii="Georgia" w:hAnsi="Georgia"/>
                              <w:color w:val="111111"/>
                              <w:sz w:val="16"/>
                            </w:rPr>
                            <w:t>7412566</w:t>
                          </w:r>
                          <w:r w:rsidRPr="00832361">
                            <w:rPr>
                              <w:rFonts w:ascii="Georgia" w:hAnsi="Georgia"/>
                              <w:color w:val="111111"/>
                              <w:spacing w:val="-1"/>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r w:rsidRPr="00832361">
                            <w:rPr>
                              <w:rFonts w:ascii="Georgia" w:hAnsi="Georgia"/>
                              <w:color w:val="111111"/>
                              <w:sz w:val="16"/>
                            </w:rPr>
                            <w:t>(021)</w:t>
                          </w:r>
                          <w:r w:rsidRPr="00832361">
                            <w:rPr>
                              <w:rFonts w:ascii="Georgia" w:hAnsi="Georgia"/>
                              <w:color w:val="111111"/>
                              <w:spacing w:val="-4"/>
                              <w:sz w:val="16"/>
                            </w:rPr>
                            <w:t xml:space="preserve"> </w:t>
                          </w:r>
                          <w:r w:rsidRPr="00832361">
                            <w:rPr>
                              <w:rFonts w:ascii="Georgia" w:hAnsi="Georgia"/>
                              <w:color w:val="111111"/>
                              <w:spacing w:val="-2"/>
                              <w:sz w:val="16"/>
                            </w:rPr>
                            <w:t>7412566</w:t>
                          </w:r>
                        </w:p>
                        <w:p w:rsidR="004644E5" w:rsidRDefault="004644E5" w:rsidP="004644E5">
                          <w:pPr>
                            <w:spacing w:after="0"/>
                            <w:ind w:left="20"/>
                            <w:rPr>
                              <w:sz w:val="16"/>
                            </w:rPr>
                          </w:pPr>
                          <w:r>
                            <w:rPr>
                              <w:sz w:val="16"/>
                            </w:rPr>
                            <w:t>ISSN:</w:t>
                          </w:r>
                          <w:r>
                            <w:rPr>
                              <w:spacing w:val="20"/>
                              <w:sz w:val="16"/>
                            </w:rPr>
                            <w:t xml:space="preserve"> </w:t>
                          </w:r>
                          <w:r>
                            <w:rPr>
                              <w:sz w:val="16"/>
                            </w:rPr>
                            <w:t>-</w:t>
                          </w:r>
                          <w:r>
                            <w:rPr>
                              <w:spacing w:val="31"/>
                              <w:sz w:val="16"/>
                            </w:rPr>
                            <w:t xml:space="preserve"> </w:t>
                          </w:r>
                          <w:r>
                            <w:rPr>
                              <w:sz w:val="16"/>
                            </w:rPr>
                            <w:t>(Cetak),</w:t>
                          </w:r>
                          <w:r>
                            <w:rPr>
                              <w:spacing w:val="-6"/>
                              <w:sz w:val="16"/>
                            </w:rPr>
                            <w:t xml:space="preserve"> </w:t>
                          </w:r>
                          <w:r>
                            <w:rPr>
                              <w:sz w:val="16"/>
                            </w:rPr>
                            <w:t>ISSN:</w:t>
                          </w:r>
                          <w:r>
                            <w:rPr>
                              <w:spacing w:val="19"/>
                              <w:sz w:val="16"/>
                            </w:rPr>
                            <w:t xml:space="preserve"> </w:t>
                          </w:r>
                          <w:r w:rsidRPr="00E61DC3">
                            <w:rPr>
                              <w:rFonts w:ascii="Georgia" w:hAnsi="Georgia" w:cs="Segoe UI"/>
                              <w:sz w:val="16"/>
                              <w:szCs w:val="16"/>
                              <w:shd w:val="clear" w:color="auto" w:fill="FFFFFF"/>
                            </w:rPr>
                            <w:t>3026-2623</w:t>
                          </w:r>
                          <w:r>
                            <w:rPr>
                              <w:sz w:val="16"/>
                            </w:rPr>
                            <w:t xml:space="preserve"> (Online)</w:t>
                          </w:r>
                        </w:p>
                        <w:p w:rsidR="004644E5" w:rsidRDefault="004644E5" w:rsidP="004644E5">
                          <w:pPr>
                            <w:spacing w:after="0"/>
                            <w:ind w:left="20"/>
                            <w:rPr>
                              <w:color w:val="111111"/>
                              <w:spacing w:val="-2"/>
                              <w:sz w:val="16"/>
                            </w:rPr>
                          </w:pPr>
                          <w:r>
                            <w:rPr>
                              <w:sz w:val="16"/>
                            </w:rPr>
                            <w:t>E-mail:</w:t>
                          </w:r>
                          <w:r>
                            <w:rPr>
                              <w:spacing w:val="-8"/>
                              <w:sz w:val="16"/>
                            </w:rPr>
                            <w:t xml:space="preserve"> </w:t>
                          </w:r>
                          <w:hyperlink r:id="rId3">
                            <w:r>
                              <w:rPr>
                                <w:color w:val="111111"/>
                                <w:spacing w:val="-2"/>
                                <w:sz w:val="16"/>
                              </w:rPr>
                              <w:t>penahukum@unpam.ac.id</w:t>
                            </w:r>
                          </w:hyperlink>
                        </w:p>
                        <w:p w:rsidR="004644E5" w:rsidRDefault="004644E5" w:rsidP="004644E5">
                          <w:pPr>
                            <w:ind w:left="138" w:hanging="138"/>
                            <w:rPr>
                              <w:rFonts w:ascii="Times New Roman"/>
                              <w:sz w:val="18"/>
                            </w:rPr>
                          </w:pPr>
                          <w:r>
                            <w:rPr>
                              <w:rFonts w:ascii="Times New Roman"/>
                              <w:i/>
                              <w:sz w:val="18"/>
                            </w:rPr>
                            <w:t>Open</w:t>
                          </w:r>
                          <w:r>
                            <w:rPr>
                              <w:rFonts w:ascii="Times New Roman"/>
                              <w:i/>
                              <w:spacing w:val="-5"/>
                              <w:sz w:val="18"/>
                            </w:rPr>
                            <w:t xml:space="preserve"> </w:t>
                          </w:r>
                          <w:r>
                            <w:rPr>
                              <w:rFonts w:ascii="Times New Roman"/>
                              <w:i/>
                              <w:sz w:val="18"/>
                            </w:rPr>
                            <w:t>Access</w:t>
                          </w:r>
                          <w:r>
                            <w:rPr>
                              <w:rFonts w:ascii="Times New Roman"/>
                              <w:i/>
                              <w:spacing w:val="-6"/>
                              <w:sz w:val="18"/>
                            </w:rPr>
                            <w:t xml:space="preserve"> </w:t>
                          </w:r>
                          <w:r>
                            <w:rPr>
                              <w:rFonts w:ascii="Times New Roman"/>
                              <w:i/>
                              <w:sz w:val="18"/>
                            </w:rPr>
                            <w:t>at</w:t>
                          </w:r>
                          <w:r>
                            <w:rPr>
                              <w:rFonts w:ascii="Times New Roman"/>
                              <w:sz w:val="18"/>
                            </w:rPr>
                            <w:t>:</w:t>
                          </w:r>
                          <w:r>
                            <w:rPr>
                              <w:rFonts w:ascii="Times New Roman"/>
                              <w:spacing w:val="-7"/>
                              <w:sz w:val="18"/>
                            </w:rPr>
                            <w:t xml:space="preserve"> </w:t>
                          </w:r>
                          <w:hyperlink r:id="rId4">
                            <w:r>
                              <w:rPr>
                                <w:rFonts w:ascii="Times New Roman"/>
                                <w:color w:val="0000FF"/>
                                <w:spacing w:val="-2"/>
                                <w:sz w:val="18"/>
                                <w:u w:val="single" w:color="0000FF"/>
                              </w:rPr>
                              <w:t>http://openjournal.unpam.ac.id/JPH</w:t>
                            </w:r>
                          </w:hyperlink>
                        </w:p>
                        <w:p w:rsidR="004644E5" w:rsidRPr="00832361" w:rsidRDefault="004644E5" w:rsidP="004644E5">
                          <w:pPr>
                            <w:spacing w:before="18" w:after="0"/>
                            <w:ind w:left="20"/>
                            <w:rPr>
                              <w:rFonts w:ascii="Georgia" w:hAnsi="Georgia"/>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464289C" id="_x0000_t202" coordsize="21600,21600" o:spt="202" path="m,l,21600r21600,l21600,xe">
              <v:stroke joinstyle="miter"/>
              <v:path gradientshapeok="t" o:connecttype="rect"/>
            </v:shapetype>
            <v:shape id="Textbox 16" o:spid="_x0000_s1026" type="#_x0000_t202" style="position:absolute;margin-left:63.35pt;margin-top:19pt;width:215.4pt;height:100.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" filled="f" stroked="f">
              <v:path arrowok="t"/>
              <v:textbox inset="0,0,0,0">
                <w:txbxContent>
                  <w:p w:rsidR="004644E5" w:rsidRDefault="004644E5" w:rsidP="004644E5">
                    <w:pPr>
                      <w:spacing w:before="20" w:after="0"/>
                      <w:ind w:left="20"/>
                      <w:rPr>
                        <w:b/>
                        <w:spacing w:val="-2"/>
                        <w:sz w:val="36"/>
                      </w:rPr>
                    </w:pPr>
                    <w:r>
                      <w:rPr>
                        <w:b/>
                        <w:sz w:val="36"/>
                      </w:rPr>
                      <w:t>Jurnal</w:t>
                    </w:r>
                    <w:r>
                      <w:rPr>
                        <w:b/>
                        <w:spacing w:val="-1"/>
                        <w:sz w:val="36"/>
                      </w:rPr>
                      <w:t xml:space="preserve"> </w:t>
                    </w:r>
                    <w:r>
                      <w:rPr>
                        <w:b/>
                        <w:sz w:val="36"/>
                      </w:rPr>
                      <w:t>Pena</w:t>
                    </w:r>
                    <w:r>
                      <w:rPr>
                        <w:b/>
                        <w:spacing w:val="-2"/>
                        <w:sz w:val="36"/>
                      </w:rPr>
                      <w:t xml:space="preserve"> </w:t>
                    </w:r>
                    <w:r>
                      <w:rPr>
                        <w:b/>
                        <w:sz w:val="36"/>
                      </w:rPr>
                      <w:t>Hukum</w:t>
                    </w:r>
                    <w:r>
                      <w:rPr>
                        <w:b/>
                        <w:spacing w:val="-1"/>
                        <w:sz w:val="36"/>
                      </w:rPr>
                      <w:t xml:space="preserve"> </w:t>
                    </w:r>
                    <w:r>
                      <w:rPr>
                        <w:b/>
                        <w:spacing w:val="-2"/>
                        <w:sz w:val="36"/>
                      </w:rPr>
                      <w:t>(JPH)</w:t>
                    </w:r>
                  </w:p>
                  <w:p w:rsidR="004644E5" w:rsidRPr="00832361" w:rsidRDefault="004644E5" w:rsidP="004644E5">
                    <w:pPr>
                      <w:spacing w:before="20" w:after="0"/>
                      <w:ind w:left="20"/>
                      <w:rPr>
                        <w:rFonts w:ascii="Georgia" w:hAnsi="Georgia"/>
                        <w:sz w:val="16"/>
                      </w:rPr>
                    </w:pPr>
                    <w:r w:rsidRPr="00832361">
                      <w:rPr>
                        <w:rFonts w:ascii="Georgia" w:hAnsi="Georgia"/>
                        <w:spacing w:val="-2"/>
                        <w:sz w:val="16"/>
                      </w:rPr>
                      <w:t>Fakultas</w:t>
                    </w:r>
                    <w:r w:rsidRPr="00832361">
                      <w:rPr>
                        <w:rFonts w:ascii="Georgia" w:hAnsi="Georgia"/>
                        <w:spacing w:val="3"/>
                        <w:sz w:val="16"/>
                      </w:rPr>
                      <w:t xml:space="preserve"> </w:t>
                    </w:r>
                    <w:r w:rsidRPr="00832361">
                      <w:rPr>
                        <w:rFonts w:ascii="Georgia" w:hAnsi="Georgia"/>
                        <w:spacing w:val="-2"/>
                        <w:sz w:val="16"/>
                      </w:rPr>
                      <w:t>Hukum</w:t>
                    </w:r>
                    <w:r w:rsidRPr="00832361">
                      <w:rPr>
                        <w:rFonts w:ascii="Georgia" w:hAnsi="Georgia"/>
                        <w:spacing w:val="-3"/>
                        <w:sz w:val="16"/>
                      </w:rPr>
                      <w:t xml:space="preserve"> </w:t>
                    </w:r>
                    <w:r w:rsidRPr="00832361">
                      <w:rPr>
                        <w:rFonts w:ascii="Georgia" w:hAnsi="Georgia"/>
                        <w:spacing w:val="-2"/>
                        <w:sz w:val="16"/>
                      </w:rPr>
                      <w:t>Universitas</w:t>
                    </w:r>
                    <w:r w:rsidRPr="00832361">
                      <w:rPr>
                        <w:rFonts w:ascii="Georgia" w:hAnsi="Georgia"/>
                        <w:spacing w:val="7"/>
                        <w:sz w:val="16"/>
                      </w:rPr>
                      <w:t xml:space="preserve"> </w:t>
                    </w:r>
                    <w:r w:rsidRPr="00832361">
                      <w:rPr>
                        <w:rFonts w:ascii="Georgia" w:hAnsi="Georgia"/>
                        <w:spacing w:val="-2"/>
                        <w:sz w:val="16"/>
                      </w:rPr>
                      <w:t>Pamulang</w:t>
                    </w:r>
                  </w:p>
                  <w:p w:rsidR="004644E5" w:rsidRPr="00832361" w:rsidRDefault="004644E5" w:rsidP="004644E5">
                    <w:pPr>
                      <w:spacing w:before="1" w:after="0"/>
                      <w:ind w:left="20" w:right="1311"/>
                      <w:rPr>
                        <w:rFonts w:ascii="Georgia" w:hAnsi="Georgia"/>
                        <w:sz w:val="16"/>
                      </w:rPr>
                    </w:pPr>
                    <w:r w:rsidRPr="00832361">
                      <w:rPr>
                        <w:rFonts w:ascii="Georgia" w:hAnsi="Georgia"/>
                        <w:color w:val="111111"/>
                        <w:sz w:val="16"/>
                      </w:rPr>
                      <w:t>Jl.</w:t>
                    </w:r>
                    <w:r w:rsidRPr="00832361">
                      <w:rPr>
                        <w:rFonts w:ascii="Georgia" w:hAnsi="Georgia"/>
                        <w:color w:val="111111"/>
                        <w:spacing w:val="-7"/>
                        <w:sz w:val="16"/>
                      </w:rPr>
                      <w:t xml:space="preserve"> </w:t>
                    </w:r>
                    <w:r w:rsidRPr="00832361">
                      <w:rPr>
                        <w:rFonts w:ascii="Georgia" w:hAnsi="Georgia"/>
                        <w:color w:val="111111"/>
                        <w:sz w:val="16"/>
                      </w:rPr>
                      <w:t>Raya</w:t>
                    </w:r>
                    <w:r w:rsidRPr="00832361">
                      <w:rPr>
                        <w:rFonts w:ascii="Georgia" w:hAnsi="Georgia"/>
                        <w:color w:val="111111"/>
                        <w:spacing w:val="-6"/>
                        <w:sz w:val="16"/>
                      </w:rPr>
                      <w:t xml:space="preserve"> </w:t>
                    </w:r>
                    <w:r w:rsidRPr="00832361">
                      <w:rPr>
                        <w:rFonts w:ascii="Georgia" w:hAnsi="Georgia"/>
                        <w:color w:val="111111"/>
                        <w:sz w:val="16"/>
                      </w:rPr>
                      <w:t>Puspitek</w:t>
                    </w:r>
                    <w:r w:rsidRPr="00832361">
                      <w:rPr>
                        <w:rFonts w:ascii="Georgia" w:hAnsi="Georgia"/>
                        <w:color w:val="111111"/>
                        <w:spacing w:val="-6"/>
                        <w:sz w:val="16"/>
                      </w:rPr>
                      <w:t xml:space="preserve"> </w:t>
                    </w:r>
                    <w:r w:rsidRPr="00832361">
                      <w:rPr>
                        <w:rFonts w:ascii="Georgia" w:hAnsi="Georgia"/>
                        <w:color w:val="111111"/>
                        <w:sz w:val="16"/>
                      </w:rPr>
                      <w:t>No.11,</w:t>
                    </w:r>
                    <w:r w:rsidRPr="00832361">
                      <w:rPr>
                        <w:rFonts w:ascii="Georgia" w:hAnsi="Georgia"/>
                        <w:color w:val="111111"/>
                        <w:spacing w:val="-6"/>
                        <w:sz w:val="16"/>
                      </w:rPr>
                      <w:t xml:space="preserve"> </w:t>
                    </w:r>
                    <w:r w:rsidRPr="00832361">
                      <w:rPr>
                        <w:rFonts w:ascii="Georgia" w:hAnsi="Georgia"/>
                        <w:color w:val="111111"/>
                        <w:sz w:val="16"/>
                      </w:rPr>
                      <w:t>Serpong,</w:t>
                    </w:r>
                    <w:r w:rsidRPr="00832361">
                      <w:rPr>
                        <w:rFonts w:ascii="Georgia" w:hAnsi="Georgia"/>
                        <w:color w:val="111111"/>
                        <w:spacing w:val="-9"/>
                        <w:sz w:val="16"/>
                      </w:rPr>
                      <w:t xml:space="preserve"> </w:t>
                    </w:r>
                    <w:r w:rsidRPr="00832361">
                      <w:rPr>
                        <w:rFonts w:ascii="Georgia" w:hAnsi="Georgia"/>
                        <w:color w:val="111111"/>
                        <w:sz w:val="16"/>
                      </w:rPr>
                      <w:t>Tangerang</w:t>
                    </w:r>
                    <w:r w:rsidRPr="00832361">
                      <w:rPr>
                        <w:rFonts w:ascii="Georgia" w:hAnsi="Georgia"/>
                        <w:color w:val="111111"/>
                        <w:spacing w:val="40"/>
                        <w:sz w:val="16"/>
                      </w:rPr>
                      <w:t xml:space="preserve"> </w:t>
                    </w:r>
                    <w:r w:rsidRPr="00832361">
                      <w:rPr>
                        <w:rFonts w:ascii="Georgia" w:hAnsi="Georgia"/>
                        <w:color w:val="111111"/>
                        <w:sz w:val="16"/>
                      </w:rPr>
                      <w:t>Selatan, 15310- Indonesia</w:t>
                    </w:r>
                  </w:p>
                  <w:p w:rsidR="004644E5" w:rsidRDefault="004644E5" w:rsidP="004644E5">
                    <w:pPr>
                      <w:spacing w:before="18" w:after="0"/>
                      <w:ind w:left="20"/>
                      <w:rPr>
                        <w:rFonts w:ascii="Georgia" w:hAnsi="Georgia"/>
                        <w:color w:val="111111"/>
                        <w:spacing w:val="-2"/>
                        <w:sz w:val="16"/>
                      </w:rPr>
                    </w:pPr>
                    <w:r w:rsidRPr="00832361">
                      <w:rPr>
                        <w:rFonts w:ascii="Georgia" w:hAnsi="Georgia"/>
                        <w:color w:val="111111"/>
                        <w:sz w:val="16"/>
                      </w:rPr>
                      <w:t>Tel</w:t>
                    </w:r>
                    <w:r w:rsidRPr="00832361">
                      <w:rPr>
                        <w:rFonts w:ascii="Georgia" w:hAnsi="Georgia"/>
                        <w:color w:val="111111"/>
                        <w:spacing w:val="-3"/>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r w:rsidRPr="00832361">
                      <w:rPr>
                        <w:rFonts w:ascii="Georgia" w:hAnsi="Georgia"/>
                        <w:color w:val="111111"/>
                        <w:sz w:val="16"/>
                      </w:rPr>
                      <w:t>fax</w:t>
                    </w:r>
                    <w:r w:rsidRPr="00832361">
                      <w:rPr>
                        <w:rFonts w:ascii="Georgia" w:hAnsi="Georgia"/>
                        <w:color w:val="111111"/>
                        <w:spacing w:val="-1"/>
                        <w:sz w:val="16"/>
                      </w:rPr>
                      <w:t xml:space="preserve"> </w:t>
                    </w:r>
                    <w:r w:rsidRPr="00832361">
                      <w:rPr>
                        <w:rFonts w:ascii="Georgia" w:hAnsi="Georgia"/>
                        <w:color w:val="111111"/>
                        <w:sz w:val="16"/>
                      </w:rPr>
                      <w:t>:</w:t>
                    </w:r>
                    <w:r w:rsidRPr="00832361">
                      <w:rPr>
                        <w:rFonts w:ascii="Georgia" w:hAnsi="Georgia"/>
                        <w:color w:val="111111"/>
                        <w:spacing w:val="-2"/>
                        <w:sz w:val="16"/>
                      </w:rPr>
                      <w:t xml:space="preserve"> </w:t>
                    </w:r>
                    <w:r w:rsidRPr="00832361">
                      <w:rPr>
                        <w:rFonts w:ascii="Georgia" w:hAnsi="Georgia"/>
                        <w:color w:val="111111"/>
                        <w:sz w:val="16"/>
                      </w:rPr>
                      <w:t>(021)</w:t>
                    </w:r>
                    <w:r w:rsidRPr="00832361">
                      <w:rPr>
                        <w:rFonts w:ascii="Georgia" w:hAnsi="Georgia"/>
                        <w:color w:val="111111"/>
                        <w:spacing w:val="-2"/>
                        <w:sz w:val="16"/>
                      </w:rPr>
                      <w:t xml:space="preserve"> </w:t>
                    </w:r>
                    <w:r w:rsidRPr="00832361">
                      <w:rPr>
                        <w:rFonts w:ascii="Georgia" w:hAnsi="Georgia"/>
                        <w:color w:val="111111"/>
                        <w:sz w:val="16"/>
                      </w:rPr>
                      <w:t>7412566</w:t>
                    </w:r>
                    <w:r w:rsidRPr="00832361">
                      <w:rPr>
                        <w:rFonts w:ascii="Georgia" w:hAnsi="Georgia"/>
                        <w:color w:val="111111"/>
                        <w:spacing w:val="-1"/>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r w:rsidRPr="00832361">
                      <w:rPr>
                        <w:rFonts w:ascii="Georgia" w:hAnsi="Georgia"/>
                        <w:color w:val="111111"/>
                        <w:sz w:val="16"/>
                      </w:rPr>
                      <w:t>(021)</w:t>
                    </w:r>
                    <w:r w:rsidRPr="00832361">
                      <w:rPr>
                        <w:rFonts w:ascii="Georgia" w:hAnsi="Georgia"/>
                        <w:color w:val="111111"/>
                        <w:spacing w:val="-4"/>
                        <w:sz w:val="16"/>
                      </w:rPr>
                      <w:t xml:space="preserve"> </w:t>
                    </w:r>
                    <w:r w:rsidRPr="00832361">
                      <w:rPr>
                        <w:rFonts w:ascii="Georgia" w:hAnsi="Georgia"/>
                        <w:color w:val="111111"/>
                        <w:spacing w:val="-2"/>
                        <w:sz w:val="16"/>
                      </w:rPr>
                      <w:t>7412566</w:t>
                    </w:r>
                  </w:p>
                  <w:p w:rsidR="004644E5" w:rsidRDefault="004644E5" w:rsidP="004644E5">
                    <w:pPr>
                      <w:spacing w:after="0"/>
                      <w:ind w:left="20"/>
                      <w:rPr>
                        <w:sz w:val="16"/>
                      </w:rPr>
                    </w:pPr>
                    <w:r>
                      <w:rPr>
                        <w:sz w:val="16"/>
                      </w:rPr>
                      <w:t>ISSN:</w:t>
                    </w:r>
                    <w:r>
                      <w:rPr>
                        <w:spacing w:val="20"/>
                        <w:sz w:val="16"/>
                      </w:rPr>
                      <w:t xml:space="preserve"> </w:t>
                    </w:r>
                    <w:r>
                      <w:rPr>
                        <w:sz w:val="16"/>
                      </w:rPr>
                      <w:t>-</w:t>
                    </w:r>
                    <w:r>
                      <w:rPr>
                        <w:spacing w:val="31"/>
                        <w:sz w:val="16"/>
                      </w:rPr>
                      <w:t xml:space="preserve"> </w:t>
                    </w:r>
                    <w:r>
                      <w:rPr>
                        <w:sz w:val="16"/>
                      </w:rPr>
                      <w:t>(Cetak),</w:t>
                    </w:r>
                    <w:r>
                      <w:rPr>
                        <w:spacing w:val="-6"/>
                        <w:sz w:val="16"/>
                      </w:rPr>
                      <w:t xml:space="preserve"> </w:t>
                    </w:r>
                    <w:r>
                      <w:rPr>
                        <w:sz w:val="16"/>
                      </w:rPr>
                      <w:t>ISSN:</w:t>
                    </w:r>
                    <w:r>
                      <w:rPr>
                        <w:spacing w:val="19"/>
                        <w:sz w:val="16"/>
                      </w:rPr>
                      <w:t xml:space="preserve"> </w:t>
                    </w:r>
                    <w:r w:rsidRPr="00E61DC3">
                      <w:rPr>
                        <w:rFonts w:ascii="Georgia" w:hAnsi="Georgia" w:cs="Segoe UI"/>
                        <w:sz w:val="16"/>
                        <w:szCs w:val="16"/>
                        <w:shd w:val="clear" w:color="auto" w:fill="FFFFFF"/>
                      </w:rPr>
                      <w:t>3026-2623</w:t>
                    </w:r>
                    <w:r>
                      <w:rPr>
                        <w:sz w:val="16"/>
                      </w:rPr>
                      <w:t xml:space="preserve"> (Online)</w:t>
                    </w:r>
                  </w:p>
                  <w:p w:rsidR="004644E5" w:rsidRDefault="004644E5" w:rsidP="004644E5">
                    <w:pPr>
                      <w:spacing w:after="0"/>
                      <w:ind w:left="20"/>
                      <w:rPr>
                        <w:color w:val="111111"/>
                        <w:spacing w:val="-2"/>
                        <w:sz w:val="16"/>
                      </w:rPr>
                    </w:pPr>
                    <w:r>
                      <w:rPr>
                        <w:sz w:val="16"/>
                      </w:rPr>
                      <w:t>E-mail:</w:t>
                    </w:r>
                    <w:r>
                      <w:rPr>
                        <w:spacing w:val="-8"/>
                        <w:sz w:val="16"/>
                      </w:rPr>
                      <w:t xml:space="preserve"> </w:t>
                    </w:r>
                    <w:hyperlink r:id="rId5">
                      <w:r>
                        <w:rPr>
                          <w:color w:val="111111"/>
                          <w:spacing w:val="-2"/>
                          <w:sz w:val="16"/>
                        </w:rPr>
                        <w:t>penahukum@unpam.ac.id</w:t>
                      </w:r>
                    </w:hyperlink>
                  </w:p>
                  <w:p w:rsidR="004644E5" w:rsidRDefault="004644E5" w:rsidP="004644E5">
                    <w:pPr>
                      <w:ind w:left="138" w:hanging="138"/>
                      <w:rPr>
                        <w:rFonts w:ascii="Times New Roman"/>
                        <w:sz w:val="18"/>
                      </w:rPr>
                    </w:pPr>
                    <w:r>
                      <w:rPr>
                        <w:rFonts w:ascii="Times New Roman"/>
                        <w:i/>
                        <w:sz w:val="18"/>
                      </w:rPr>
                      <w:t>Open</w:t>
                    </w:r>
                    <w:r>
                      <w:rPr>
                        <w:rFonts w:ascii="Times New Roman"/>
                        <w:i/>
                        <w:spacing w:val="-5"/>
                        <w:sz w:val="18"/>
                      </w:rPr>
                      <w:t xml:space="preserve"> </w:t>
                    </w:r>
                    <w:r>
                      <w:rPr>
                        <w:rFonts w:ascii="Times New Roman"/>
                        <w:i/>
                        <w:sz w:val="18"/>
                      </w:rPr>
                      <w:t>Access</w:t>
                    </w:r>
                    <w:r>
                      <w:rPr>
                        <w:rFonts w:ascii="Times New Roman"/>
                        <w:i/>
                        <w:spacing w:val="-6"/>
                        <w:sz w:val="18"/>
                      </w:rPr>
                      <w:t xml:space="preserve"> </w:t>
                    </w:r>
                    <w:r>
                      <w:rPr>
                        <w:rFonts w:ascii="Times New Roman"/>
                        <w:i/>
                        <w:sz w:val="18"/>
                      </w:rPr>
                      <w:t>at</w:t>
                    </w:r>
                    <w:r>
                      <w:rPr>
                        <w:rFonts w:ascii="Times New Roman"/>
                        <w:sz w:val="18"/>
                      </w:rPr>
                      <w:t>:</w:t>
                    </w:r>
                    <w:r>
                      <w:rPr>
                        <w:rFonts w:ascii="Times New Roman"/>
                        <w:spacing w:val="-7"/>
                        <w:sz w:val="18"/>
                      </w:rPr>
                      <w:t xml:space="preserve"> </w:t>
                    </w:r>
                    <w:hyperlink r:id="rId6">
                      <w:r>
                        <w:rPr>
                          <w:rFonts w:ascii="Times New Roman"/>
                          <w:color w:val="0000FF"/>
                          <w:spacing w:val="-2"/>
                          <w:sz w:val="18"/>
                          <w:u w:val="single" w:color="0000FF"/>
                        </w:rPr>
                        <w:t>http://openjournal.unpam.ac.id/JPH</w:t>
                      </w:r>
                    </w:hyperlink>
                  </w:p>
                  <w:p w:rsidR="004644E5" w:rsidRPr="00832361" w:rsidRDefault="004644E5" w:rsidP="004644E5">
                    <w:pPr>
                      <w:spacing w:before="18" w:after="0"/>
                      <w:ind w:left="20"/>
                      <w:rPr>
                        <w:rFonts w:ascii="Georgia" w:hAnsi="Georgia"/>
                        <w:sz w:val="16"/>
                      </w:rPr>
                    </w:pPr>
                  </w:p>
                </w:txbxContent>
              </v:textbox>
              <w10:wrap anchorx="page" anchory="page"/>
            </v:shape>
          </w:pict>
        </mc:Fallback>
      </mc:AlternateContent>
    </w:r>
  </w:p>
  <w:p w:rsidR="004644E5" w:rsidRDefault="004644E5" w:rsidP="004644E5">
    <w:pPr>
      <w:pStyle w:val="Header"/>
    </w:pPr>
  </w:p>
  <w:p w:rsidR="004644E5" w:rsidRDefault="004644E5" w:rsidP="004644E5">
    <w:pPr>
      <w:pStyle w:val="Header"/>
    </w:pPr>
  </w:p>
  <w:p w:rsidR="004644E5" w:rsidRDefault="004644E5" w:rsidP="004644E5">
    <w:pPr>
      <w:pStyle w:val="Header"/>
    </w:pPr>
  </w:p>
  <w:p w:rsidR="004644E5" w:rsidRDefault="004644E5">
    <w:pPr>
      <w:pStyle w:val="Header"/>
    </w:pPr>
  </w:p>
  <w:p w:rsidR="004644E5" w:rsidRDefault="004644E5">
    <w:pPr>
      <w:pStyle w:val="Header"/>
    </w:pPr>
    <w:r>
      <w:rPr>
        <w:i/>
        <w:noProof/>
        <w:sz w:val="13"/>
      </w:rPr>
      <mc:AlternateContent>
        <mc:Choice Requires="wps">
          <w:drawing>
            <wp:anchor distT="0" distB="0" distL="0" distR="0" simplePos="0" relativeHeight="251664384" behindDoc="1" locked="0" layoutInCell="1" allowOverlap="1" wp14:anchorId="0C70DAEE" wp14:editId="608B8991">
              <wp:simplePos x="0" y="0"/>
              <wp:positionH relativeFrom="page">
                <wp:posOffset>797560</wp:posOffset>
              </wp:positionH>
              <wp:positionV relativeFrom="paragraph">
                <wp:posOffset>161925</wp:posOffset>
              </wp:positionV>
              <wp:extent cx="6517640" cy="45085"/>
              <wp:effectExtent l="0" t="0" r="0" b="0"/>
              <wp:wrapTopAndBottom/>
              <wp:docPr id="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517640" cy="45085"/>
                      </a:xfrm>
                      <a:custGeom>
                        <a:avLst/>
                        <a:gdLst/>
                        <a:ahLst/>
                        <a:cxnLst/>
                        <a:rect l="l" t="t" r="r" b="b"/>
                        <a:pathLst>
                          <a:path w="6127115" h="60960">
                            <a:moveTo>
                              <a:pt x="6127115" y="0"/>
                            </a:moveTo>
                            <a:lnTo>
                              <a:pt x="0" y="0"/>
                            </a:lnTo>
                            <a:lnTo>
                              <a:pt x="0" y="60960"/>
                            </a:lnTo>
                            <a:lnTo>
                              <a:pt x="6127115" y="60960"/>
                            </a:lnTo>
                            <a:lnTo>
                              <a:pt x="612711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559FA" id="Graphic 11" o:spid="_x0000_s1026" style="position:absolute;margin-left:62.8pt;margin-top:12.75pt;width:513.2pt;height:3.55pt;rotation:180;flip:y;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27115,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" path="m6127115,l,,,60960r6127115,l6127115,xe" fillcolor="black" stroked="f">
              <v:path arrowok="t"/>
              <w10:wrap type="topAndBottom"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C4DE5"/>
    <w:multiLevelType w:val="hybridMultilevel"/>
    <w:tmpl w:val="24B6C45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D442E"/>
    <w:multiLevelType w:val="hybridMultilevel"/>
    <w:tmpl w:val="2070C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4E5"/>
    <w:rsid w:val="00247C41"/>
    <w:rsid w:val="003F6A8A"/>
    <w:rsid w:val="004644E5"/>
    <w:rsid w:val="005F0B5F"/>
    <w:rsid w:val="00681B37"/>
    <w:rsid w:val="007C66E7"/>
    <w:rsid w:val="007E22A3"/>
    <w:rsid w:val="0089296F"/>
    <w:rsid w:val="009510BB"/>
    <w:rsid w:val="00BE187E"/>
    <w:rsid w:val="00D61350"/>
    <w:rsid w:val="00EA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C62E0-47BD-41EA-9ABB-32A7B05A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4E5"/>
  </w:style>
  <w:style w:type="paragraph" w:styleId="Footer">
    <w:name w:val="footer"/>
    <w:basedOn w:val="Normal"/>
    <w:link w:val="FooterChar"/>
    <w:uiPriority w:val="99"/>
    <w:unhideWhenUsed/>
    <w:rsid w:val="00464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4E5"/>
  </w:style>
  <w:style w:type="character" w:styleId="Hyperlink">
    <w:name w:val="Hyperlink"/>
    <w:basedOn w:val="DefaultParagraphFont"/>
    <w:uiPriority w:val="99"/>
    <w:unhideWhenUsed/>
    <w:rsid w:val="004644E5"/>
    <w:rPr>
      <w:color w:val="0563C1" w:themeColor="hyperlink"/>
      <w:u w:val="single"/>
    </w:rPr>
  </w:style>
  <w:style w:type="paragraph" w:styleId="ListParagraph">
    <w:name w:val="List Paragraph"/>
    <w:basedOn w:val="Normal"/>
    <w:uiPriority w:val="34"/>
    <w:qFormat/>
    <w:rsid w:val="00D61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hsafitri2404@gamil.com" TargetMode="External"/><Relationship Id="rId3" Type="http://schemas.openxmlformats.org/officeDocument/2006/relationships/settings" Target="settings.xml"/><Relationship Id="rId7" Type="http://schemas.openxmlformats.org/officeDocument/2006/relationships/hyperlink" Target="mailto:agussudaryanto2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enahukum@unpam.ac.id"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http://openjournal.unpam.ac.id/JPH" TargetMode="External"/><Relationship Id="rId5" Type="http://schemas.openxmlformats.org/officeDocument/2006/relationships/hyperlink" Target="mailto:penahukum@unpam.ac.id" TargetMode="External"/><Relationship Id="rId4" Type="http://schemas.openxmlformats.org/officeDocument/2006/relationships/hyperlink" Target="http://openjournal.unpam.ac.id/J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13</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2025-05-27T09:04:00Z</dcterms:created>
  <dcterms:modified xsi:type="dcterms:W3CDTF">2025-05-27T12:40:00Z</dcterms:modified>
</cp:coreProperties>
</file>