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8E8" w:rsidRDefault="008668E8" w:rsidP="008668E8">
      <w:pPr>
        <w:spacing w:line="360" w:lineRule="auto"/>
        <w:jc w:val="center"/>
        <w:rPr>
          <w:b/>
        </w:rPr>
      </w:pPr>
      <w:r>
        <w:rPr>
          <w:b/>
        </w:rPr>
        <w:t xml:space="preserve">PENGARUH INFLASI, NILAI TUKAR RUPIAH DAN PERKEMBANGAN PRODUK DOMESTIK BRUTO TERHADAP INDEKS HARGA SAHAM GABUNGAN </w:t>
      </w:r>
    </w:p>
    <w:p w:rsidR="008668E8" w:rsidRDefault="008668E8" w:rsidP="008668E8">
      <w:pPr>
        <w:spacing w:line="360" w:lineRule="auto"/>
        <w:jc w:val="center"/>
        <w:rPr>
          <w:b/>
        </w:rPr>
      </w:pPr>
      <w:r>
        <w:rPr>
          <w:b/>
        </w:rPr>
        <w:t>(Studi Empiris pada Perusahaan Sektor Industri Barang Konsumsi di Bursa Efek Indonesia Periode 2011 – 2015)</w:t>
      </w:r>
    </w:p>
    <w:p w:rsidR="00C91CBF" w:rsidRPr="00EF2E5B" w:rsidRDefault="00C91CBF" w:rsidP="00DA2C20">
      <w:pPr>
        <w:spacing w:line="276" w:lineRule="auto"/>
        <w:jc w:val="center"/>
        <w:rPr>
          <w:b/>
          <w:sz w:val="20"/>
          <w:szCs w:val="20"/>
        </w:rPr>
      </w:pPr>
    </w:p>
    <w:p w:rsidR="00705A64" w:rsidRPr="008668E8" w:rsidRDefault="008668E8" w:rsidP="00DA2C20">
      <w:pPr>
        <w:spacing w:line="276" w:lineRule="auto"/>
        <w:jc w:val="center"/>
        <w:rPr>
          <w:sz w:val="20"/>
          <w:szCs w:val="20"/>
          <w:vertAlign w:val="superscript"/>
          <w:lang w:val="id-ID"/>
        </w:rPr>
      </w:pPr>
      <w:r>
        <w:rPr>
          <w:sz w:val="20"/>
          <w:szCs w:val="20"/>
          <w:lang w:val="id-ID"/>
        </w:rPr>
        <w:t>Syintia Dwi Herlianti</w:t>
      </w:r>
      <w:r>
        <w:rPr>
          <w:sz w:val="20"/>
          <w:szCs w:val="20"/>
        </w:rPr>
        <w:t xml:space="preserve">¹, </w:t>
      </w:r>
      <w:r>
        <w:rPr>
          <w:sz w:val="20"/>
          <w:szCs w:val="20"/>
          <w:lang w:val="id-ID"/>
        </w:rPr>
        <w:t>Vina Septianingrum</w:t>
      </w:r>
      <w:r w:rsidR="00873481" w:rsidRPr="00EF2E5B">
        <w:rPr>
          <w:sz w:val="20"/>
          <w:szCs w:val="20"/>
          <w:vertAlign w:val="superscript"/>
        </w:rPr>
        <w:t>2</w:t>
      </w:r>
      <w:r>
        <w:rPr>
          <w:sz w:val="20"/>
          <w:szCs w:val="20"/>
        </w:rPr>
        <w:t xml:space="preserve">, </w:t>
      </w:r>
      <w:r>
        <w:rPr>
          <w:sz w:val="20"/>
          <w:szCs w:val="20"/>
          <w:lang w:val="id-ID"/>
        </w:rPr>
        <w:t>Sintya Ayu</w:t>
      </w:r>
      <w:r w:rsidR="00873481" w:rsidRPr="00EF2E5B">
        <w:rPr>
          <w:sz w:val="20"/>
          <w:szCs w:val="20"/>
          <w:vertAlign w:val="superscript"/>
        </w:rPr>
        <w:t>3</w:t>
      </w:r>
      <w:r>
        <w:rPr>
          <w:sz w:val="20"/>
          <w:szCs w:val="20"/>
        </w:rPr>
        <w:t>,</w:t>
      </w:r>
    </w:p>
    <w:p w:rsidR="00705A64" w:rsidRPr="00D5290E" w:rsidRDefault="00705A64" w:rsidP="00DA2C20">
      <w:pPr>
        <w:spacing w:line="276" w:lineRule="auto"/>
        <w:jc w:val="center"/>
        <w:rPr>
          <w:b/>
          <w:bCs/>
          <w:iCs/>
          <w:sz w:val="22"/>
          <w:szCs w:val="22"/>
        </w:rPr>
      </w:pPr>
      <w:bookmarkStart w:id="0" w:name="_Hlk56170894"/>
      <w:r w:rsidRPr="00D5290E">
        <w:rPr>
          <w:b/>
          <w:bCs/>
          <w:iCs/>
          <w:sz w:val="22"/>
          <w:szCs w:val="22"/>
        </w:rPr>
        <w:t>Program Studi S1 Akuntansi, Fakultas Ekonomi, Universitas Pamulang</w:t>
      </w:r>
    </w:p>
    <w:p w:rsidR="00705A64" w:rsidRPr="000400FD" w:rsidRDefault="00D5290E" w:rsidP="00DA2C20">
      <w:pPr>
        <w:spacing w:line="276" w:lineRule="auto"/>
        <w:jc w:val="center"/>
        <w:rPr>
          <w:i/>
          <w:sz w:val="20"/>
          <w:szCs w:val="20"/>
          <w:lang w:val="id-ID"/>
        </w:rPr>
      </w:pPr>
      <w:r>
        <w:rPr>
          <w:i/>
          <w:sz w:val="20"/>
          <w:szCs w:val="20"/>
        </w:rPr>
        <w:t>*</w:t>
      </w:r>
      <w:r w:rsidR="0014630E">
        <w:rPr>
          <w:i/>
          <w:sz w:val="20"/>
          <w:szCs w:val="20"/>
        </w:rPr>
        <w:t>E-mail</w:t>
      </w:r>
      <w:r w:rsidR="000B23E3" w:rsidRPr="000B23E3">
        <w:rPr>
          <w:i/>
          <w:sz w:val="20"/>
          <w:szCs w:val="20"/>
        </w:rPr>
        <w:t xml:space="preserve">: </w:t>
      </w:r>
      <w:r w:rsidR="000400FD">
        <w:rPr>
          <w:i/>
          <w:sz w:val="20"/>
          <w:szCs w:val="20"/>
          <w:lang w:val="id-ID"/>
        </w:rPr>
        <w:t>sintyaherlianti@gmail.com</w:t>
      </w:r>
    </w:p>
    <w:bookmarkEnd w:id="0"/>
    <w:p w:rsidR="00B509B9" w:rsidRDefault="00B509B9" w:rsidP="00DA2C20">
      <w:pPr>
        <w:spacing w:line="276" w:lineRule="auto"/>
        <w:jc w:val="center"/>
        <w:rPr>
          <w:sz w:val="20"/>
          <w:szCs w:val="20"/>
        </w:rPr>
      </w:pPr>
    </w:p>
    <w:p w:rsidR="000B23E3" w:rsidRPr="00EF2E5B" w:rsidRDefault="000B23E3" w:rsidP="00DA2C20">
      <w:pPr>
        <w:spacing w:line="276" w:lineRule="auto"/>
        <w:jc w:val="center"/>
        <w:rPr>
          <w:sz w:val="20"/>
          <w:szCs w:val="20"/>
        </w:rPr>
      </w:pPr>
    </w:p>
    <w:p w:rsidR="00705A64" w:rsidRDefault="00705A64" w:rsidP="00DA2C20">
      <w:pPr>
        <w:spacing w:line="276" w:lineRule="auto"/>
        <w:jc w:val="center"/>
        <w:rPr>
          <w:b/>
          <w:szCs w:val="20"/>
          <w:lang w:val="id-ID"/>
        </w:rPr>
      </w:pPr>
      <w:r w:rsidRPr="000B23E3">
        <w:rPr>
          <w:b/>
          <w:szCs w:val="20"/>
        </w:rPr>
        <w:t>ABSTRAK</w:t>
      </w:r>
    </w:p>
    <w:p w:rsidR="000A58D0" w:rsidRPr="000A58D0" w:rsidRDefault="000A58D0" w:rsidP="000A58D0">
      <w:pPr>
        <w:spacing w:line="276" w:lineRule="auto"/>
        <w:ind w:firstLine="720"/>
        <w:jc w:val="both"/>
        <w:rPr>
          <w:sz w:val="16"/>
          <w:szCs w:val="20"/>
        </w:rPr>
      </w:pPr>
      <w:r w:rsidRPr="000A58D0">
        <w:rPr>
          <w:sz w:val="20"/>
          <w:szCs w:val="20"/>
        </w:rPr>
        <w:t>Penelitian ini bertujuan untuk mengetahui pengaruh inflasi, nilai tukar rupiah dan produk domestik bruto terhadap indeks harga saham. Penelitian ini menggunakan data harga saham sektor industri barang konsumsi periode 2011-2015.</w:t>
      </w:r>
      <w:r w:rsidRPr="000A58D0">
        <w:rPr>
          <w:sz w:val="20"/>
        </w:rPr>
        <w:t>Hasil penelitian menunjukan bahwa inflasi tidak berpengaruh terhadap indeks harga saham, nilai tukar rupiah berpengaruh terhadap indeks harga saham dan produk domestik bruto berpengaruh terhadap indeks harga saham</w:t>
      </w:r>
    </w:p>
    <w:p w:rsidR="000A58D0" w:rsidRPr="000A58D0" w:rsidRDefault="000A58D0" w:rsidP="00DA2C20">
      <w:pPr>
        <w:spacing w:line="276" w:lineRule="auto"/>
        <w:jc w:val="center"/>
        <w:rPr>
          <w:b/>
          <w:szCs w:val="20"/>
          <w:lang w:val="id-ID"/>
        </w:rPr>
      </w:pPr>
    </w:p>
    <w:p w:rsidR="00705A64" w:rsidRPr="000A58D0" w:rsidRDefault="00705A64" w:rsidP="00DA2C20">
      <w:pPr>
        <w:tabs>
          <w:tab w:val="left" w:pos="1418"/>
        </w:tabs>
        <w:spacing w:line="276" w:lineRule="auto"/>
        <w:jc w:val="both"/>
        <w:rPr>
          <w:i/>
          <w:sz w:val="20"/>
          <w:szCs w:val="20"/>
        </w:rPr>
      </w:pPr>
      <w:r w:rsidRPr="00EF2E5B">
        <w:rPr>
          <w:b/>
          <w:sz w:val="20"/>
          <w:szCs w:val="20"/>
        </w:rPr>
        <w:t>Kata Kunci :</w:t>
      </w:r>
      <w:r w:rsidR="000A58D0" w:rsidRPr="000A58D0">
        <w:rPr>
          <w:sz w:val="20"/>
          <w:szCs w:val="20"/>
        </w:rPr>
        <w:t>inflasi, nilai tukar rupiah, produk domestic bruto, indeks harga saham.</w:t>
      </w:r>
      <w:r w:rsidRPr="000A58D0">
        <w:rPr>
          <w:i/>
          <w:sz w:val="20"/>
          <w:szCs w:val="20"/>
        </w:rPr>
        <w:t>.</w:t>
      </w:r>
    </w:p>
    <w:p w:rsidR="00B509B9" w:rsidRPr="00EF2E5B" w:rsidRDefault="00B509B9" w:rsidP="00DA2C20">
      <w:pPr>
        <w:tabs>
          <w:tab w:val="left" w:pos="1418"/>
        </w:tabs>
        <w:spacing w:line="276" w:lineRule="auto"/>
        <w:jc w:val="both"/>
        <w:rPr>
          <w:i/>
          <w:sz w:val="20"/>
          <w:szCs w:val="20"/>
        </w:rPr>
      </w:pPr>
    </w:p>
    <w:p w:rsidR="00705A64" w:rsidRDefault="00705A64" w:rsidP="00181E8D">
      <w:pPr>
        <w:tabs>
          <w:tab w:val="left" w:pos="1418"/>
        </w:tabs>
        <w:spacing w:line="276" w:lineRule="auto"/>
        <w:jc w:val="center"/>
        <w:rPr>
          <w:b/>
          <w:i/>
          <w:szCs w:val="20"/>
          <w:lang w:val="id-ID"/>
        </w:rPr>
      </w:pPr>
      <w:r w:rsidRPr="000B23E3">
        <w:rPr>
          <w:b/>
          <w:i/>
          <w:szCs w:val="20"/>
        </w:rPr>
        <w:t>ABSTRACT</w:t>
      </w:r>
    </w:p>
    <w:p w:rsidR="000A58D0" w:rsidRPr="00AD50E6" w:rsidRDefault="000A58D0" w:rsidP="00181E8D">
      <w:pPr>
        <w:spacing w:line="276" w:lineRule="auto"/>
        <w:jc w:val="both"/>
        <w:rPr>
          <w:sz w:val="20"/>
          <w:szCs w:val="20"/>
        </w:rPr>
      </w:pPr>
      <w:r w:rsidRPr="00AD50E6">
        <w:rPr>
          <w:sz w:val="20"/>
          <w:szCs w:val="20"/>
        </w:rPr>
        <w:t>This study aims to determine the effect of inflation, the rupiah exchange rate and gross domestic product on the stock price index. This study uses stock price data in the consumer goods industry sector for the period 2011-2015. The results show that inflation has no effect on the stock price index, the rupiah exchange rate affects the stock price index and gross domestic product affects the stock price index.</w:t>
      </w:r>
    </w:p>
    <w:p w:rsidR="000A58D0" w:rsidRPr="000A58D0" w:rsidRDefault="000A58D0" w:rsidP="00DA2C20">
      <w:pPr>
        <w:tabs>
          <w:tab w:val="left" w:pos="1418"/>
        </w:tabs>
        <w:spacing w:line="276" w:lineRule="auto"/>
        <w:jc w:val="center"/>
        <w:rPr>
          <w:b/>
          <w:i/>
          <w:szCs w:val="20"/>
          <w:lang w:val="id-ID"/>
        </w:rPr>
      </w:pPr>
    </w:p>
    <w:p w:rsidR="00F169A5" w:rsidRPr="00AD50E6" w:rsidRDefault="00705A64" w:rsidP="00AD50E6">
      <w:pPr>
        <w:tabs>
          <w:tab w:val="left" w:pos="1418"/>
        </w:tabs>
        <w:spacing w:line="276" w:lineRule="auto"/>
        <w:jc w:val="both"/>
        <w:rPr>
          <w:i/>
          <w:sz w:val="20"/>
          <w:szCs w:val="20"/>
        </w:rPr>
      </w:pPr>
      <w:r w:rsidRPr="00EF2E5B">
        <w:rPr>
          <w:b/>
          <w:i/>
          <w:sz w:val="20"/>
          <w:szCs w:val="20"/>
        </w:rPr>
        <w:t xml:space="preserve">Keywords : </w:t>
      </w:r>
      <w:r w:rsidR="00AD50E6" w:rsidRPr="00AD50E6">
        <w:rPr>
          <w:color w:val="202124"/>
          <w:sz w:val="20"/>
          <w:szCs w:val="20"/>
        </w:rPr>
        <w:t>I</w:t>
      </w:r>
      <w:r w:rsidR="00AD50E6" w:rsidRPr="005103F6">
        <w:rPr>
          <w:color w:val="202124"/>
          <w:sz w:val="20"/>
          <w:szCs w:val="20"/>
        </w:rPr>
        <w:t>nflation, rupiah exchange rate, gross domestic product, stock price index</w:t>
      </w:r>
    </w:p>
    <w:p w:rsidR="00200768" w:rsidRDefault="00200768" w:rsidP="00DE32A2">
      <w:pPr>
        <w:tabs>
          <w:tab w:val="left" w:pos="1418"/>
        </w:tabs>
        <w:spacing w:line="276" w:lineRule="auto"/>
        <w:jc w:val="both"/>
        <w:rPr>
          <w:i/>
          <w:sz w:val="20"/>
          <w:szCs w:val="20"/>
        </w:rPr>
      </w:pPr>
    </w:p>
    <w:p w:rsidR="00200768" w:rsidRDefault="00200768" w:rsidP="00DE32A2">
      <w:pPr>
        <w:tabs>
          <w:tab w:val="left" w:pos="1418"/>
        </w:tabs>
        <w:spacing w:line="276" w:lineRule="auto"/>
        <w:jc w:val="both"/>
        <w:rPr>
          <w:i/>
          <w:sz w:val="20"/>
          <w:szCs w:val="20"/>
        </w:rPr>
      </w:pPr>
    </w:p>
    <w:p w:rsidR="00200768" w:rsidRDefault="00200768" w:rsidP="00DE32A2">
      <w:pPr>
        <w:tabs>
          <w:tab w:val="left" w:pos="1418"/>
        </w:tabs>
        <w:spacing w:line="276" w:lineRule="auto"/>
        <w:jc w:val="both"/>
        <w:rPr>
          <w:i/>
          <w:sz w:val="20"/>
          <w:szCs w:val="20"/>
        </w:rPr>
      </w:pPr>
    </w:p>
    <w:p w:rsidR="00200768" w:rsidRDefault="00200768" w:rsidP="00DE32A2">
      <w:pPr>
        <w:tabs>
          <w:tab w:val="left" w:pos="1418"/>
        </w:tabs>
        <w:spacing w:line="276" w:lineRule="auto"/>
        <w:jc w:val="both"/>
        <w:rPr>
          <w:i/>
          <w:sz w:val="20"/>
          <w:szCs w:val="20"/>
        </w:rPr>
        <w:sectPr w:rsidR="00200768" w:rsidSect="006B2B9A">
          <w:headerReference w:type="default" r:id="rId8"/>
          <w:footerReference w:type="even" r:id="rId9"/>
          <w:footerReference w:type="default" r:id="rId10"/>
          <w:footerReference w:type="first" r:id="rId11"/>
          <w:type w:val="continuous"/>
          <w:pgSz w:w="11906" w:h="16838" w:code="9"/>
          <w:pgMar w:top="1701" w:right="1701" w:bottom="1701" w:left="2268" w:header="851" w:footer="851" w:gutter="0"/>
          <w:pgNumType w:start="1"/>
          <w:cols w:space="720"/>
          <w:docGrid w:linePitch="360"/>
        </w:sectPr>
      </w:pPr>
    </w:p>
    <w:p w:rsidR="008F4167" w:rsidRPr="00EF2E5B" w:rsidRDefault="007F2F82" w:rsidP="00DE32A2">
      <w:pPr>
        <w:tabs>
          <w:tab w:val="left" w:pos="1418"/>
        </w:tabs>
        <w:spacing w:line="276" w:lineRule="auto"/>
        <w:jc w:val="both"/>
        <w:rPr>
          <w:b/>
          <w:sz w:val="20"/>
          <w:szCs w:val="20"/>
        </w:rPr>
      </w:pPr>
      <w:r w:rsidRPr="00EF2E5B">
        <w:rPr>
          <w:b/>
          <w:sz w:val="20"/>
          <w:szCs w:val="20"/>
        </w:rPr>
        <w:lastRenderedPageBreak/>
        <w:t>PENDAHULUAN</w:t>
      </w:r>
    </w:p>
    <w:p w:rsidR="00320BCE" w:rsidRPr="00320BCE" w:rsidRDefault="00320BCE" w:rsidP="00320BCE">
      <w:pPr>
        <w:pStyle w:val="ListParagraph"/>
        <w:spacing w:line="276" w:lineRule="auto"/>
        <w:ind w:left="0" w:firstLine="720"/>
        <w:jc w:val="both"/>
        <w:rPr>
          <w:sz w:val="20"/>
          <w:szCs w:val="20"/>
        </w:rPr>
      </w:pPr>
      <w:r w:rsidRPr="00320BCE">
        <w:rPr>
          <w:sz w:val="20"/>
          <w:szCs w:val="20"/>
        </w:rPr>
        <w:t>Pasar modal yang maju dan berkembang merupakan gambaran ekonomi suatu negara. Oleh karena itu banyak negara yang berupaya untuk meningkatkan pertumbuhan pasar modal melalui berbagai kebijakan, baik secara langsung maupun tidak langsung. Di Indonesia sendiri lembaga yang mengelola pasar modal adalah Bursa Efek Indonesia (BEI). Untuk melihat perkembangan pasar modal di Indonesia BEI menggunakan indikator Indeks Harga Saham Gabungan(IHSG). IHSG merupakan indeks yang memperlihatkan kinerja seluruh saham yang terdaftar di Bursa Efek Indonesia.</w:t>
      </w:r>
    </w:p>
    <w:p w:rsidR="00356475" w:rsidRPr="00320BCE" w:rsidRDefault="00320BCE" w:rsidP="00320BCE">
      <w:pPr>
        <w:pStyle w:val="ListParagraph"/>
        <w:spacing w:line="276" w:lineRule="auto"/>
        <w:ind w:left="0"/>
        <w:jc w:val="both"/>
        <w:rPr>
          <w:sz w:val="20"/>
          <w:szCs w:val="20"/>
        </w:rPr>
      </w:pPr>
      <w:r w:rsidRPr="00320BCE">
        <w:rPr>
          <w:sz w:val="20"/>
          <w:szCs w:val="20"/>
        </w:rPr>
        <w:tab/>
        <w:t>Bagi investor sebelum melakukan investasi kedalam instrument pasar modal perlu melalukan analisis berkaitan dengan hal-hal yang dapat mempengaruhi harga saham. Analisis yang dapat dilakukan adalah menganalisa makro ekonomi yang mempengaruhi kondisi industri perusahaan. Variabel ekonomi yang dapat digunakan adalah inflasi, nilai tukar rupiah dan pertumbuhan produk domestik bruto. Selain melalui analisis makro ekonomi investor juga harus mengetahui perkembangan sektor-sektor industri yang ada di BEI. Dari Sembilan sektor yang ada di dalam BEI. Sektor industri barang konsumsi merupakan yang memiliki daya beli yang tinggi. Karena di dalam sektor industri barang konsumsi terdapat subsektor makanan dan minuman. Makanan dan minuman ini merupakan kebutuhan fisiologis, yakni kebutuhan manusia untuk mempertahankan hidup secara fisik. Jumlah penduduk yang terus meningkat akan meningkatkan pertumbuhan konsumsi masyarakat dan meningkatkan sektor industri barang konsumsi ini.</w:t>
      </w:r>
      <w:r w:rsidR="00327955" w:rsidRPr="00320BCE">
        <w:rPr>
          <w:color w:val="000000"/>
          <w:sz w:val="20"/>
          <w:szCs w:val="20"/>
        </w:rPr>
        <w:t>.</w:t>
      </w:r>
    </w:p>
    <w:p w:rsidR="000E73E6" w:rsidRPr="001B5B9C" w:rsidRDefault="000E73E6" w:rsidP="001B5B9C">
      <w:pPr>
        <w:tabs>
          <w:tab w:val="left" w:pos="180"/>
        </w:tabs>
        <w:spacing w:before="240" w:line="276" w:lineRule="auto"/>
        <w:contextualSpacing/>
        <w:jc w:val="both"/>
        <w:rPr>
          <w:color w:val="000000"/>
          <w:sz w:val="20"/>
          <w:szCs w:val="20"/>
        </w:rPr>
      </w:pPr>
    </w:p>
    <w:p w:rsidR="008F4167" w:rsidRPr="008F4167" w:rsidRDefault="000E73E6" w:rsidP="00DA2C20">
      <w:pPr>
        <w:tabs>
          <w:tab w:val="left" w:pos="426"/>
        </w:tabs>
        <w:spacing w:line="276" w:lineRule="auto"/>
        <w:jc w:val="both"/>
        <w:rPr>
          <w:b/>
          <w:color w:val="000000"/>
          <w:sz w:val="20"/>
          <w:szCs w:val="20"/>
        </w:rPr>
      </w:pPr>
      <w:r>
        <w:rPr>
          <w:b/>
          <w:color w:val="000000"/>
          <w:sz w:val="20"/>
          <w:szCs w:val="20"/>
        </w:rPr>
        <w:t>TINJAUAN PUSTAKA</w:t>
      </w:r>
    </w:p>
    <w:p w:rsidR="00CE6476" w:rsidRPr="00CE6476" w:rsidRDefault="00CE6476" w:rsidP="00CE6476">
      <w:pPr>
        <w:spacing w:line="276" w:lineRule="auto"/>
        <w:ind w:firstLine="720"/>
        <w:jc w:val="both"/>
        <w:rPr>
          <w:sz w:val="20"/>
          <w:szCs w:val="20"/>
        </w:rPr>
      </w:pPr>
      <w:r w:rsidRPr="00CE6476">
        <w:rPr>
          <w:sz w:val="20"/>
          <w:szCs w:val="20"/>
        </w:rPr>
        <w:t>Teori legitimasi merupakan teori yang menjelaskan mengenai hubungan antara perusahaan dengan masyarakat dimana perusahaan menjalankan kegiatan dan menggunakan sumber ekonomi yang ada. Masyarakat memiliki sifat yang dinamis. Sifat masyarakat yang seperti itu memunculkan permintaan atau kebutuhan terus berubah-ubah, sehingga perusahaan diharuskan mampu memenuhi kebutuhan-kebutuhan masyarakat yang sering kali berubah-ubah.</w:t>
      </w:r>
    </w:p>
    <w:p w:rsidR="000E73E6" w:rsidRDefault="000E73E6" w:rsidP="00DA2C20">
      <w:pPr>
        <w:tabs>
          <w:tab w:val="left" w:pos="426"/>
        </w:tabs>
        <w:spacing w:line="276" w:lineRule="auto"/>
        <w:jc w:val="both"/>
        <w:rPr>
          <w:color w:val="000000"/>
          <w:sz w:val="20"/>
          <w:szCs w:val="20"/>
        </w:rPr>
      </w:pPr>
    </w:p>
    <w:p w:rsidR="000E73E6" w:rsidRPr="000E73E6" w:rsidRDefault="000E73E6" w:rsidP="00DA2C20">
      <w:pPr>
        <w:tabs>
          <w:tab w:val="left" w:pos="426"/>
        </w:tabs>
        <w:spacing w:line="276" w:lineRule="auto"/>
        <w:jc w:val="both"/>
        <w:rPr>
          <w:b/>
          <w:bCs/>
          <w:color w:val="000000"/>
          <w:sz w:val="20"/>
          <w:szCs w:val="20"/>
        </w:rPr>
      </w:pPr>
      <w:r w:rsidRPr="000E73E6">
        <w:rPr>
          <w:b/>
          <w:bCs/>
          <w:color w:val="000000"/>
          <w:sz w:val="20"/>
          <w:szCs w:val="20"/>
        </w:rPr>
        <w:t>HIPOTESIS</w:t>
      </w:r>
    </w:p>
    <w:p w:rsidR="00CE6476" w:rsidRDefault="00CE6476" w:rsidP="00CE6476">
      <w:pPr>
        <w:pStyle w:val="ListParagraph"/>
        <w:suppressAutoHyphens w:val="0"/>
        <w:spacing w:after="160" w:line="276" w:lineRule="auto"/>
        <w:ind w:left="0"/>
        <w:contextualSpacing/>
        <w:jc w:val="both"/>
        <w:outlineLvl w:val="2"/>
        <w:rPr>
          <w:b/>
          <w:sz w:val="20"/>
          <w:szCs w:val="20"/>
          <w:lang w:val="id-ID"/>
        </w:rPr>
      </w:pPr>
      <w:bookmarkStart w:id="2" w:name="_Toc57917449"/>
      <w:bookmarkStart w:id="3" w:name="_Toc60487036"/>
      <w:r w:rsidRPr="00CE6476">
        <w:rPr>
          <w:b/>
          <w:sz w:val="20"/>
          <w:szCs w:val="20"/>
        </w:rPr>
        <w:t>Pengaruh Inflasi terhadap Indeks Harga Saham</w:t>
      </w:r>
      <w:bookmarkEnd w:id="2"/>
      <w:bookmarkEnd w:id="3"/>
    </w:p>
    <w:p w:rsidR="00CE6476" w:rsidRPr="00CE6476" w:rsidRDefault="00CE6476" w:rsidP="00CE6476">
      <w:pPr>
        <w:pStyle w:val="ListParagraph"/>
        <w:spacing w:line="276" w:lineRule="auto"/>
        <w:ind w:left="0" w:firstLine="720"/>
        <w:jc w:val="both"/>
        <w:rPr>
          <w:sz w:val="20"/>
          <w:szCs w:val="20"/>
          <w:lang w:val="id-ID"/>
        </w:rPr>
      </w:pPr>
      <w:r w:rsidRPr="00CE6476">
        <w:rPr>
          <w:sz w:val="20"/>
          <w:szCs w:val="20"/>
        </w:rPr>
        <w:t>Napitupulu (2012) menyatakan bahwa variabel inflasi tidak memiliki pengaruh signifikan terhadap Indeks Harga Saham Gabungan di Bursa Efek Gabungan (BEI).Secara bersama-sama variabelinflasimemilikipengaruhsignifikanterhadapIndeksHarga Saham Gabungan.Utama (2016) berdasarkan hasil penelitian yang dilakukan menunjukkan bahwa secara parsial inflasitidak berpengaruhterhadapIndeksHargaSahamGabungan</w:t>
      </w:r>
      <w:r w:rsidRPr="00CE6476">
        <w:rPr>
          <w:sz w:val="20"/>
          <w:szCs w:val="20"/>
          <w:lang w:val="id-ID"/>
        </w:rPr>
        <w:t xml:space="preserve">. </w:t>
      </w:r>
      <w:r w:rsidRPr="00CE6476">
        <w:rPr>
          <w:sz w:val="20"/>
          <w:szCs w:val="20"/>
        </w:rPr>
        <w:t>Gintingetal(2016) menyatakan bahwa secara bersama-sama variabel inflasi mempunya</w:t>
      </w:r>
      <w:r w:rsidRPr="00CE6476">
        <w:rPr>
          <w:sz w:val="20"/>
          <w:szCs w:val="20"/>
          <w:lang w:val="id-ID"/>
        </w:rPr>
        <w:t>i</w:t>
      </w:r>
      <w:r w:rsidRPr="00CE6476">
        <w:rPr>
          <w:sz w:val="20"/>
          <w:szCs w:val="20"/>
        </w:rPr>
        <w:t xml:space="preserve"> pengaruhyang signifikan terhadap harga saham pada sub-sektor perbankan di Bursa Efek Indonesia.Berdasarkan uji </w:t>
      </w:r>
      <w:r w:rsidRPr="00CE6476">
        <w:rPr>
          <w:spacing w:val="6"/>
          <w:sz w:val="20"/>
          <w:szCs w:val="20"/>
        </w:rPr>
        <w:t xml:space="preserve">t, </w:t>
      </w:r>
      <w:r w:rsidRPr="00CE6476">
        <w:rPr>
          <w:sz w:val="20"/>
          <w:szCs w:val="20"/>
        </w:rPr>
        <w:t xml:space="preserve">tidak ada pengaruh yang signifikan antara variabel inflasi terhadap harga saham.Hasil ketiga penelitian inimenyatakan inflasi tidak berpengaruh terhadap harga saham </w:t>
      </w:r>
      <w:r w:rsidRPr="00CE6476">
        <w:rPr>
          <w:spacing w:val="2"/>
          <w:sz w:val="20"/>
          <w:szCs w:val="20"/>
        </w:rPr>
        <w:t>dan</w:t>
      </w:r>
      <w:r w:rsidRPr="00CE6476">
        <w:rPr>
          <w:sz w:val="20"/>
          <w:szCs w:val="20"/>
        </w:rPr>
        <w:t xml:space="preserve">sejalan dengan hasil penelitian yang dikemukakan oleh Samsul </w:t>
      </w:r>
      <w:r w:rsidRPr="00CE6476">
        <w:rPr>
          <w:spacing w:val="2"/>
          <w:sz w:val="20"/>
          <w:szCs w:val="20"/>
        </w:rPr>
        <w:t>dan</w:t>
      </w:r>
      <w:r w:rsidRPr="00CE6476">
        <w:rPr>
          <w:sz w:val="20"/>
          <w:szCs w:val="20"/>
        </w:rPr>
        <w:t>Tandelilin</w:t>
      </w:r>
      <w:r w:rsidRPr="00CE6476">
        <w:rPr>
          <w:sz w:val="20"/>
          <w:szCs w:val="20"/>
          <w:lang w:val="id-ID"/>
        </w:rPr>
        <w:t>.</w:t>
      </w:r>
    </w:p>
    <w:p w:rsidR="00CE6476" w:rsidRPr="00CE6476" w:rsidRDefault="00CE6476" w:rsidP="00CE6476">
      <w:pPr>
        <w:pStyle w:val="ListParagraph"/>
        <w:spacing w:line="276" w:lineRule="auto"/>
        <w:ind w:left="0"/>
        <w:jc w:val="both"/>
        <w:rPr>
          <w:sz w:val="20"/>
          <w:szCs w:val="20"/>
          <w:lang w:val="id-ID"/>
        </w:rPr>
      </w:pPr>
      <w:r w:rsidRPr="00CE6476">
        <w:rPr>
          <w:sz w:val="20"/>
          <w:szCs w:val="20"/>
          <w:lang w:val="id-ID"/>
        </w:rPr>
        <w:tab/>
      </w:r>
      <w:r w:rsidRPr="00CE6476">
        <w:rPr>
          <w:sz w:val="20"/>
          <w:szCs w:val="20"/>
        </w:rPr>
        <w:t>Berdasarkanuraiantersebut,hipotesispenelitiandirumuskan sebagaiberikut:</w:t>
      </w:r>
    </w:p>
    <w:p w:rsidR="00CE6476" w:rsidRPr="00CE6476" w:rsidRDefault="00AE1C4C" w:rsidP="00CE6476">
      <w:pPr>
        <w:pStyle w:val="ListParagraph"/>
        <w:spacing w:line="276" w:lineRule="auto"/>
        <w:ind w:left="0"/>
        <w:jc w:val="both"/>
        <w:rPr>
          <w:b/>
          <w:sz w:val="20"/>
          <w:szCs w:val="20"/>
          <w:lang w:val="id-ID"/>
        </w:rPr>
      </w:pPr>
      <w:r>
        <w:rPr>
          <w:b/>
          <w:sz w:val="20"/>
          <w:szCs w:val="20"/>
          <w:lang w:val="id-ID"/>
        </w:rPr>
        <w:t>H1</w:t>
      </w:r>
      <w:r w:rsidR="00CE6476" w:rsidRPr="00CE6476">
        <w:rPr>
          <w:b/>
          <w:sz w:val="20"/>
          <w:szCs w:val="20"/>
          <w:lang w:val="id-ID"/>
        </w:rPr>
        <w:t xml:space="preserve"> : </w:t>
      </w:r>
      <w:r w:rsidR="00CE6476" w:rsidRPr="00CE6476">
        <w:rPr>
          <w:b/>
          <w:position w:val="2"/>
          <w:sz w:val="20"/>
          <w:szCs w:val="20"/>
        </w:rPr>
        <w:t xml:space="preserve">Diduga Inflasi tidak berpengaruh terhadap indeks hargasaham </w:t>
      </w:r>
      <w:r w:rsidR="00CE6476" w:rsidRPr="00CE6476">
        <w:rPr>
          <w:b/>
          <w:sz w:val="20"/>
          <w:szCs w:val="20"/>
        </w:rPr>
        <w:t>perusahaan sektor industri barang konsumsi di BEIperiode 2011 -2015</w:t>
      </w:r>
      <w:r w:rsidR="00CE6476" w:rsidRPr="00CE6476">
        <w:rPr>
          <w:b/>
          <w:sz w:val="20"/>
          <w:szCs w:val="20"/>
          <w:lang w:val="id-ID"/>
        </w:rPr>
        <w:t>.</w:t>
      </w:r>
    </w:p>
    <w:p w:rsidR="00CE6476" w:rsidRPr="00CE6476" w:rsidRDefault="00CE6476" w:rsidP="00CE6476">
      <w:pPr>
        <w:pStyle w:val="ListParagraph"/>
        <w:suppressAutoHyphens w:val="0"/>
        <w:spacing w:after="160" w:line="276" w:lineRule="auto"/>
        <w:ind w:left="0" w:firstLine="720"/>
        <w:contextualSpacing/>
        <w:jc w:val="both"/>
        <w:outlineLvl w:val="2"/>
        <w:rPr>
          <w:sz w:val="20"/>
          <w:szCs w:val="20"/>
          <w:lang w:val="id-ID"/>
        </w:rPr>
      </w:pPr>
    </w:p>
    <w:p w:rsidR="00CE6476" w:rsidRDefault="00CE6476" w:rsidP="00CE6476">
      <w:pPr>
        <w:pStyle w:val="ListParagraph"/>
        <w:suppressAutoHyphens w:val="0"/>
        <w:spacing w:after="160" w:line="276" w:lineRule="auto"/>
        <w:ind w:left="0"/>
        <w:contextualSpacing/>
        <w:jc w:val="both"/>
        <w:outlineLvl w:val="2"/>
        <w:rPr>
          <w:b/>
          <w:sz w:val="20"/>
          <w:szCs w:val="20"/>
          <w:lang w:val="id-ID"/>
        </w:rPr>
      </w:pPr>
      <w:bookmarkStart w:id="4" w:name="_Toc57917450"/>
      <w:bookmarkStart w:id="5" w:name="_Toc60487037"/>
      <w:r w:rsidRPr="00CE6476">
        <w:rPr>
          <w:b/>
          <w:sz w:val="20"/>
          <w:szCs w:val="20"/>
          <w:lang w:val="id-ID"/>
        </w:rPr>
        <w:t>Pengaruh Nilai Tukar Rupiah terhadap Indeks Harga Saham</w:t>
      </w:r>
      <w:bookmarkEnd w:id="4"/>
      <w:bookmarkEnd w:id="5"/>
    </w:p>
    <w:p w:rsidR="00AE1C4C" w:rsidRPr="00AE1C4C" w:rsidRDefault="00CE6476" w:rsidP="00AE1C4C">
      <w:pPr>
        <w:spacing w:line="276" w:lineRule="auto"/>
        <w:ind w:firstLine="567"/>
        <w:jc w:val="both"/>
        <w:rPr>
          <w:sz w:val="20"/>
          <w:szCs w:val="20"/>
          <w:lang w:val="id-ID"/>
        </w:rPr>
      </w:pPr>
      <w:r w:rsidRPr="00CE6476">
        <w:rPr>
          <w:sz w:val="20"/>
          <w:szCs w:val="20"/>
        </w:rPr>
        <w:t xml:space="preserve">Nuriawan (2015) menyatakan bahwa nilai tukar rupiah memiliki pengaruh yang simultan terhadap Indeks Harga Saham Gabungan.Secara parsial nilai tukar rupiah berpengaruh sigifikan terhadap Indeks Harga Saham Gabungan. Windasari (2015) menyatakan bahwa variabel nilai kurs </w:t>
      </w:r>
      <w:r w:rsidRPr="00CE6476">
        <w:rPr>
          <w:sz w:val="20"/>
          <w:szCs w:val="20"/>
        </w:rPr>
        <w:lastRenderedPageBreak/>
        <w:t>tidak mempunyai pengaruh signifikan terhadap harga saham. Berdasarkan uji F yang dilakukan dapat ditarik kesimpulan bahwa variabel kurs mempengaruhi harga saham</w:t>
      </w:r>
      <w:r w:rsidRPr="00CE6476">
        <w:rPr>
          <w:sz w:val="20"/>
          <w:szCs w:val="20"/>
          <w:lang w:val="id-ID"/>
        </w:rPr>
        <w:t xml:space="preserve">. </w:t>
      </w:r>
      <w:r w:rsidRPr="00CE6476">
        <w:rPr>
          <w:sz w:val="20"/>
          <w:szCs w:val="20"/>
        </w:rPr>
        <w:t>Ulandari (2017) menyatakan bahwa berdasarkan hipotesis keduasecaraparsial, variablenilaitukarrupiahberpengaruhdansignifikan terhadap</w:t>
      </w:r>
      <w:r w:rsidR="00AE1C4C" w:rsidRPr="00AE1C4C">
        <w:rPr>
          <w:sz w:val="20"/>
          <w:szCs w:val="20"/>
        </w:rPr>
        <w:t>harga saham di Indeks Saham Syariah Indonesia</w:t>
      </w:r>
      <w:r w:rsidR="00AE1C4C" w:rsidRPr="00AE1C4C">
        <w:rPr>
          <w:sz w:val="20"/>
          <w:szCs w:val="20"/>
          <w:lang w:val="id-ID"/>
        </w:rPr>
        <w:t xml:space="preserve">. </w:t>
      </w:r>
      <w:r w:rsidR="00AE1C4C" w:rsidRPr="00AE1C4C">
        <w:rPr>
          <w:sz w:val="20"/>
          <w:szCs w:val="20"/>
        </w:rPr>
        <w:t>Secara simultan variabel nilai tukar rupiah berpengaruh dan signifikan terhadap harga saham di sektor industri barang konsumsi pada Indeks Saham Syariah Indonesia</w:t>
      </w:r>
      <w:r w:rsidR="00AE1C4C" w:rsidRPr="00AE1C4C">
        <w:rPr>
          <w:sz w:val="20"/>
          <w:szCs w:val="20"/>
          <w:lang w:val="id-ID"/>
        </w:rPr>
        <w:t xml:space="preserve">. </w:t>
      </w:r>
      <w:r w:rsidR="00AE1C4C" w:rsidRPr="00AE1C4C">
        <w:rPr>
          <w:sz w:val="20"/>
          <w:szCs w:val="20"/>
        </w:rPr>
        <w:t>Napitupulu (2012)menyatakanbahwanilaitukarsecaraterpisahmemilikipengaruh</w:t>
      </w:r>
      <w:r w:rsidR="00AE1C4C" w:rsidRPr="00AE1C4C">
        <w:rPr>
          <w:spacing w:val="-3"/>
          <w:sz w:val="20"/>
          <w:szCs w:val="20"/>
        </w:rPr>
        <w:t>yang</w:t>
      </w:r>
      <w:r w:rsidR="00AE1C4C" w:rsidRPr="00AE1C4C">
        <w:rPr>
          <w:sz w:val="20"/>
          <w:szCs w:val="20"/>
        </w:rPr>
        <w:t>signifikan danterbalik terhadap Indeks Harga Saham Gabungan di Bursa Efek Indonesia</w:t>
      </w:r>
      <w:r w:rsidR="00AE1C4C" w:rsidRPr="00AE1C4C">
        <w:rPr>
          <w:sz w:val="20"/>
          <w:szCs w:val="20"/>
          <w:lang w:val="id-ID"/>
        </w:rPr>
        <w:t xml:space="preserve">. </w:t>
      </w:r>
      <w:r w:rsidR="00AE1C4C" w:rsidRPr="00AE1C4C">
        <w:rPr>
          <w:sz w:val="20"/>
          <w:szCs w:val="20"/>
        </w:rPr>
        <w:t xml:space="preserve">Secara bersama-sama, nilai tukar memiliki pengaruh yangsignifican terhadapIndeksHargaSahamGabungan.Ginting </w:t>
      </w:r>
      <w:r w:rsidR="00AE1C4C" w:rsidRPr="00AE1C4C">
        <w:rPr>
          <w:i/>
          <w:sz w:val="20"/>
          <w:szCs w:val="20"/>
        </w:rPr>
        <w:t>et al.</w:t>
      </w:r>
      <w:r w:rsidR="00AE1C4C" w:rsidRPr="00AE1C4C">
        <w:rPr>
          <w:sz w:val="20"/>
          <w:szCs w:val="20"/>
        </w:rPr>
        <w:t xml:space="preserve">(2016) menyatakan bahwa secara simultan nilai tukar memiliki pengaruh </w:t>
      </w:r>
      <w:r w:rsidR="00AE1C4C" w:rsidRPr="00AE1C4C">
        <w:rPr>
          <w:spacing w:val="-3"/>
          <w:sz w:val="20"/>
          <w:szCs w:val="20"/>
        </w:rPr>
        <w:t xml:space="preserve">yang </w:t>
      </w:r>
      <w:r w:rsidR="00AE1C4C" w:rsidRPr="00AE1C4C">
        <w:rPr>
          <w:sz w:val="20"/>
          <w:szCs w:val="20"/>
        </w:rPr>
        <w:t xml:space="preserve">signifikan terhadap harga saham pada sub-sektor perbankan di Bursa Efek Indonesia. Berdasarkan uji </w:t>
      </w:r>
      <w:r w:rsidR="00AE1C4C" w:rsidRPr="00AE1C4C">
        <w:rPr>
          <w:spacing w:val="6"/>
          <w:sz w:val="20"/>
          <w:szCs w:val="20"/>
        </w:rPr>
        <w:t xml:space="preserve">t, </w:t>
      </w:r>
      <w:r w:rsidR="00AE1C4C" w:rsidRPr="00AE1C4C">
        <w:rPr>
          <w:sz w:val="20"/>
          <w:szCs w:val="20"/>
        </w:rPr>
        <w:t>diketahui bahwanilaitukarmemilikipengaruhyangsignificanterhadapharga saham.Sholihah (2014) menyatakan bahwa variabel nilai tukar berpengaruh negatif dan signifikan terhadap harga saham.Dari keenam penelitian tersebut</w:t>
      </w:r>
      <w:r w:rsidR="00AE1C4C" w:rsidRPr="00AE1C4C">
        <w:rPr>
          <w:sz w:val="20"/>
          <w:szCs w:val="20"/>
          <w:lang w:val="id-ID"/>
        </w:rPr>
        <w:t xml:space="preserve">, </w:t>
      </w:r>
      <w:r w:rsidR="00AE1C4C" w:rsidRPr="00AE1C4C">
        <w:rPr>
          <w:sz w:val="20"/>
          <w:szCs w:val="20"/>
        </w:rPr>
        <w:t xml:space="preserve">hasil penelitian Wulandari tidak sejalandengan teori </w:t>
      </w:r>
      <w:r w:rsidR="00AE1C4C" w:rsidRPr="00AE1C4C">
        <w:rPr>
          <w:spacing w:val="-3"/>
          <w:sz w:val="20"/>
          <w:szCs w:val="20"/>
        </w:rPr>
        <w:t>yang</w:t>
      </w:r>
      <w:r w:rsidR="00AE1C4C" w:rsidRPr="00AE1C4C">
        <w:rPr>
          <w:sz w:val="20"/>
          <w:szCs w:val="20"/>
        </w:rPr>
        <w:t>dikemukakan</w:t>
      </w:r>
      <w:r w:rsidR="00AE1C4C" w:rsidRPr="00AE1C4C">
        <w:rPr>
          <w:sz w:val="20"/>
          <w:szCs w:val="20"/>
          <w:lang w:val="id-ID"/>
        </w:rPr>
        <w:t>.</w:t>
      </w:r>
    </w:p>
    <w:p w:rsidR="00AE1C4C" w:rsidRPr="00AE1C4C" w:rsidRDefault="00AE1C4C" w:rsidP="00AE1C4C">
      <w:pPr>
        <w:spacing w:line="276" w:lineRule="auto"/>
        <w:ind w:firstLine="567"/>
        <w:jc w:val="both"/>
        <w:rPr>
          <w:bCs/>
          <w:sz w:val="20"/>
          <w:szCs w:val="20"/>
          <w:lang w:val="id-ID"/>
        </w:rPr>
      </w:pPr>
      <w:r w:rsidRPr="00AE1C4C">
        <w:rPr>
          <w:bCs/>
          <w:sz w:val="20"/>
          <w:szCs w:val="20"/>
        </w:rPr>
        <w:t>Berdasarkan uraian tersebut,hipotesispenelitiandirumuskansebagaiberikut:</w:t>
      </w:r>
    </w:p>
    <w:p w:rsidR="009E3BDA" w:rsidRDefault="00AE1C4C" w:rsidP="00AE1C4C">
      <w:pPr>
        <w:spacing w:line="276" w:lineRule="auto"/>
        <w:jc w:val="both"/>
        <w:rPr>
          <w:b/>
          <w:sz w:val="20"/>
          <w:szCs w:val="20"/>
          <w:lang w:val="id-ID"/>
        </w:rPr>
      </w:pPr>
      <w:r>
        <w:rPr>
          <w:b/>
          <w:sz w:val="20"/>
          <w:szCs w:val="20"/>
          <w:lang w:val="id-ID"/>
        </w:rPr>
        <w:t>H2</w:t>
      </w:r>
      <w:r w:rsidRPr="00AE1C4C">
        <w:rPr>
          <w:b/>
          <w:sz w:val="20"/>
          <w:szCs w:val="20"/>
          <w:lang w:val="id-ID"/>
        </w:rPr>
        <w:t xml:space="preserve"> : </w:t>
      </w:r>
      <w:r w:rsidRPr="00AE1C4C">
        <w:rPr>
          <w:b/>
          <w:position w:val="2"/>
          <w:sz w:val="20"/>
          <w:szCs w:val="20"/>
        </w:rPr>
        <w:t xml:space="preserve">Diduga Nilai tukar rupiah tidak berpengaruh terhadapindeks harga </w:t>
      </w:r>
      <w:r w:rsidRPr="00AE1C4C">
        <w:rPr>
          <w:b/>
          <w:sz w:val="20"/>
          <w:szCs w:val="20"/>
        </w:rPr>
        <w:t>saham perusahaan sektor industri barangkonsumsi di BEI periode 2011 – 2015</w:t>
      </w:r>
      <w:r w:rsidRPr="00AE1C4C">
        <w:rPr>
          <w:b/>
          <w:sz w:val="20"/>
          <w:szCs w:val="20"/>
          <w:lang w:val="id-ID"/>
        </w:rPr>
        <w:t>.</w:t>
      </w:r>
    </w:p>
    <w:p w:rsidR="009E3BDA" w:rsidRDefault="009E3BDA" w:rsidP="00AE1C4C">
      <w:pPr>
        <w:spacing w:line="276" w:lineRule="auto"/>
        <w:jc w:val="both"/>
        <w:rPr>
          <w:b/>
          <w:sz w:val="20"/>
          <w:szCs w:val="20"/>
          <w:lang w:val="id-ID"/>
        </w:rPr>
      </w:pPr>
    </w:p>
    <w:p w:rsidR="009E3BDA" w:rsidRDefault="009E3BDA" w:rsidP="009E3BDA">
      <w:pPr>
        <w:pStyle w:val="ListParagraph"/>
        <w:suppressAutoHyphens w:val="0"/>
        <w:spacing w:line="276" w:lineRule="auto"/>
        <w:ind w:left="0"/>
        <w:contextualSpacing/>
        <w:jc w:val="both"/>
        <w:outlineLvl w:val="2"/>
        <w:rPr>
          <w:b/>
          <w:sz w:val="20"/>
          <w:szCs w:val="20"/>
          <w:lang w:val="id-ID"/>
        </w:rPr>
      </w:pPr>
      <w:bookmarkStart w:id="6" w:name="_Toc57917451"/>
      <w:bookmarkStart w:id="7" w:name="_Toc60487038"/>
      <w:r w:rsidRPr="009E3BDA">
        <w:rPr>
          <w:b/>
          <w:sz w:val="20"/>
          <w:szCs w:val="20"/>
          <w:lang w:val="id-ID"/>
        </w:rPr>
        <w:t>Pertumbuhan Ekonomi dan Pengaruhnya terhadap Harga Saham</w:t>
      </w:r>
      <w:bookmarkEnd w:id="6"/>
      <w:bookmarkEnd w:id="7"/>
    </w:p>
    <w:p w:rsidR="009E3BDA" w:rsidRPr="009E3BDA" w:rsidRDefault="009E3BDA" w:rsidP="009E3BDA">
      <w:pPr>
        <w:spacing w:line="276" w:lineRule="auto"/>
        <w:ind w:firstLine="720"/>
        <w:jc w:val="both"/>
        <w:rPr>
          <w:sz w:val="20"/>
          <w:szCs w:val="20"/>
        </w:rPr>
      </w:pPr>
      <w:r w:rsidRPr="009E3BDA">
        <w:rPr>
          <w:sz w:val="20"/>
          <w:szCs w:val="20"/>
        </w:rPr>
        <w:t>PDB adalah indikator ekonomi yang paling sering digunakan untuk menggambarkan kegiatan ekonomi nasional secara luas (Harianto, dkk. 2001: 9).Menurut Tandelilin (2010: 342) Produk domestik bruto (PDB) adalah ukuran produksi barang dan jasa total dari suatu negara.</w:t>
      </w:r>
      <w:r w:rsidRPr="009E3BDA">
        <w:rPr>
          <w:sz w:val="20"/>
          <w:szCs w:val="20"/>
          <w:lang w:val="id-ID"/>
        </w:rPr>
        <w:t xml:space="preserve"> Pertumbuhan PDB yang cepat merupakan indikasi terjadinya pertumbuhan ekonomi. Jika pertumbuhan ekonomi membaik, maka daya beli masyarakat pun akan meningkat, dan ini merupakan kesempatan bagi perusahaan-perusahaan untuk meningkatkan penjualannya. </w:t>
      </w:r>
      <w:r w:rsidRPr="009E3BDA">
        <w:rPr>
          <w:sz w:val="20"/>
          <w:szCs w:val="20"/>
        </w:rPr>
        <w:t>Dengan meningkatnya penjualan perusahaan, maka kesempatan perusahaan memperoleh keuntungan juga akan semakin meningkat.</w:t>
      </w:r>
    </w:p>
    <w:p w:rsidR="009E3BDA" w:rsidRPr="009E3BDA" w:rsidRDefault="009E3BDA" w:rsidP="009E3BDA">
      <w:pPr>
        <w:spacing w:line="276" w:lineRule="auto"/>
        <w:jc w:val="both"/>
        <w:rPr>
          <w:sz w:val="20"/>
          <w:szCs w:val="20"/>
        </w:rPr>
      </w:pPr>
      <w:r w:rsidRPr="009E3BDA">
        <w:rPr>
          <w:b/>
          <w:sz w:val="20"/>
          <w:szCs w:val="20"/>
          <w:lang w:val="id-ID"/>
        </w:rPr>
        <w:tab/>
      </w:r>
      <w:r w:rsidRPr="009E3BDA">
        <w:rPr>
          <w:sz w:val="20"/>
          <w:szCs w:val="20"/>
        </w:rPr>
        <w:t xml:space="preserve">Peningkatan PDB mencerminkan peningkatan daya beli konsumen di suatu negara. Adanya peningkatan daya beli konsumen menyebabkan peningkatan permintaan masyarakat terhadap barang dan jasa perusahaan yang nantinya akan meningkatkan profit perusahaan.Peningkatan profit perusahaan akan mendorong peningkatan harga saham (Suci, 2010: 60). </w:t>
      </w:r>
    </w:p>
    <w:p w:rsidR="009E3BDA" w:rsidRPr="009E3BDA" w:rsidRDefault="009E3BDA" w:rsidP="009E3BDA">
      <w:pPr>
        <w:spacing w:line="276" w:lineRule="auto"/>
        <w:jc w:val="both"/>
        <w:rPr>
          <w:b/>
          <w:sz w:val="20"/>
          <w:szCs w:val="20"/>
          <w:lang w:val="id-ID"/>
        </w:rPr>
      </w:pPr>
      <w:r w:rsidRPr="009E3BDA">
        <w:rPr>
          <w:b/>
          <w:sz w:val="20"/>
          <w:szCs w:val="20"/>
          <w:lang w:val="id-ID"/>
        </w:rPr>
        <w:t xml:space="preserve">H4 : </w:t>
      </w:r>
      <w:r w:rsidRPr="009E3BDA">
        <w:rPr>
          <w:b/>
          <w:position w:val="2"/>
          <w:sz w:val="20"/>
          <w:szCs w:val="20"/>
        </w:rPr>
        <w:t>Produk Domestik Bruto berpengaruh  terhadap  indeks  harga  saham</w:t>
      </w:r>
      <w:r w:rsidRPr="009E3BDA">
        <w:rPr>
          <w:b/>
          <w:sz w:val="20"/>
          <w:szCs w:val="20"/>
        </w:rPr>
        <w:t>perusahaan sektor industri barangkonsumsi di BEI periode 2011</w:t>
      </w:r>
      <w:r w:rsidRPr="009E3BDA">
        <w:rPr>
          <w:b/>
          <w:sz w:val="20"/>
          <w:szCs w:val="20"/>
          <w:lang w:val="id-ID"/>
        </w:rPr>
        <w:t>-2015.</w:t>
      </w:r>
    </w:p>
    <w:p w:rsidR="00CE6476" w:rsidRPr="00CE6476" w:rsidRDefault="00CE6476" w:rsidP="00AE1C4C">
      <w:pPr>
        <w:pStyle w:val="ListParagraph"/>
        <w:suppressAutoHyphens w:val="0"/>
        <w:spacing w:after="160" w:line="276" w:lineRule="auto"/>
        <w:ind w:left="0"/>
        <w:contextualSpacing/>
        <w:jc w:val="both"/>
        <w:outlineLvl w:val="2"/>
        <w:rPr>
          <w:b/>
          <w:sz w:val="20"/>
          <w:szCs w:val="20"/>
          <w:lang w:val="id-ID"/>
        </w:rPr>
      </w:pPr>
    </w:p>
    <w:p w:rsidR="008F4167" w:rsidRDefault="000E73E6" w:rsidP="00DA2C20">
      <w:pPr>
        <w:spacing w:line="276" w:lineRule="auto"/>
        <w:jc w:val="both"/>
        <w:rPr>
          <w:b/>
          <w:color w:val="000000"/>
          <w:sz w:val="20"/>
          <w:szCs w:val="20"/>
        </w:rPr>
      </w:pPr>
      <w:r>
        <w:rPr>
          <w:b/>
          <w:color w:val="000000"/>
          <w:sz w:val="20"/>
          <w:szCs w:val="20"/>
        </w:rPr>
        <w:t>METODE PENELITIAN</w:t>
      </w:r>
    </w:p>
    <w:p w:rsidR="008F4167" w:rsidRDefault="000E73E6" w:rsidP="00DA2C20">
      <w:pPr>
        <w:spacing w:line="276" w:lineRule="auto"/>
        <w:jc w:val="both"/>
        <w:rPr>
          <w:b/>
          <w:color w:val="000000"/>
          <w:sz w:val="20"/>
          <w:szCs w:val="20"/>
        </w:rPr>
      </w:pPr>
      <w:r>
        <w:rPr>
          <w:b/>
          <w:color w:val="000000"/>
          <w:sz w:val="20"/>
          <w:szCs w:val="20"/>
        </w:rPr>
        <w:t>Ruang Lingkup Penelitian</w:t>
      </w:r>
    </w:p>
    <w:p w:rsidR="000E73E6" w:rsidRPr="009E3BDA" w:rsidRDefault="009E3BDA" w:rsidP="009E3BDA">
      <w:pPr>
        <w:pStyle w:val="BodyText"/>
        <w:spacing w:line="276" w:lineRule="auto"/>
        <w:ind w:firstLine="567"/>
        <w:jc w:val="both"/>
        <w:rPr>
          <w:sz w:val="20"/>
          <w:szCs w:val="20"/>
          <w:lang w:val="id-ID"/>
        </w:rPr>
      </w:pPr>
      <w:r w:rsidRPr="009E3BDA">
        <w:rPr>
          <w:sz w:val="20"/>
          <w:szCs w:val="20"/>
        </w:rPr>
        <w:t xml:space="preserve">Jenis Penelitian yang digunakan adalah studi empiris denganmenggunakan data sekunder </w:t>
      </w:r>
      <w:r w:rsidRPr="009E3BDA">
        <w:rPr>
          <w:spacing w:val="-3"/>
          <w:sz w:val="20"/>
          <w:szCs w:val="20"/>
        </w:rPr>
        <w:t xml:space="preserve">yang </w:t>
      </w:r>
      <w:r w:rsidRPr="009E3BDA">
        <w:rPr>
          <w:sz w:val="20"/>
          <w:szCs w:val="20"/>
        </w:rPr>
        <w:t xml:space="preserve">merupakan hasil pengamatan dan pendokumentasian. Data tersebut didapat dari Badan Pusat Statistik (BPS), BursaEfekIndonesia(BEI)danBankIndonesia(BI).Berdasarkan </w:t>
      </w:r>
      <w:r w:rsidRPr="009E3BDA">
        <w:rPr>
          <w:spacing w:val="-3"/>
          <w:sz w:val="20"/>
          <w:szCs w:val="20"/>
        </w:rPr>
        <w:t xml:space="preserve">jenis </w:t>
      </w:r>
      <w:r w:rsidRPr="009E3BDA">
        <w:rPr>
          <w:sz w:val="20"/>
          <w:szCs w:val="20"/>
        </w:rPr>
        <w:t xml:space="preserve">penelitian </w:t>
      </w:r>
      <w:r w:rsidRPr="009E3BDA">
        <w:rPr>
          <w:spacing w:val="-3"/>
          <w:sz w:val="20"/>
          <w:szCs w:val="20"/>
        </w:rPr>
        <w:t xml:space="preserve">yang </w:t>
      </w:r>
      <w:r w:rsidRPr="009E3BDA">
        <w:rPr>
          <w:sz w:val="20"/>
          <w:szCs w:val="20"/>
        </w:rPr>
        <w:t xml:space="preserve">digunakan penelitian ini menggunakan data kuantitatif dimana data tersebut berupa angka </w:t>
      </w:r>
      <w:r w:rsidRPr="009E3BDA">
        <w:rPr>
          <w:spacing w:val="-3"/>
          <w:sz w:val="20"/>
          <w:szCs w:val="20"/>
        </w:rPr>
        <w:t xml:space="preserve">yang </w:t>
      </w:r>
      <w:r w:rsidRPr="009E3BDA">
        <w:rPr>
          <w:sz w:val="20"/>
          <w:szCs w:val="20"/>
        </w:rPr>
        <w:t>kemudiandihitunguntukmendapatkansuatu</w:t>
      </w:r>
      <w:r>
        <w:rPr>
          <w:sz w:val="20"/>
          <w:szCs w:val="20"/>
        </w:rPr>
        <w:t>kesimpulan</w:t>
      </w:r>
      <w:r>
        <w:rPr>
          <w:sz w:val="20"/>
          <w:szCs w:val="20"/>
          <w:lang w:val="id-ID"/>
        </w:rPr>
        <w:t xml:space="preserve">. </w:t>
      </w:r>
      <w:r w:rsidRPr="009E3BDA">
        <w:rPr>
          <w:sz w:val="20"/>
          <w:szCs w:val="20"/>
          <w:lang w:val="id-ID"/>
        </w:rPr>
        <w:t>Populasi adalah wilayah generalisasi yang terdiri atas: objek/subjek yang mempunyai kualitas dan karakteristik tertentu yang ditetapkan oleh peneliti untuk dipelajari dan kemudian ditarik kesimpulannya.Sampel adalah bagian dari jumlah dan karakteristik yang dimiliki oleh populasi tersebut</w:t>
      </w:r>
    </w:p>
    <w:p w:rsidR="000E73E6" w:rsidRPr="000E73E6" w:rsidRDefault="000E73E6" w:rsidP="00DA2C20">
      <w:pPr>
        <w:spacing w:line="276" w:lineRule="auto"/>
        <w:jc w:val="both"/>
        <w:rPr>
          <w:b/>
          <w:bCs/>
          <w:color w:val="000000"/>
          <w:sz w:val="20"/>
          <w:szCs w:val="20"/>
        </w:rPr>
      </w:pPr>
      <w:r w:rsidRPr="000E73E6">
        <w:rPr>
          <w:b/>
          <w:bCs/>
          <w:color w:val="000000"/>
          <w:sz w:val="20"/>
          <w:szCs w:val="20"/>
        </w:rPr>
        <w:t>Penentuan Sampel</w:t>
      </w:r>
    </w:p>
    <w:p w:rsidR="009E3BDA" w:rsidRPr="009E3BDA" w:rsidRDefault="009E3BDA" w:rsidP="009E3BDA">
      <w:pPr>
        <w:pStyle w:val="ListParagraph"/>
        <w:spacing w:line="276" w:lineRule="auto"/>
        <w:ind w:left="0" w:firstLine="357"/>
        <w:jc w:val="both"/>
        <w:rPr>
          <w:sz w:val="20"/>
          <w:szCs w:val="20"/>
          <w:lang w:val="id-ID"/>
        </w:rPr>
      </w:pPr>
      <w:r w:rsidRPr="009E3BDA">
        <w:rPr>
          <w:sz w:val="20"/>
          <w:szCs w:val="20"/>
        </w:rPr>
        <w:lastRenderedPageBreak/>
        <w:t xml:space="preserve">Teknik pengambilan sampel yang digunakan adalah Nonprobabilitas berupa </w:t>
      </w:r>
      <w:r w:rsidRPr="009E3BDA">
        <w:rPr>
          <w:i/>
          <w:sz w:val="20"/>
          <w:szCs w:val="20"/>
        </w:rPr>
        <w:t>purposive sampling.</w:t>
      </w:r>
      <w:r w:rsidRPr="009E3BDA">
        <w:rPr>
          <w:sz w:val="20"/>
          <w:szCs w:val="20"/>
        </w:rPr>
        <w:t xml:space="preserve"> Pengambilan sampel bertujuan (</w:t>
      </w:r>
      <w:r w:rsidRPr="009E3BDA">
        <w:rPr>
          <w:i/>
          <w:sz w:val="20"/>
          <w:szCs w:val="20"/>
        </w:rPr>
        <w:t>purposive sampling)</w:t>
      </w:r>
      <w:r w:rsidRPr="009E3BDA">
        <w:rPr>
          <w:sz w:val="20"/>
          <w:szCs w:val="20"/>
        </w:rPr>
        <w:t xml:space="preserve"> dilakukan dengan mengambil sampel dari populasi berdasarkan suatu kriteria tertentu.</w:t>
      </w:r>
    </w:p>
    <w:p w:rsidR="00F411C5" w:rsidRPr="009E3BDA" w:rsidRDefault="00F411C5" w:rsidP="00DA2C20">
      <w:pPr>
        <w:spacing w:line="276" w:lineRule="auto"/>
        <w:jc w:val="both"/>
        <w:rPr>
          <w:color w:val="000000"/>
          <w:sz w:val="20"/>
          <w:szCs w:val="20"/>
          <w:lang w:val="id-ID"/>
        </w:rPr>
      </w:pPr>
    </w:p>
    <w:p w:rsidR="000E73E6" w:rsidRPr="000E73E6" w:rsidRDefault="000E73E6" w:rsidP="00DA2C20">
      <w:pPr>
        <w:spacing w:line="276" w:lineRule="auto"/>
        <w:jc w:val="both"/>
        <w:rPr>
          <w:b/>
          <w:bCs/>
          <w:color w:val="000000"/>
          <w:sz w:val="20"/>
          <w:szCs w:val="20"/>
        </w:rPr>
      </w:pPr>
      <w:r w:rsidRPr="000E73E6">
        <w:rPr>
          <w:b/>
          <w:bCs/>
          <w:color w:val="000000"/>
          <w:sz w:val="20"/>
          <w:szCs w:val="20"/>
        </w:rPr>
        <w:t>Operasional Variabel Penelitian</w:t>
      </w:r>
    </w:p>
    <w:p w:rsidR="00F411C5" w:rsidRDefault="00F411C5" w:rsidP="00DA2C20">
      <w:pPr>
        <w:spacing w:line="276" w:lineRule="auto"/>
        <w:jc w:val="both"/>
        <w:rPr>
          <w:b/>
          <w:color w:val="000000"/>
          <w:sz w:val="20"/>
          <w:szCs w:val="20"/>
          <w:lang w:val="id-ID"/>
        </w:rPr>
      </w:pPr>
      <w:r w:rsidRPr="00F411C5">
        <w:rPr>
          <w:b/>
          <w:color w:val="000000"/>
          <w:sz w:val="20"/>
          <w:szCs w:val="20"/>
        </w:rPr>
        <w:t>Variabel Dependen</w:t>
      </w:r>
      <w:r>
        <w:rPr>
          <w:b/>
          <w:color w:val="000000"/>
          <w:sz w:val="20"/>
          <w:szCs w:val="20"/>
        </w:rPr>
        <w:t xml:space="preserve"> (Y)</w:t>
      </w:r>
    </w:p>
    <w:p w:rsidR="009E3BDA" w:rsidRDefault="009E3BDA" w:rsidP="009E3BDA">
      <w:pPr>
        <w:spacing w:line="276" w:lineRule="auto"/>
        <w:ind w:firstLine="426"/>
        <w:jc w:val="both"/>
        <w:rPr>
          <w:sz w:val="20"/>
          <w:szCs w:val="20"/>
          <w:lang w:val="id-ID"/>
        </w:rPr>
      </w:pPr>
      <w:r w:rsidRPr="009E3BDA">
        <w:rPr>
          <w:sz w:val="20"/>
          <w:szCs w:val="20"/>
        </w:rPr>
        <w:t>Variabel dependen adalah variabel yang dipengaruhi, akibat dari adanya variabel bebas. Dikatakan sebagai variabel terikat karena variabel terikat dipengaruhi oleh variabel independen (variabel bebas)</w:t>
      </w:r>
    </w:p>
    <w:p w:rsidR="009E3BDA" w:rsidRPr="0092527E" w:rsidRDefault="009E3BDA" w:rsidP="00D93FBB">
      <w:pPr>
        <w:pStyle w:val="ListParagraph"/>
        <w:numPr>
          <w:ilvl w:val="0"/>
          <w:numId w:val="26"/>
        </w:numPr>
        <w:suppressAutoHyphens w:val="0"/>
        <w:spacing w:line="276" w:lineRule="auto"/>
        <w:contextualSpacing/>
        <w:jc w:val="both"/>
        <w:outlineLvl w:val="2"/>
        <w:rPr>
          <w:b/>
          <w:sz w:val="20"/>
          <w:szCs w:val="20"/>
        </w:rPr>
      </w:pPr>
      <w:bookmarkStart w:id="8" w:name="_Toc57917440"/>
      <w:bookmarkStart w:id="9" w:name="_Toc60487027"/>
      <w:r w:rsidRPr="0092527E">
        <w:rPr>
          <w:b/>
          <w:sz w:val="20"/>
          <w:szCs w:val="20"/>
        </w:rPr>
        <w:t>Indeks Harga Saham Gabungan</w:t>
      </w:r>
      <w:bookmarkEnd w:id="8"/>
      <w:bookmarkEnd w:id="9"/>
    </w:p>
    <w:p w:rsidR="0092527E" w:rsidRDefault="0092527E" w:rsidP="0092527E">
      <w:pPr>
        <w:spacing w:line="276" w:lineRule="auto"/>
        <w:ind w:firstLine="360"/>
        <w:rPr>
          <w:sz w:val="20"/>
          <w:szCs w:val="20"/>
          <w:lang w:val="id-ID"/>
        </w:rPr>
      </w:pPr>
      <w:r w:rsidRPr="0092527E">
        <w:rPr>
          <w:sz w:val="20"/>
          <w:szCs w:val="20"/>
        </w:rPr>
        <w:t>Naiknya IHSG tidak berarti seluruh jenis saham mengalami kenaikan harga, tetapi hanya sebagian yang mengalami kenaikan sementara yang lain mengalami penurunan. Turunnya IHSG dapat diartikan bahwa sebagian saham mengalami penurunan dan sebgian lagi mengalami kenaikan. Jika suatu jenis saham naik harganya ketika IHSG naik, berarti saham tersebut mempunyai korelasi positif dengan kenaikan IHSG. Sebaliknya, jika suatu jenis saham naik harganya ketika IHSG turun, berarti saham tersebut berkorelasi negatif dengan IHSG</w:t>
      </w:r>
      <w:r>
        <w:rPr>
          <w:sz w:val="20"/>
          <w:szCs w:val="20"/>
          <w:lang w:val="id-ID"/>
        </w:rPr>
        <w:t>.</w:t>
      </w:r>
    </w:p>
    <w:p w:rsidR="0092527E" w:rsidRPr="0092527E" w:rsidRDefault="0092527E" w:rsidP="0092527E">
      <w:pPr>
        <w:spacing w:line="276" w:lineRule="auto"/>
        <w:rPr>
          <w:sz w:val="20"/>
          <w:szCs w:val="20"/>
          <w:lang w:val="id-ID"/>
        </w:rPr>
      </w:pPr>
    </w:p>
    <w:p w:rsidR="0092527E" w:rsidRPr="0092527E" w:rsidRDefault="00D079D3" w:rsidP="0092527E">
      <w:pPr>
        <w:pStyle w:val="ListParagraph"/>
        <w:spacing w:line="276" w:lineRule="auto"/>
        <w:ind w:left="709"/>
        <w:jc w:val="both"/>
        <w:rPr>
          <w:sz w:val="20"/>
          <w:szCs w:val="20"/>
        </w:rPr>
      </w:pPr>
      <w:r w:rsidRPr="00D079D3">
        <w:rPr>
          <w:noProof/>
          <w:sz w:val="20"/>
          <w:szCs w:val="20"/>
          <w:lang w:val="id-ID"/>
        </w:rPr>
        <w:pict>
          <v:rect id="Rectangle 36" o:spid="_x0000_s1026" style="position:absolute;left:0;text-align:left;margin-left:125.1pt;margin-top:4.05pt;width:57pt;height:19.2pt;z-index:251656704;visibility:visible;mso-wrap-distance-left:0;mso-wrap-distance-righ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Pp53XYAQAAtAMAAA4AAABkcnMvZTJvRG9jLnhtbKxTy27bMBC8F+g/ELzXkmXnJVgOCgQp&#10;CgRp0KTomaZIiyhfXdKW3K/vkpJjN70VvRBczmo4M1ytbgejyV5AUM42dD4rKRGWu1bZbUO/vdx/&#10;uKYkRGZbpp0VDT2IQG/X79+tel+LynVOtwIIkthQ976hXYy+LorAO2FYmDkvLILSgWERS9gWLbAe&#10;2Y0uqrK8LHoHrQfHRQh4ejeCdJ35pRQ8fpEyiEh0Q1FbzCvkdZPXYr1i9RaY7xSfdLB/kGGYsnjr&#10;K9Udi4zsQP1FZRQHF5yMM+5M4aRUXGQTaGdevrHz3DEvshlMJ/jXnML/o+WP+ycgqsXHKy/mlFhm&#10;8Jm+YnDMbrUgi0tKMKPehxpbn/0TJJfBPzj+IySk+ANKRZiaBgkmNaNJMuSwD6fIxRAJx9OranFT&#10;4stwxKrl4nqJ+8TK6uPnHkL8JJwhadNQQGk5abZ/CHHqPfak67RNq3X3SusJTkdZ5ygtiYzDZkho&#10;2m9ce8AQcIyRv3Pwi5IeJ6Kh4eeOgaBEf7YY+c18mdTFXCwvrios4BzZnCPMcqRqKI+Q5SaJL8N3&#10;Bn4yEjGCR3d8Yla/9TM2j14+7qKTanR7UjyZwsnIgU1TnEbvvM5dp59t/RsAAP//AwBQSwMEFAAG&#10;AAgAAAAhAJYgG7DeAAAADgEAAA8AAABkcnMvZG93bnJldi54bWxMT8tOwzAQvCPxD9YicaN2QhtV&#10;aZwKWvXCjRaJ6zbeJhF+RLGbhr9nOcFlpNHszqPazs6KicbYB68hWygQ5Jtget9q+DgdntYgYkJv&#10;0AZPGr4pwra+v6uwNOHm32k6plawiY8lauhSGkopY9ORw7gIA3nWLmF0mJiOrTQj3tjcWZkrVUiH&#10;veeEDgfaddR8Ha9Ow/z6iTLYji4onXqbDtk+21mtHx/m/YbhZQMi0Zz+PuB3A/eHmoudw9WbKKyG&#10;fKVyPtWwzkCw/lwsmZ81LIsVCFlX8v+M+gcAAP//AwBQSwECLQAUAAYACAAAACEAWiKTo/8AAADl&#10;AQAAEwAAAAAAAAAAAAAAAAAAAAAAW0NvbnRlbnRfVHlwZXNdLnhtbFBLAQItABQABgAIAAAAIQCn&#10;Ss841wAAAJYBAAALAAAAAAAAAAAAAAAAADABAABfcmVscy8ucmVsc1BLAQItABQABgAIAAAAIQBT&#10;6ed12AEAALQDAAAOAAAAAAAAAAAAAAAAADACAABkcnMvZTJvRG9jLnhtbFBLAQItABQABgAIAAAA&#10;IQCWIBuw3gAAAA4BAAAPAAAAAAAAAAAAAAAAADQEAABkcnMvZG93bnJldi54bWxQSwUGAAAAAAQA&#10;BADzAAAAPwUAAAAARFFFQUFCa2NuTXZaRzkzYm5KbGR=&#10;" filled="f" stroked="f">
            <v:textbox>
              <w:txbxContent>
                <w:p w:rsidR="0092527E" w:rsidRPr="00F34FBB" w:rsidRDefault="0092527E" w:rsidP="0092527E">
                  <w:pPr>
                    <w:jc w:val="center"/>
                    <w:rPr>
                      <w:color w:val="000000"/>
                      <w:sz w:val="20"/>
                      <w:szCs w:val="20"/>
                    </w:rPr>
                  </w:pPr>
                  <w:r w:rsidRPr="00F34FBB">
                    <w:rPr>
                      <w:color w:val="000000"/>
                      <w:sz w:val="20"/>
                      <w:szCs w:val="20"/>
                    </w:rPr>
                    <w:t>X 100</w:t>
                  </w:r>
                </w:p>
              </w:txbxContent>
            </v:textbox>
          </v:rect>
        </w:pict>
      </w:r>
      <w:r w:rsidR="0092527E" w:rsidRPr="0092527E">
        <w:rPr>
          <w:sz w:val="20"/>
          <w:szCs w:val="20"/>
        </w:rPr>
        <w:t xml:space="preserve">IHSGt = Nilai Pasar  </w:t>
      </w:r>
    </w:p>
    <w:p w:rsidR="0092527E" w:rsidRPr="0092527E" w:rsidRDefault="00D079D3" w:rsidP="0092527E">
      <w:pPr>
        <w:pStyle w:val="ListParagraph"/>
        <w:spacing w:line="276" w:lineRule="auto"/>
        <w:ind w:left="709"/>
        <w:jc w:val="both"/>
        <w:rPr>
          <w:sz w:val="20"/>
          <w:szCs w:val="20"/>
        </w:rPr>
      </w:pPr>
      <w:r w:rsidRPr="00D079D3">
        <w:rPr>
          <w:noProof/>
          <w:sz w:val="20"/>
          <w:szCs w:val="20"/>
          <w:lang w:val="id-ID"/>
        </w:rPr>
        <w:pict>
          <v:line id="Straight Connector 35" o:spid="_x0000_s1030" style="position:absolute;left:0;text-align:left;z-index:251655680;visibility:visible;mso-wrap-distance-left:0;mso-wrap-distance-right:0;mso-width-relative:margin;mso-height-relative:margin" from="75.25pt,.85pt" to="121.35pt,1.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f8Pa7hAQAAxQMAAA4AAABkcnMvZTJvRG9jLnhtbKxTy27bMBC8F+g/ELzXUpw6dQTLOdhN&#10;L0EbwO0HrElKIsoXuKwl/32XtJ1HeymC6kCQ3NnR7uxwdTdZww4qovau5VezmjPlhJfa9S3/8f3+&#10;w5IzTOAkGO9Uy48K+d36/bvVGBo194M3UkVGJA6bMbR8SCk0VYViUBZw5oNyFOx8tJDoGPtKRhiJ&#10;3ZpqXtc31eijDNELhUi321OQrwt/1ymRvnUdqsRMy6m2VNZY1n1Zq/UKmj5CGLQ41wFvKMOCdvTX&#10;J6otJGC/ov6LymoRPfouzYS3le86LVRpgtq5qv9oZzdAUKUZUgfDk074/2jF18NjZFrS8OrFnDMH&#10;lsa0SxF0PyS28c6RiD6y6wVnJNYYsKGcjXuMuV0xuV148OIn5mD1KpoPGE64qYs246lhNhXhj8/y&#10;qykxQbeL5eLjJ5qSoNhyeUu7zAnNJTlETF+UtyxvWm60y+JAA4cHTGfsBZPvjWNjy2+uF5kTyF2d&#10;gURbG6hddH1JRm+0vNfG5AyM/X5jIjtA9kv5LkW8wuW/bAGHE7CECg4aqxMZurhqUCA/O8nSMZCk&#10;jvzPcz1WSc6MoudSdgWaQJt/gpIaxp2FPmmbVd57eaQpXiZAVim6nW2dvfjyXNKfX9/6NwAAAP//&#10;AwBQSwMEFAAGAAgAAAAhAEuKqpLgAAAADQEAAA8AAABkcnMvZG93bnJldi54bWxMT0FOwzAQvCPx&#10;B2srcaNOAyVVGqdCIA5ISEDgwNGNt0mKvQ6xm4Tfs5zgsprR7M7OFLvZWTHiEDpPClbLBARS7U1H&#10;jYL3t4fLDYgQNRltPaGCbwywK8/PCp0bP9ErjlVsBJtQyLWCNsY+lzLULTodlr5HYu3gB6cj06GR&#10;ZtATmzsr0yS5kU53xB9a3eNdi/VndXLsQtnXYbbDx8vzU7uppiM+jhkqdbGY77c8brcgIs7x7wJ+&#10;O3B+KDnY3p/IBGGZr5M1rzLIQLCeXqcM9gquViBkWcj/LcofAAAA//8DAFBLAQItABQABgAIAAAA&#10;IQBaIpOj/wAAAOUBAAATAAAAAAAAAAAAAAAAAAAAAABbQ29udGVudF9UeXBlc10ueG1sUEsBAi0A&#10;FAAGAAgAAAAhAKdKzzjXAAAAlgEAAAsAAAAAAAAAAAAAAAAAMAEAAF9yZWxzLy5yZWxzUEsBAi0A&#10;FAAGAAgAAAAhADf8Pa7hAQAAxQMAAA4AAAAAAAAAAAAAAAAAMAIAAGRycy9lMm9Eb2MueG1sUEsB&#10;Ai0AFAAGAAgAAAAhAEuKqpLgAAAADQEAAA8AAAAAAAAAAAAAAAAAPQQAAGRycy9kb3ducmV2Lnht&#10;bFBLBQYAAAAABAAEAPMAAABKBQAAAABBQVBRUUFBR1J5Y3k5a2IzZHVjbX==&#10;" strokeweight=".5pt">
            <v:stroke joinstyle="miter"/>
            <o:lock v:ext="edit" shapetype="f"/>
          </v:line>
        </w:pict>
      </w:r>
      <w:r w:rsidR="0092527E" w:rsidRPr="0092527E">
        <w:rPr>
          <w:sz w:val="20"/>
          <w:szCs w:val="20"/>
        </w:rPr>
        <w:t xml:space="preserve">              Nilai Dasar</w:t>
      </w:r>
    </w:p>
    <w:p w:rsidR="0092527E" w:rsidRDefault="0092527E" w:rsidP="0092527E">
      <w:pPr>
        <w:spacing w:line="276" w:lineRule="auto"/>
        <w:rPr>
          <w:sz w:val="20"/>
          <w:szCs w:val="20"/>
          <w:lang w:val="id-ID"/>
        </w:rPr>
      </w:pPr>
    </w:p>
    <w:p w:rsidR="0092527E" w:rsidRDefault="0092527E" w:rsidP="0092527E">
      <w:pPr>
        <w:pStyle w:val="Heading3"/>
        <w:spacing w:line="276" w:lineRule="auto"/>
        <w:ind w:left="567" w:hanging="567"/>
        <w:rPr>
          <w:rStyle w:val="Heading3Char"/>
          <w:rFonts w:ascii="Times New Roman" w:hAnsi="Times New Roman"/>
          <w:b/>
          <w:sz w:val="20"/>
          <w:szCs w:val="24"/>
          <w:lang w:val="id-ID"/>
        </w:rPr>
      </w:pPr>
      <w:r w:rsidRPr="00F411C5">
        <w:rPr>
          <w:rStyle w:val="Heading3Char"/>
          <w:rFonts w:ascii="Times New Roman" w:hAnsi="Times New Roman"/>
          <w:b/>
          <w:sz w:val="20"/>
          <w:szCs w:val="24"/>
        </w:rPr>
        <w:t>Variabel Independen (X)</w:t>
      </w:r>
    </w:p>
    <w:p w:rsidR="00D93FBB" w:rsidRPr="00D93FBB" w:rsidRDefault="00D93FBB" w:rsidP="00D93FBB">
      <w:pPr>
        <w:numPr>
          <w:ilvl w:val="0"/>
          <w:numId w:val="27"/>
        </w:numPr>
        <w:spacing w:line="276" w:lineRule="auto"/>
        <w:rPr>
          <w:b/>
          <w:sz w:val="20"/>
          <w:szCs w:val="20"/>
          <w:lang w:val="id-ID"/>
        </w:rPr>
      </w:pPr>
      <w:r w:rsidRPr="00D93FBB">
        <w:rPr>
          <w:b/>
          <w:sz w:val="20"/>
          <w:szCs w:val="20"/>
          <w:lang w:val="id-ID"/>
        </w:rPr>
        <w:t>Inflasi</w:t>
      </w:r>
    </w:p>
    <w:p w:rsidR="0092527E" w:rsidRDefault="00D93FBB" w:rsidP="00D93FBB">
      <w:pPr>
        <w:spacing w:line="276" w:lineRule="auto"/>
        <w:ind w:firstLine="360"/>
        <w:rPr>
          <w:sz w:val="20"/>
          <w:szCs w:val="20"/>
          <w:lang w:val="id-ID"/>
        </w:rPr>
      </w:pPr>
      <w:r w:rsidRPr="00D93FBB">
        <w:rPr>
          <w:sz w:val="20"/>
          <w:szCs w:val="20"/>
        </w:rPr>
        <w:t>Menurut Pambudi,dkk (2015:6), indikator yang sering digunakan untuk mengukur inflasi adalah Indeks Harga Konsumen (IHK). Indeks ini meruopakan suatu indikator harga yang digunakan selama ini untuk melihat keberhasilan kebijaka moneter dalam mengendalikan inflasi, karena indikator ini dapat tersedia lebih cepat dibandingkan dengan indikator lainnya, seperti Indeks Harga Perdagangan Bebas (IHPB) dan PDB defltor. Secara khusus, IHK merupakan indeks yang dipergunakan untuk mengukur rata-rata perubahan harga secara umum dari sejumlah jenis barang dalam kurun waktu tertentu atau disebut juga dengan inflasi.</w:t>
      </w:r>
    </w:p>
    <w:p w:rsidR="00F34FBB" w:rsidRPr="00F34FBB" w:rsidRDefault="00F34FBB" w:rsidP="00D93FBB">
      <w:pPr>
        <w:spacing w:line="276" w:lineRule="auto"/>
        <w:ind w:firstLine="360"/>
        <w:rPr>
          <w:sz w:val="20"/>
          <w:szCs w:val="20"/>
          <w:lang w:val="id-ID"/>
        </w:rPr>
      </w:pPr>
    </w:p>
    <w:p w:rsidR="00F34FBB" w:rsidRPr="00F34FBB" w:rsidRDefault="00D079D3" w:rsidP="00F34FBB">
      <w:pPr>
        <w:ind w:left="720" w:firstLine="360"/>
        <w:jc w:val="both"/>
        <w:rPr>
          <w:sz w:val="20"/>
          <w:szCs w:val="20"/>
          <w:vertAlign w:val="subscript"/>
        </w:rPr>
      </w:pPr>
      <w:r w:rsidRPr="00D079D3">
        <w:rPr>
          <w:noProof/>
          <w:sz w:val="20"/>
          <w:szCs w:val="20"/>
          <w:lang w:val="id-ID"/>
        </w:rPr>
        <w:pict>
          <v:line id="Straight Connector 5" o:spid="_x0000_s1029" style="position:absolute;left:0;text-align:left;z-index:251657728;visibility:visible;mso-wrap-distance-left:0;mso-wrap-distance-right:0" from="79pt,13.5pt" to="140.6pt,14.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34JB7eAQAAxAMAAA4AAABkcnMvZTJvRG9jLnhtbKxTy27bMBC8F+g/ELzXchQ4NQTLOdhN&#10;L0EbwM0HrElKIsoXuKwl/32XVJzU7aUoygNBcmcfM7vc3E/WsJOKqL1r+c1iyZlywkvt+pY/f3v4&#10;sOYMEzgJxjvV8rNCfr99/24zhkbVfvBGqsgoiMNmDC0fUgpNVaEYlAVc+KAcGTsfLSS6xr6SEUaK&#10;bk1VL5d31eijDNELhUiv+9nItyV+1ymRvnYdqsRMy6m2VPZY9mPZq+0Gmj5CGLR4qQP+oQwL2lHW&#10;11B7SMB+RP1HKKtF9Oi7tBDeVr7rtFCFBNG5Wf5G5zBAUIUMqYPhVSf8f2HFl9NTZFpS85Y1NcuB&#10;pTYdUgTdD4ntvHMkoo9sxRlpNQZsyGXnnmJmKyZ3CI9efMdsrK6s+YJhxk1dtBlPfNlUdD+/qa+m&#10;xAS9flzXtzU1SZBtXa/mhBU0F+cQMX1W3rJ8aLnRLmsDDZweMZX80Fww+d04Nrb87naVYwINV2cg&#10;0dEGYouuL87ojZYP2pjsgbE/7kxkJ8jjUlZhTUVc4XKWPeAwA4up4KCxOtE8l6EaFMhPTrJ0DqSo&#10;o/HnuR6rJGdG0W8ppwJNoM1fQakQ416EnrXNKh+9PFMTLx2gSSHI1Sj+ei/ub59v+xMAAP//AwBQ&#10;SwMEFAAGAAgAAAAhAI8vVZXgAAAADwEAAA8AAABkcnMvZG93bnJldi54bWxMT01PwzAMvSPxHyIj&#10;cWPpiqBV13RCIA5ISLDCgWPWeG0hcUqTteXf453gYvvJ9vsot4uzYsIx9J4UrFcJCKTGm55aBe9v&#10;j1c5iBA1GW09oYIfDLCtzs9KXRg/0w6nOraCSSgUWkEX41BIGZoOnQ4rPyDx7uBHpyPDsZVm1DOT&#10;OyvTJLmVTvfECp0e8L7D5qs+Omah7Puw2PHj9eW5y+v5E5+mDJW6vFgeNlzuNiAiLvHvA04Z2D9U&#10;bGzvj2SCsIxvcg4UFaQZdz5I83UKYn8arkHIqpT/c1S/AAAA//8DAFBLAQItABQABgAIAAAAIQBa&#10;IpOj/wAAAOUBAAATAAAAAAAAAAAAAAAAAAAAAABbQ29udGVudF9UeXBlc10ueG1sUEsBAi0AFAAG&#10;AAgAAAAhAKdKzzjXAAAAlgEAAAsAAAAAAAAAAAAAAAAAMAEAAF9yZWxzLy5yZWxzUEsBAi0AFAAG&#10;AAgAAAAhAO34JB7eAQAAxAMAAA4AAAAAAAAAAAAAAAAAMAIAAGRycy9lMm9Eb2MueG1sUEsBAi0A&#10;FAAGAAgAAAAhAI8vVZXgAAAADwEAAA8AAAAAAAAAAAAAAAAAOgQAAGRycy9kb3ducmV2LnhtbFBL&#10;BQYAAAAABAAEAPMAAABHBQAAAABBT2dRQUFHUnljeTlrYjNkdWNtVm==&#10;" strokeweight=".5pt">
            <v:stroke joinstyle="miter"/>
            <o:lock v:ext="edit" shapetype="f"/>
          </v:line>
        </w:pict>
      </w:r>
      <w:r w:rsidR="00F34FBB" w:rsidRPr="00F34FBB">
        <w:rPr>
          <w:sz w:val="20"/>
          <w:szCs w:val="20"/>
        </w:rPr>
        <w:t>Ll</w:t>
      </w:r>
      <w:r w:rsidR="00F34FBB" w:rsidRPr="00F34FBB">
        <w:rPr>
          <w:sz w:val="20"/>
          <w:szCs w:val="20"/>
          <w:vertAlign w:val="subscript"/>
        </w:rPr>
        <w:t>t</w:t>
      </w:r>
      <w:r w:rsidR="00F34FBB" w:rsidRPr="00F34FBB">
        <w:rPr>
          <w:sz w:val="20"/>
          <w:szCs w:val="20"/>
          <w:vertAlign w:val="subscript"/>
        </w:rPr>
        <w:tab/>
        <w:t xml:space="preserve">= </w:t>
      </w:r>
      <w:r w:rsidR="00F34FBB" w:rsidRPr="00F34FBB">
        <w:rPr>
          <w:sz w:val="20"/>
          <w:szCs w:val="20"/>
        </w:rPr>
        <w:t>lHK</w:t>
      </w:r>
      <w:r w:rsidR="00F34FBB" w:rsidRPr="00F34FBB">
        <w:rPr>
          <w:sz w:val="20"/>
          <w:szCs w:val="20"/>
          <w:vertAlign w:val="subscript"/>
        </w:rPr>
        <w:t>t</w:t>
      </w:r>
      <w:r w:rsidR="00F34FBB" w:rsidRPr="00F34FBB">
        <w:rPr>
          <w:sz w:val="20"/>
          <w:szCs w:val="20"/>
        </w:rPr>
        <w:t xml:space="preserve"> – lHK</w:t>
      </w:r>
      <w:r w:rsidR="00F34FBB" w:rsidRPr="00F34FBB">
        <w:rPr>
          <w:sz w:val="20"/>
          <w:szCs w:val="20"/>
          <w:vertAlign w:val="subscript"/>
        </w:rPr>
        <w:t>t</w:t>
      </w:r>
      <w:r w:rsidR="00F34FBB" w:rsidRPr="00F34FBB">
        <w:rPr>
          <w:sz w:val="20"/>
          <w:szCs w:val="20"/>
        </w:rPr>
        <w:t>-1</w:t>
      </w:r>
    </w:p>
    <w:p w:rsidR="00F34FBB" w:rsidRDefault="00F34FBB" w:rsidP="00F34FBB">
      <w:pPr>
        <w:ind w:left="720" w:firstLine="360"/>
        <w:jc w:val="both"/>
      </w:pPr>
      <w:r w:rsidRPr="00F34FBB">
        <w:rPr>
          <w:sz w:val="20"/>
          <w:szCs w:val="20"/>
          <w:vertAlign w:val="subscript"/>
        </w:rPr>
        <w:tab/>
      </w:r>
      <w:r w:rsidRPr="00F34FBB">
        <w:rPr>
          <w:sz w:val="20"/>
          <w:szCs w:val="20"/>
        </w:rPr>
        <w:t xml:space="preserve">      lHK</w:t>
      </w:r>
      <w:r w:rsidRPr="00F34FBB">
        <w:rPr>
          <w:sz w:val="20"/>
          <w:szCs w:val="20"/>
          <w:vertAlign w:val="subscript"/>
        </w:rPr>
        <w:t>t</w:t>
      </w:r>
      <w:r w:rsidRPr="00F34FBB">
        <w:rPr>
          <w:sz w:val="20"/>
          <w:szCs w:val="20"/>
        </w:rPr>
        <w:t>-1</w:t>
      </w:r>
      <w:r>
        <w:tab/>
      </w:r>
      <w:r>
        <w:rPr>
          <w:vertAlign w:val="superscript"/>
        </w:rPr>
        <w:t>X 100</w:t>
      </w:r>
    </w:p>
    <w:p w:rsidR="00F34FBB" w:rsidRDefault="00F34FBB" w:rsidP="00F34FBB">
      <w:pPr>
        <w:spacing w:line="276" w:lineRule="auto"/>
        <w:rPr>
          <w:sz w:val="20"/>
          <w:szCs w:val="20"/>
          <w:lang w:val="id-ID"/>
        </w:rPr>
      </w:pPr>
    </w:p>
    <w:p w:rsidR="009A1F1D" w:rsidRPr="009A1F1D" w:rsidRDefault="00F34FBB" w:rsidP="009A1F1D">
      <w:pPr>
        <w:numPr>
          <w:ilvl w:val="0"/>
          <w:numId w:val="27"/>
        </w:numPr>
        <w:spacing w:line="276" w:lineRule="auto"/>
        <w:rPr>
          <w:b/>
          <w:sz w:val="20"/>
          <w:szCs w:val="20"/>
          <w:lang w:val="id-ID"/>
        </w:rPr>
      </w:pPr>
      <w:r w:rsidRPr="009A1F1D">
        <w:rPr>
          <w:b/>
          <w:sz w:val="20"/>
          <w:szCs w:val="20"/>
          <w:lang w:val="id-ID"/>
        </w:rPr>
        <w:t>Kurs</w:t>
      </w:r>
    </w:p>
    <w:p w:rsidR="00F34FBB" w:rsidRPr="009A1F1D" w:rsidRDefault="00F34FBB" w:rsidP="009A1F1D">
      <w:pPr>
        <w:spacing w:line="276" w:lineRule="auto"/>
        <w:ind w:firstLine="360"/>
        <w:rPr>
          <w:sz w:val="20"/>
          <w:szCs w:val="20"/>
          <w:lang w:val="id-ID"/>
        </w:rPr>
      </w:pPr>
      <w:r w:rsidRPr="009A1F1D">
        <w:rPr>
          <w:sz w:val="20"/>
          <w:szCs w:val="20"/>
        </w:rPr>
        <w:t>Menurut Firdaus (2011:131), yang dimaksud dengan nilai tukar mata uang atau sering disebut dengan kurs adalah harga satu unit mata uang asing dalam mata uang domestik atau dapat juga dikatakan harga mata uang domestik terhadap mata uang asing. Dalam penelitian ini nilai tukar yang digunakan adalah nilai tukar rupiah terhadap US Dollar. Untuk kurs yang digunakanadalah kurs tengah yaitu kurs antara kurs jual dan kurs beli (kurs jual ditambah kurs beli dibagi dua). Diambl per bulan selama periode penelitian. Rumus untuk menghitung kurs beli dan jual yaitu :</w:t>
      </w:r>
    </w:p>
    <w:p w:rsidR="00F34FBB" w:rsidRPr="00F34FBB" w:rsidRDefault="00F34FBB" w:rsidP="00F34FBB">
      <w:pPr>
        <w:pStyle w:val="ListParagraph"/>
        <w:spacing w:before="240" w:line="276" w:lineRule="auto"/>
        <w:ind w:left="1134"/>
        <w:jc w:val="both"/>
        <w:rPr>
          <w:sz w:val="20"/>
          <w:szCs w:val="20"/>
        </w:rPr>
      </w:pPr>
      <w:r w:rsidRPr="00F34FBB">
        <w:rPr>
          <w:sz w:val="20"/>
          <w:szCs w:val="20"/>
        </w:rPr>
        <w:t>Kurs Beli = Nilai Mata Uang Asing x Nilai Rupiah</w:t>
      </w:r>
    </w:p>
    <w:p w:rsidR="00F34FBB" w:rsidRPr="00F34FBB" w:rsidRDefault="00D079D3" w:rsidP="00F34FBB">
      <w:pPr>
        <w:pStyle w:val="ListParagraph"/>
        <w:spacing w:before="240" w:line="276" w:lineRule="auto"/>
        <w:ind w:left="1134"/>
        <w:jc w:val="both"/>
        <w:rPr>
          <w:sz w:val="20"/>
          <w:szCs w:val="20"/>
        </w:rPr>
      </w:pPr>
      <w:r w:rsidRPr="00D079D3">
        <w:rPr>
          <w:noProof/>
          <w:sz w:val="20"/>
          <w:szCs w:val="20"/>
          <w:lang w:val="id-ID"/>
        </w:rPr>
        <w:pict>
          <v:line id="Straight Connector 33" o:spid="_x0000_s1028" style="position:absolute;left:0;text-align:left;z-index:251658752;visibility:visible;mso-wrap-distance-left:0;mso-wrap-distance-top:-3e-5mm;mso-wrap-distance-right:0;mso-wrap-distance-bottom:-3e-5mm" from="117.5pt,13.9pt" to="236.25pt,13.9pt" strokeweight=".5pt">
            <v:stroke joinstyle="miter"/>
            <o:lock v:ext="edit" shapetype="f"/>
          </v:line>
        </w:pict>
      </w:r>
      <w:r w:rsidR="00F34FBB" w:rsidRPr="00F34FBB">
        <w:rPr>
          <w:sz w:val="20"/>
          <w:szCs w:val="20"/>
        </w:rPr>
        <w:t>Kurs Jual =         Nilai Rupiah</w:t>
      </w:r>
    </w:p>
    <w:p w:rsidR="00F34FBB" w:rsidRPr="00F34FBB" w:rsidRDefault="00F34FBB" w:rsidP="00F34FBB">
      <w:pPr>
        <w:pStyle w:val="ListParagraph"/>
        <w:spacing w:before="240" w:line="276" w:lineRule="auto"/>
        <w:ind w:left="2410"/>
        <w:jc w:val="both"/>
        <w:rPr>
          <w:sz w:val="20"/>
          <w:szCs w:val="20"/>
        </w:rPr>
      </w:pPr>
      <w:r w:rsidRPr="00F34FBB">
        <w:rPr>
          <w:sz w:val="20"/>
          <w:szCs w:val="20"/>
        </w:rPr>
        <w:t>Nilai Mata Uang Asing</w:t>
      </w:r>
    </w:p>
    <w:p w:rsidR="00F34FBB" w:rsidRPr="00F34FBB" w:rsidRDefault="00D079D3" w:rsidP="00F34FBB">
      <w:pPr>
        <w:pStyle w:val="ListParagraph"/>
        <w:spacing w:before="240" w:line="276" w:lineRule="auto"/>
        <w:ind w:left="1134"/>
        <w:jc w:val="both"/>
        <w:rPr>
          <w:sz w:val="20"/>
          <w:szCs w:val="20"/>
        </w:rPr>
      </w:pPr>
      <w:r w:rsidRPr="00D079D3">
        <w:rPr>
          <w:noProof/>
          <w:sz w:val="20"/>
          <w:szCs w:val="20"/>
          <w:lang w:val="id-ID"/>
        </w:rPr>
        <w:pict>
          <v:line id="Straight Connector 34" o:spid="_x0000_s1027" style="position:absolute;left:0;text-align:left;z-index:251659776;visibility:visible;mso-wrap-distance-left:0;mso-wrap-distance-top:-3e-5mm;mso-wrap-distance-right:0;mso-wrap-distance-bottom:-3e-5mm" from="137.45pt,13.55pt" to="256.2pt,13.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hbODXcAQAAwwMAAA4AAABkcnMvZTJvRG9jLnhtbKxTTW8bIRC9V+p/QNzrXTt1FK28zsFu&#10;eonaSG5+wBjYXVS+xFDv+t93wLETt5eqCgcEzJth3uOxup+sYQcVUXvX8vms5kw54aV2fcuffzx8&#10;uuMMEzgJxjvV8qNCfr/++GE1hkYt/OCNVJFREYfNGFo+pBSaqkIxKAs480E5CnY+Wki0jX0lI4xU&#10;3ZpqUde31eijDNELhUin21OQr0v9rlMife86VImZllNvqcyxzPsyV+sVNH2EMGjx0gf8RxsWtKNb&#10;L6W2kID9ivqvUlaL6NF3aSa8rXzXaaEKCaIzr/+gsxsgqEKG1MFw0Qnfr6z4dniKTEt6vHpJCjmw&#10;9Ey7FEH3Q2Ib7xyJ6CO7+cwZiTUGbChn455ipismtwuPXvzEHKyuonmD4YSbumgzngizqQh/fJVf&#10;TYkJOp0v67v5YsmZuAQraM6pIWL6qrxledFyo12WBho4PGIqt0NzxuRz49jY8tubzEoAeaszkGhp&#10;A5FF15dk9EbLB21MzsDY7zcmsgNkt5RROFMTV7h8yxZwOAFLqOCgsTqRnYunBgXyi5MsHQMJ6sj9&#10;PPdjleTMKPosZVWgCbT5Jyg1YtyLzCdls8Z7L4/0hmf9ySgEuXLi231Jf/17698AAAD//wMAUEsD&#10;BBQABgAIAAAAIQB8IcJY4AAAAA8BAAAPAAAAZHJzL2Rvd25yZXYueG1sTE9LT4NAEL6b+B82Y+LN&#10;LpAqLWVpjMaDiYmKHnrcwpRF2Vlkt4D/3mliopfJPL75Hvl2tp0YcfCtIwXxIgKBVLm6pUbB+9vD&#10;1QqED5pq3TlCBd/oYVucn+U6q91ErziWoRFMQj7TCkwIfSalrwxa7ReuR+LbwQ1WBx6HRtaDnpjc&#10;djKJohtpdUusYHSPdwarz/JomYXSr8PcDbuX5yezKqcPfBxTVOryYr7fcLndgAg4h78POGVg/1Cw&#10;sb07Uu1FpyBJl2uGnpoYBAOu42QJYv+7kEUu/+cofgAAAP//AwBQSwECLQAUAAYACAAAACEAWiKT&#10;o/8AAADlAQAAEwAAAAAAAAAAAAAAAAAAAAAAW0NvbnRlbnRfVHlwZXNdLnhtbFBLAQItABQABgAI&#10;AAAAIQCnSs841wAAAJYBAAALAAAAAAAAAAAAAAAAADABAABfcmVscy8ucmVsc1BLAQItABQABgAI&#10;AAAAIQDYWzg13AEAAMMDAAAOAAAAAAAAAAAAAAAAADACAABkcnMvZTJvRG9jLnhtbFBLAQItABQA&#10;BgAIAAAAIQB8IcJY4AAAAA8BAAAPAAAAAAAAAAAAAAAAADgEAABkcnMvZG93bnJldi54bWxQSwUG&#10;AAAAAAQABADzAAAARQUAAAAAZ0VBQUJrY25NdlpHOTNibkpsZGl=&#10;" strokeweight=".5pt">
            <v:stroke joinstyle="miter"/>
            <o:lock v:ext="edit" shapetype="f"/>
          </v:line>
        </w:pict>
      </w:r>
      <w:r w:rsidR="00F34FBB" w:rsidRPr="00F34FBB">
        <w:rPr>
          <w:b/>
          <w:sz w:val="20"/>
          <w:szCs w:val="20"/>
        </w:rPr>
        <w:t>Kurs Tengah</w:t>
      </w:r>
      <w:r w:rsidR="00F34FBB" w:rsidRPr="00F34FBB">
        <w:rPr>
          <w:sz w:val="20"/>
          <w:szCs w:val="20"/>
        </w:rPr>
        <w:t xml:space="preserve"> = </w:t>
      </w:r>
      <w:r w:rsidR="00F34FBB" w:rsidRPr="00F34FBB">
        <w:rPr>
          <w:sz w:val="20"/>
          <w:szCs w:val="20"/>
        </w:rPr>
        <w:tab/>
        <w:t>Kurs Jual + Kurs Beli</w:t>
      </w:r>
    </w:p>
    <w:p w:rsidR="00F34FBB" w:rsidRPr="00F34FBB" w:rsidRDefault="00F34FBB" w:rsidP="00F34FBB">
      <w:pPr>
        <w:pStyle w:val="ListParagraph"/>
        <w:spacing w:before="240" w:line="276" w:lineRule="auto"/>
        <w:ind w:left="3828"/>
        <w:jc w:val="both"/>
        <w:rPr>
          <w:sz w:val="20"/>
          <w:szCs w:val="20"/>
        </w:rPr>
      </w:pPr>
      <w:r w:rsidRPr="00F34FBB">
        <w:rPr>
          <w:sz w:val="20"/>
          <w:szCs w:val="20"/>
        </w:rPr>
        <w:lastRenderedPageBreak/>
        <w:t>2</w:t>
      </w:r>
    </w:p>
    <w:p w:rsidR="00F34FBB" w:rsidRPr="009A1F1D" w:rsidRDefault="00F34FBB" w:rsidP="00F34FBB">
      <w:pPr>
        <w:spacing w:line="276" w:lineRule="auto"/>
        <w:ind w:firstLine="567"/>
        <w:rPr>
          <w:b/>
          <w:sz w:val="20"/>
          <w:szCs w:val="20"/>
          <w:lang w:val="id-ID"/>
        </w:rPr>
      </w:pPr>
    </w:p>
    <w:p w:rsidR="00F34FBB" w:rsidRPr="009A1F1D" w:rsidRDefault="00F34FBB" w:rsidP="00F34FBB">
      <w:pPr>
        <w:numPr>
          <w:ilvl w:val="0"/>
          <w:numId w:val="27"/>
        </w:numPr>
        <w:spacing w:line="276" w:lineRule="auto"/>
        <w:rPr>
          <w:b/>
          <w:sz w:val="20"/>
          <w:szCs w:val="20"/>
          <w:lang w:val="id-ID"/>
        </w:rPr>
      </w:pPr>
      <w:r w:rsidRPr="009A1F1D">
        <w:rPr>
          <w:b/>
          <w:sz w:val="20"/>
          <w:szCs w:val="20"/>
          <w:lang w:val="id-ID"/>
        </w:rPr>
        <w:t>Produk Domestik Bruto</w:t>
      </w:r>
    </w:p>
    <w:p w:rsidR="00F34FBB" w:rsidRPr="00F34FBB" w:rsidRDefault="00F34FBB" w:rsidP="009A1F1D">
      <w:pPr>
        <w:spacing w:line="276" w:lineRule="auto"/>
        <w:ind w:firstLine="360"/>
        <w:jc w:val="both"/>
        <w:rPr>
          <w:sz w:val="20"/>
          <w:szCs w:val="20"/>
        </w:rPr>
      </w:pPr>
      <w:r w:rsidRPr="00F34FBB">
        <w:rPr>
          <w:sz w:val="20"/>
          <w:szCs w:val="20"/>
        </w:rPr>
        <w:t xml:space="preserve">PDB pada dasarnya merupakan jumlah nilai tambah yang dihasilkan oleh seluruh unit usaha di suatu negara tertentu dalam periode tertentu. PDB dapat digunakan sebagai tolak ukur keberhasilan pembangunan dimas yang akan datang. Data PDB dari situs resmi Badan Pusat Statistik Indonesia di </w:t>
      </w:r>
      <w:hyperlink r:id="rId12" w:history="1">
        <w:r w:rsidRPr="00F34FBB">
          <w:rPr>
            <w:rStyle w:val="Hyperlink"/>
            <w:sz w:val="20"/>
            <w:szCs w:val="20"/>
          </w:rPr>
          <w:t>www.bps.go.id</w:t>
        </w:r>
      </w:hyperlink>
      <w:r w:rsidRPr="00F34FBB">
        <w:rPr>
          <w:sz w:val="20"/>
          <w:szCs w:val="20"/>
        </w:rPr>
        <w:t>. Perhitungan PDB menggunakan rumus sebagai berikut:</w:t>
      </w:r>
    </w:p>
    <w:p w:rsidR="00F34FBB" w:rsidRPr="00F34FBB" w:rsidRDefault="00F34FBB" w:rsidP="00F34FBB">
      <w:pPr>
        <w:spacing w:line="276" w:lineRule="auto"/>
        <w:jc w:val="both"/>
        <w:rPr>
          <w:sz w:val="20"/>
          <w:szCs w:val="20"/>
        </w:rPr>
      </w:pPr>
      <w:r w:rsidRPr="00F34FBB">
        <w:rPr>
          <w:sz w:val="20"/>
          <w:szCs w:val="20"/>
        </w:rPr>
        <w:t>PDB = C + I + G + (X-M)</w:t>
      </w:r>
    </w:p>
    <w:p w:rsidR="00ED0E77" w:rsidRDefault="00ED0E77" w:rsidP="009A1F1D">
      <w:pPr>
        <w:spacing w:line="276" w:lineRule="auto"/>
        <w:rPr>
          <w:sz w:val="20"/>
          <w:szCs w:val="20"/>
          <w:lang w:val="id-ID"/>
        </w:rPr>
      </w:pPr>
    </w:p>
    <w:p w:rsidR="00ED0E77" w:rsidRPr="00EF1CA7" w:rsidRDefault="00ED0E77" w:rsidP="00ED0E77">
      <w:pPr>
        <w:pStyle w:val="Heading2"/>
        <w:keepLines/>
        <w:suppressAutoHyphens w:val="0"/>
        <w:spacing w:before="200" w:after="0" w:line="276" w:lineRule="auto"/>
        <w:rPr>
          <w:rFonts w:ascii="Times New Roman" w:hAnsi="Times New Roman"/>
          <w:i w:val="0"/>
          <w:sz w:val="20"/>
          <w:szCs w:val="20"/>
        </w:rPr>
      </w:pPr>
      <w:r>
        <w:rPr>
          <w:rFonts w:ascii="Times New Roman" w:hAnsi="Times New Roman"/>
          <w:i w:val="0"/>
          <w:sz w:val="20"/>
          <w:szCs w:val="20"/>
        </w:rPr>
        <w:t>HASIL PENELITIAN DAN PEMBAHASAN</w:t>
      </w:r>
    </w:p>
    <w:p w:rsidR="00ED0E77" w:rsidRDefault="00ED0E77" w:rsidP="00ED0E77">
      <w:pPr>
        <w:spacing w:line="276" w:lineRule="auto"/>
        <w:jc w:val="both"/>
        <w:rPr>
          <w:sz w:val="20"/>
          <w:szCs w:val="20"/>
          <w:lang w:val="id-ID"/>
        </w:rPr>
      </w:pPr>
    </w:p>
    <w:p w:rsidR="00ED0E77" w:rsidRPr="00EF2E5B" w:rsidRDefault="00ED0E77" w:rsidP="00ED0E77">
      <w:pPr>
        <w:spacing w:line="276" w:lineRule="auto"/>
        <w:jc w:val="both"/>
        <w:rPr>
          <w:b/>
          <w:sz w:val="20"/>
          <w:szCs w:val="20"/>
        </w:rPr>
      </w:pPr>
      <w:r w:rsidRPr="00EF2E5B">
        <w:rPr>
          <w:b/>
          <w:sz w:val="20"/>
          <w:szCs w:val="20"/>
        </w:rPr>
        <w:t>Analisis Regresi Linear Berganda</w:t>
      </w:r>
    </w:p>
    <w:p w:rsidR="00ED0E77" w:rsidRPr="00EF2E5B" w:rsidRDefault="00ED0E77" w:rsidP="00ED0E77">
      <w:pPr>
        <w:spacing w:line="276" w:lineRule="auto"/>
        <w:jc w:val="both"/>
        <w:rPr>
          <w:sz w:val="20"/>
          <w:szCs w:val="20"/>
        </w:rPr>
      </w:pPr>
      <w:r w:rsidRPr="00EF2E5B">
        <w:rPr>
          <w:sz w:val="20"/>
          <w:szCs w:val="20"/>
        </w:rPr>
        <w:t xml:space="preserve">Hasil pengujian Regresi Linier Berganda </w:t>
      </w:r>
    </w:p>
    <w:p w:rsidR="00ED0E77" w:rsidRDefault="00ED0E77" w:rsidP="00ED0E77">
      <w:pPr>
        <w:spacing w:line="276" w:lineRule="auto"/>
        <w:rPr>
          <w:sz w:val="20"/>
          <w:szCs w:val="20"/>
          <w:lang w:val="id-ID"/>
        </w:rPr>
      </w:pPr>
      <w:r w:rsidRPr="00EF2E5B">
        <w:rPr>
          <w:sz w:val="20"/>
          <w:szCs w:val="20"/>
        </w:rPr>
        <w:t>dapat dilihat pada tabel berikut</w:t>
      </w:r>
      <w:r>
        <w:rPr>
          <w:sz w:val="20"/>
          <w:szCs w:val="20"/>
          <w:lang w:val="id-ID"/>
        </w:rPr>
        <w:t>:</w:t>
      </w:r>
    </w:p>
    <w:p w:rsidR="00ED0E77" w:rsidRPr="00200768" w:rsidRDefault="00ED0E77" w:rsidP="00ED0E77">
      <w:pPr>
        <w:pStyle w:val="Caption"/>
        <w:spacing w:line="276" w:lineRule="auto"/>
        <w:jc w:val="center"/>
        <w:rPr>
          <w:rFonts w:cs="Times New Roman"/>
          <w:b/>
          <w:i w:val="0"/>
          <w:sz w:val="20"/>
          <w:szCs w:val="20"/>
        </w:rPr>
      </w:pPr>
      <w:r w:rsidRPr="00200768">
        <w:rPr>
          <w:rFonts w:cs="Times New Roman"/>
          <w:b/>
          <w:i w:val="0"/>
          <w:sz w:val="20"/>
          <w:szCs w:val="20"/>
        </w:rPr>
        <w:t xml:space="preserve">Tabel </w:t>
      </w:r>
      <w:r>
        <w:rPr>
          <w:rFonts w:cs="Times New Roman"/>
          <w:b/>
          <w:i w:val="0"/>
          <w:sz w:val="20"/>
          <w:szCs w:val="20"/>
          <w:lang w:val="id-ID"/>
        </w:rPr>
        <w:t>1</w:t>
      </w:r>
      <w:r w:rsidRPr="00200768">
        <w:rPr>
          <w:rFonts w:cs="Times New Roman"/>
          <w:b/>
          <w:i w:val="0"/>
          <w:sz w:val="20"/>
          <w:szCs w:val="20"/>
        </w:rPr>
        <w:t xml:space="preserve"> Hasil Uji Regresi Linear Berganda</w:t>
      </w:r>
    </w:p>
    <w:p w:rsidR="00ED0E77" w:rsidRDefault="00ED0E77" w:rsidP="00ED0E77">
      <w:pPr>
        <w:spacing w:line="276" w:lineRule="auto"/>
        <w:rPr>
          <w:sz w:val="20"/>
          <w:szCs w:val="20"/>
          <w:lang w:val="id-ID"/>
        </w:rPr>
      </w:pPr>
    </w:p>
    <w:p w:rsidR="00ED0E77" w:rsidRDefault="00ED0E77" w:rsidP="00ED0E77">
      <w:pPr>
        <w:spacing w:line="276" w:lineRule="auto"/>
        <w:rPr>
          <w:sz w:val="20"/>
          <w:szCs w:val="20"/>
          <w:lang w:val="id-ID"/>
        </w:rPr>
      </w:pPr>
    </w:p>
    <w:tbl>
      <w:tblPr>
        <w:tblW w:w="7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4"/>
        <w:gridCol w:w="2268"/>
        <w:gridCol w:w="690"/>
        <w:gridCol w:w="1011"/>
        <w:gridCol w:w="1276"/>
        <w:gridCol w:w="850"/>
        <w:gridCol w:w="851"/>
      </w:tblGrid>
      <w:tr w:rsidR="00ED0E77" w:rsidTr="00C4749B">
        <w:trPr>
          <w:cantSplit/>
        </w:trPr>
        <w:tc>
          <w:tcPr>
            <w:tcW w:w="7230" w:type="dxa"/>
            <w:gridSpan w:val="7"/>
            <w:tcBorders>
              <w:top w:val="nil"/>
              <w:left w:val="nil"/>
              <w:bottom w:val="nil"/>
              <w:right w:val="nil"/>
            </w:tcBorders>
            <w:shd w:val="clear" w:color="auto" w:fill="FFFFFF"/>
            <w:vAlign w:val="center"/>
          </w:tcPr>
          <w:p w:rsidR="00ED0E77" w:rsidRDefault="00ED0E77" w:rsidP="00C4749B">
            <w:pPr>
              <w:autoSpaceDE w:val="0"/>
              <w:autoSpaceDN w:val="0"/>
              <w:adjustRightInd w:val="0"/>
              <w:spacing w:line="320" w:lineRule="atLeast"/>
              <w:ind w:left="60" w:right="60"/>
              <w:jc w:val="center"/>
              <w:rPr>
                <w:rFonts w:ascii="Arial" w:hAnsi="Arial" w:cs="Arial"/>
                <w:color w:val="010205"/>
              </w:rPr>
            </w:pPr>
            <w:r>
              <w:rPr>
                <w:rFonts w:ascii="Arial" w:hAnsi="Arial" w:cs="Arial"/>
                <w:b/>
                <w:bCs/>
                <w:color w:val="010205"/>
              </w:rPr>
              <w:t>Coefficients</w:t>
            </w:r>
            <w:r>
              <w:rPr>
                <w:rFonts w:ascii="Arial" w:hAnsi="Arial" w:cs="Arial"/>
                <w:b/>
                <w:bCs/>
                <w:color w:val="010205"/>
                <w:vertAlign w:val="superscript"/>
              </w:rPr>
              <w:t>a</w:t>
            </w:r>
          </w:p>
        </w:tc>
      </w:tr>
      <w:tr w:rsidR="00ED0E77" w:rsidTr="00C4749B">
        <w:trPr>
          <w:cantSplit/>
        </w:trPr>
        <w:tc>
          <w:tcPr>
            <w:tcW w:w="2552" w:type="dxa"/>
            <w:gridSpan w:val="2"/>
            <w:vMerge w:val="restart"/>
            <w:tcBorders>
              <w:top w:val="nil"/>
              <w:left w:val="nil"/>
              <w:bottom w:val="nil"/>
              <w:right w:val="nil"/>
            </w:tcBorders>
            <w:shd w:val="clear" w:color="auto" w:fill="FFFFFF"/>
            <w:vAlign w:val="bottom"/>
          </w:tcPr>
          <w:p w:rsidR="00ED0E77" w:rsidRDefault="00ED0E7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1701" w:type="dxa"/>
            <w:gridSpan w:val="2"/>
            <w:tcBorders>
              <w:top w:val="nil"/>
              <w:left w:val="nil"/>
              <w:bottom w:val="nil"/>
              <w:right w:val="single" w:sz="8" w:space="0" w:color="E0E0E0"/>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t</w:t>
            </w:r>
          </w:p>
        </w:tc>
        <w:tc>
          <w:tcPr>
            <w:tcW w:w="851" w:type="dxa"/>
            <w:vMerge w:val="restart"/>
            <w:tcBorders>
              <w:top w:val="nil"/>
              <w:left w:val="single" w:sz="8" w:space="0" w:color="E0E0E0"/>
              <w:bottom w:val="nil"/>
              <w:right w:val="nil"/>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ED0E77" w:rsidTr="00C4749B">
        <w:trPr>
          <w:cantSplit/>
        </w:trPr>
        <w:tc>
          <w:tcPr>
            <w:tcW w:w="2552" w:type="dxa"/>
            <w:gridSpan w:val="2"/>
            <w:vMerge/>
            <w:tcBorders>
              <w:top w:val="nil"/>
              <w:left w:val="nil"/>
              <w:bottom w:val="nil"/>
              <w:right w:val="nil"/>
            </w:tcBorders>
            <w:shd w:val="clear" w:color="auto" w:fill="FFFFFF"/>
            <w:vAlign w:val="bottom"/>
          </w:tcPr>
          <w:p w:rsidR="00ED0E77" w:rsidRDefault="00ED0E77" w:rsidP="00C4749B">
            <w:pPr>
              <w:autoSpaceDE w:val="0"/>
              <w:autoSpaceDN w:val="0"/>
              <w:adjustRightInd w:val="0"/>
              <w:rPr>
                <w:rFonts w:ascii="Arial" w:hAnsi="Arial" w:cs="Arial"/>
                <w:color w:val="264A60"/>
                <w:sz w:val="18"/>
                <w:szCs w:val="18"/>
              </w:rPr>
            </w:pPr>
          </w:p>
        </w:tc>
        <w:tc>
          <w:tcPr>
            <w:tcW w:w="690" w:type="dxa"/>
            <w:tcBorders>
              <w:top w:val="nil"/>
              <w:left w:val="nil"/>
              <w:bottom w:val="single" w:sz="8" w:space="0" w:color="152935"/>
              <w:right w:val="single" w:sz="8" w:space="0" w:color="E0E0E0"/>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B</w:t>
            </w:r>
          </w:p>
        </w:tc>
        <w:tc>
          <w:tcPr>
            <w:tcW w:w="1011" w:type="dxa"/>
            <w:tcBorders>
              <w:top w:val="nil"/>
              <w:left w:val="single" w:sz="8" w:space="0" w:color="E0E0E0"/>
              <w:bottom w:val="single" w:sz="8" w:space="0" w:color="152935"/>
              <w:right w:val="single" w:sz="8" w:space="0" w:color="E0E0E0"/>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ED0E77" w:rsidRDefault="00ED0E7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Beta</w:t>
            </w:r>
          </w:p>
        </w:tc>
        <w:tc>
          <w:tcPr>
            <w:tcW w:w="850" w:type="dxa"/>
            <w:vMerge/>
            <w:tcBorders>
              <w:top w:val="nil"/>
              <w:left w:val="single" w:sz="8" w:space="0" w:color="E0E0E0"/>
              <w:bottom w:val="nil"/>
              <w:right w:val="single" w:sz="8" w:space="0" w:color="E0E0E0"/>
            </w:tcBorders>
            <w:shd w:val="clear" w:color="auto" w:fill="FFFFFF"/>
            <w:vAlign w:val="bottom"/>
          </w:tcPr>
          <w:p w:rsidR="00ED0E77" w:rsidRDefault="00ED0E77" w:rsidP="00C4749B">
            <w:pPr>
              <w:autoSpaceDE w:val="0"/>
              <w:autoSpaceDN w:val="0"/>
              <w:adjustRightInd w:val="0"/>
              <w:rPr>
                <w:rFonts w:ascii="Arial" w:hAnsi="Arial" w:cs="Arial"/>
                <w:color w:val="264A60"/>
                <w:sz w:val="18"/>
                <w:szCs w:val="18"/>
              </w:rPr>
            </w:pPr>
          </w:p>
        </w:tc>
        <w:tc>
          <w:tcPr>
            <w:tcW w:w="851" w:type="dxa"/>
            <w:vMerge/>
            <w:tcBorders>
              <w:top w:val="nil"/>
              <w:left w:val="single" w:sz="8" w:space="0" w:color="E0E0E0"/>
              <w:bottom w:val="nil"/>
              <w:right w:val="nil"/>
            </w:tcBorders>
            <w:shd w:val="clear" w:color="auto" w:fill="FFFFFF"/>
            <w:vAlign w:val="bottom"/>
          </w:tcPr>
          <w:p w:rsidR="00ED0E77" w:rsidRDefault="00ED0E77" w:rsidP="00C4749B">
            <w:pPr>
              <w:autoSpaceDE w:val="0"/>
              <w:autoSpaceDN w:val="0"/>
              <w:adjustRightInd w:val="0"/>
              <w:rPr>
                <w:rFonts w:ascii="Arial" w:hAnsi="Arial" w:cs="Arial"/>
                <w:color w:val="264A60"/>
                <w:sz w:val="18"/>
                <w:szCs w:val="18"/>
              </w:rPr>
            </w:pPr>
          </w:p>
        </w:tc>
      </w:tr>
      <w:tr w:rsidR="00ED0E77" w:rsidTr="00C4749B">
        <w:trPr>
          <w:cantSplit/>
        </w:trPr>
        <w:tc>
          <w:tcPr>
            <w:tcW w:w="284" w:type="dxa"/>
            <w:vMerge w:val="restart"/>
            <w:tcBorders>
              <w:top w:val="single" w:sz="8" w:space="0" w:color="152935"/>
              <w:left w:val="nil"/>
              <w:bottom w:val="single" w:sz="8" w:space="0" w:color="152935"/>
              <w:right w:val="nil"/>
            </w:tcBorders>
            <w:shd w:val="clear" w:color="auto" w:fill="E0E0E0"/>
          </w:tcPr>
          <w:p w:rsidR="00ED0E77" w:rsidRDefault="00ED0E7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1</w:t>
            </w:r>
          </w:p>
        </w:tc>
        <w:tc>
          <w:tcPr>
            <w:tcW w:w="2268" w:type="dxa"/>
            <w:tcBorders>
              <w:top w:val="single" w:sz="8" w:space="0" w:color="152935"/>
              <w:left w:val="nil"/>
              <w:bottom w:val="single" w:sz="8" w:space="0" w:color="AEAEAE"/>
              <w:right w:val="nil"/>
            </w:tcBorders>
            <w:shd w:val="clear" w:color="auto" w:fill="E0E0E0"/>
          </w:tcPr>
          <w:p w:rsidR="00ED0E77" w:rsidRDefault="00ED0E7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(Constant)</w:t>
            </w:r>
          </w:p>
        </w:tc>
        <w:tc>
          <w:tcPr>
            <w:tcW w:w="690" w:type="dxa"/>
            <w:tcBorders>
              <w:top w:val="single" w:sz="8" w:space="0" w:color="152935"/>
              <w:left w:val="nil"/>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-4.826</w:t>
            </w:r>
          </w:p>
        </w:tc>
        <w:tc>
          <w:tcPr>
            <w:tcW w:w="1011" w:type="dxa"/>
            <w:tcBorders>
              <w:top w:val="single" w:sz="8" w:space="0" w:color="152935"/>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4.244</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ED0E77" w:rsidRDefault="00ED0E77" w:rsidP="00C4749B">
            <w:pPr>
              <w:autoSpaceDE w:val="0"/>
              <w:autoSpaceDN w:val="0"/>
              <w:adjustRightInd w:val="0"/>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-1.137</w:t>
            </w:r>
          </w:p>
        </w:tc>
        <w:tc>
          <w:tcPr>
            <w:tcW w:w="851" w:type="dxa"/>
            <w:tcBorders>
              <w:top w:val="single" w:sz="8" w:space="0" w:color="152935"/>
              <w:left w:val="single" w:sz="8" w:space="0" w:color="E0E0E0"/>
              <w:bottom w:val="single" w:sz="8" w:space="0" w:color="AEAEAE"/>
              <w:right w:val="nil"/>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.260</w:t>
            </w:r>
          </w:p>
        </w:tc>
      </w:tr>
      <w:tr w:rsidR="00ED0E77" w:rsidTr="00C4749B">
        <w:trPr>
          <w:cantSplit/>
        </w:trPr>
        <w:tc>
          <w:tcPr>
            <w:tcW w:w="284" w:type="dxa"/>
            <w:vMerge/>
            <w:tcBorders>
              <w:top w:val="single" w:sz="8" w:space="0" w:color="152935"/>
              <w:left w:val="nil"/>
              <w:bottom w:val="single" w:sz="8" w:space="0" w:color="152935"/>
              <w:right w:val="nil"/>
            </w:tcBorders>
            <w:shd w:val="clear" w:color="auto" w:fill="E0E0E0"/>
          </w:tcPr>
          <w:p w:rsidR="00ED0E77" w:rsidRDefault="00ED0E77" w:rsidP="00C4749B">
            <w:pPr>
              <w:autoSpaceDE w:val="0"/>
              <w:autoSpaceDN w:val="0"/>
              <w:adjustRightInd w:val="0"/>
              <w:rPr>
                <w:rFonts w:ascii="Arial" w:hAnsi="Arial" w:cs="Arial"/>
                <w:color w:val="010205"/>
                <w:sz w:val="18"/>
                <w:szCs w:val="18"/>
              </w:rPr>
            </w:pPr>
          </w:p>
        </w:tc>
        <w:tc>
          <w:tcPr>
            <w:tcW w:w="2268" w:type="dxa"/>
            <w:tcBorders>
              <w:top w:val="single" w:sz="8" w:space="0" w:color="AEAEAE"/>
              <w:left w:val="nil"/>
              <w:bottom w:val="single" w:sz="8" w:space="0" w:color="AEAEAE"/>
              <w:right w:val="nil"/>
            </w:tcBorders>
            <w:shd w:val="clear" w:color="auto" w:fill="E0E0E0"/>
          </w:tcPr>
          <w:p w:rsidR="00ED0E77" w:rsidRDefault="00ED0E7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INFLASI</w:t>
            </w:r>
          </w:p>
        </w:tc>
        <w:tc>
          <w:tcPr>
            <w:tcW w:w="690" w:type="dxa"/>
            <w:tcBorders>
              <w:top w:val="single" w:sz="8" w:space="0" w:color="AEAEAE"/>
              <w:left w:val="nil"/>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-.354</w:t>
            </w:r>
          </w:p>
        </w:tc>
        <w:tc>
          <w:tcPr>
            <w:tcW w:w="1011" w:type="dxa"/>
            <w:tcBorders>
              <w:top w:val="single" w:sz="8" w:space="0" w:color="AEAEAE"/>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.349</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-.137</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-1.012</w:t>
            </w:r>
          </w:p>
        </w:tc>
        <w:tc>
          <w:tcPr>
            <w:tcW w:w="851" w:type="dxa"/>
            <w:tcBorders>
              <w:top w:val="single" w:sz="8" w:space="0" w:color="AEAEAE"/>
              <w:left w:val="single" w:sz="8" w:space="0" w:color="E0E0E0"/>
              <w:bottom w:val="single" w:sz="8" w:space="0" w:color="AEAEAE"/>
              <w:right w:val="nil"/>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.316</w:t>
            </w:r>
          </w:p>
        </w:tc>
      </w:tr>
      <w:tr w:rsidR="00ED0E77" w:rsidTr="00C4749B">
        <w:trPr>
          <w:cantSplit/>
        </w:trPr>
        <w:tc>
          <w:tcPr>
            <w:tcW w:w="284" w:type="dxa"/>
            <w:vMerge/>
            <w:tcBorders>
              <w:top w:val="single" w:sz="8" w:space="0" w:color="152935"/>
              <w:left w:val="nil"/>
              <w:bottom w:val="single" w:sz="8" w:space="0" w:color="152935"/>
              <w:right w:val="nil"/>
            </w:tcBorders>
            <w:shd w:val="clear" w:color="auto" w:fill="E0E0E0"/>
          </w:tcPr>
          <w:p w:rsidR="00ED0E77" w:rsidRDefault="00ED0E77" w:rsidP="00C4749B">
            <w:pPr>
              <w:autoSpaceDE w:val="0"/>
              <w:autoSpaceDN w:val="0"/>
              <w:adjustRightInd w:val="0"/>
              <w:rPr>
                <w:rFonts w:ascii="Arial" w:hAnsi="Arial" w:cs="Arial"/>
                <w:color w:val="010205"/>
                <w:sz w:val="18"/>
                <w:szCs w:val="18"/>
              </w:rPr>
            </w:pPr>
          </w:p>
        </w:tc>
        <w:tc>
          <w:tcPr>
            <w:tcW w:w="2268" w:type="dxa"/>
            <w:tcBorders>
              <w:top w:val="single" w:sz="8" w:space="0" w:color="AEAEAE"/>
              <w:left w:val="nil"/>
              <w:bottom w:val="single" w:sz="8" w:space="0" w:color="AEAEAE"/>
              <w:right w:val="nil"/>
            </w:tcBorders>
            <w:shd w:val="clear" w:color="auto" w:fill="E0E0E0"/>
          </w:tcPr>
          <w:p w:rsidR="00ED0E77" w:rsidRDefault="00ED0E7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NILAI TUKAR RUPIAH</w:t>
            </w:r>
          </w:p>
        </w:tc>
        <w:tc>
          <w:tcPr>
            <w:tcW w:w="690" w:type="dxa"/>
            <w:tcBorders>
              <w:top w:val="single" w:sz="8" w:space="0" w:color="AEAEAE"/>
              <w:left w:val="nil"/>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-.092</w:t>
            </w:r>
          </w:p>
        </w:tc>
        <w:tc>
          <w:tcPr>
            <w:tcW w:w="1011" w:type="dxa"/>
            <w:tcBorders>
              <w:top w:val="single" w:sz="8" w:space="0" w:color="AEAEAE"/>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.035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-.951</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-2.594</w:t>
            </w:r>
          </w:p>
        </w:tc>
        <w:tc>
          <w:tcPr>
            <w:tcW w:w="851" w:type="dxa"/>
            <w:tcBorders>
              <w:top w:val="single" w:sz="8" w:space="0" w:color="AEAEAE"/>
              <w:left w:val="single" w:sz="8" w:space="0" w:color="E0E0E0"/>
              <w:bottom w:val="single" w:sz="8" w:space="0" w:color="AEAEAE"/>
              <w:right w:val="nil"/>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.012</w:t>
            </w:r>
          </w:p>
        </w:tc>
      </w:tr>
      <w:tr w:rsidR="00ED0E77" w:rsidTr="00C4749B">
        <w:trPr>
          <w:cantSplit/>
        </w:trPr>
        <w:tc>
          <w:tcPr>
            <w:tcW w:w="284" w:type="dxa"/>
            <w:vMerge/>
            <w:tcBorders>
              <w:top w:val="single" w:sz="8" w:space="0" w:color="152935"/>
              <w:left w:val="nil"/>
              <w:bottom w:val="single" w:sz="8" w:space="0" w:color="152935"/>
              <w:right w:val="nil"/>
            </w:tcBorders>
            <w:shd w:val="clear" w:color="auto" w:fill="E0E0E0"/>
          </w:tcPr>
          <w:p w:rsidR="00ED0E77" w:rsidRDefault="00ED0E77" w:rsidP="00C4749B">
            <w:pPr>
              <w:autoSpaceDE w:val="0"/>
              <w:autoSpaceDN w:val="0"/>
              <w:adjustRightInd w:val="0"/>
              <w:rPr>
                <w:rFonts w:ascii="Arial" w:hAnsi="Arial" w:cs="Arial"/>
                <w:color w:val="010205"/>
                <w:sz w:val="18"/>
                <w:szCs w:val="18"/>
              </w:rPr>
            </w:pPr>
          </w:p>
        </w:tc>
        <w:tc>
          <w:tcPr>
            <w:tcW w:w="2268" w:type="dxa"/>
            <w:tcBorders>
              <w:top w:val="single" w:sz="8" w:space="0" w:color="AEAEAE"/>
              <w:left w:val="nil"/>
              <w:bottom w:val="single" w:sz="8" w:space="0" w:color="152935"/>
              <w:right w:val="nil"/>
            </w:tcBorders>
            <w:shd w:val="clear" w:color="auto" w:fill="E0E0E0"/>
          </w:tcPr>
          <w:p w:rsidR="00ED0E77" w:rsidRDefault="00ED0E7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PRODUK DOMESTIK BRUTO</w:t>
            </w:r>
          </w:p>
        </w:tc>
        <w:tc>
          <w:tcPr>
            <w:tcW w:w="690" w:type="dxa"/>
            <w:tcBorders>
              <w:top w:val="single" w:sz="8" w:space="0" w:color="AEAEAE"/>
              <w:left w:val="nil"/>
              <w:bottom w:val="single" w:sz="8" w:space="0" w:color="152935"/>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.018</w:t>
            </w:r>
          </w:p>
        </w:tc>
        <w:tc>
          <w:tcPr>
            <w:tcW w:w="1011" w:type="dxa"/>
            <w:tcBorders>
              <w:top w:val="single" w:sz="8" w:space="0" w:color="AEAEAE"/>
              <w:left w:val="single" w:sz="8" w:space="0" w:color="E0E0E0"/>
              <w:bottom w:val="single" w:sz="8" w:space="0" w:color="152935"/>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.005</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1.219</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3.497</w:t>
            </w:r>
          </w:p>
        </w:tc>
        <w:tc>
          <w:tcPr>
            <w:tcW w:w="851" w:type="dxa"/>
            <w:tcBorders>
              <w:top w:val="single" w:sz="8" w:space="0" w:color="AEAEAE"/>
              <w:left w:val="single" w:sz="8" w:space="0" w:color="E0E0E0"/>
              <w:bottom w:val="single" w:sz="8" w:space="0" w:color="152935"/>
              <w:right w:val="nil"/>
            </w:tcBorders>
            <w:shd w:val="clear" w:color="auto" w:fill="FFFFFF"/>
          </w:tcPr>
          <w:p w:rsidR="00ED0E77" w:rsidRDefault="00ED0E7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.001</w:t>
            </w:r>
          </w:p>
        </w:tc>
      </w:tr>
      <w:tr w:rsidR="00ED0E77" w:rsidTr="00C4749B">
        <w:trPr>
          <w:cantSplit/>
        </w:trPr>
        <w:tc>
          <w:tcPr>
            <w:tcW w:w="7230" w:type="dxa"/>
            <w:gridSpan w:val="7"/>
            <w:tcBorders>
              <w:top w:val="nil"/>
              <w:left w:val="nil"/>
              <w:bottom w:val="nil"/>
              <w:right w:val="nil"/>
            </w:tcBorders>
            <w:shd w:val="clear" w:color="auto" w:fill="FFFFFF"/>
          </w:tcPr>
          <w:p w:rsidR="00ED0E77" w:rsidRDefault="00ED0E77" w:rsidP="00C4749B">
            <w:pPr>
              <w:autoSpaceDE w:val="0"/>
              <w:autoSpaceDN w:val="0"/>
              <w:adjustRightInd w:val="0"/>
              <w:spacing w:line="320" w:lineRule="atLeast"/>
              <w:ind w:left="60" w:right="60"/>
              <w:rPr>
                <w:rFonts w:ascii="Arial" w:hAnsi="Arial" w:cs="Arial"/>
                <w:color w:val="010205"/>
                <w:sz w:val="18"/>
                <w:szCs w:val="18"/>
              </w:rPr>
            </w:pPr>
            <w:r>
              <w:rPr>
                <w:rFonts w:ascii="Arial" w:hAnsi="Arial" w:cs="Arial"/>
                <w:color w:val="010205"/>
                <w:sz w:val="18"/>
                <w:szCs w:val="18"/>
              </w:rPr>
              <w:t>a. Dependent Variable: IHSG</w:t>
            </w:r>
          </w:p>
        </w:tc>
      </w:tr>
    </w:tbl>
    <w:p w:rsidR="00ED0E77" w:rsidRPr="00ED0E77" w:rsidRDefault="00ED0E77" w:rsidP="00ED0E77">
      <w:pPr>
        <w:spacing w:line="276" w:lineRule="auto"/>
        <w:rPr>
          <w:sz w:val="20"/>
          <w:szCs w:val="20"/>
        </w:rPr>
      </w:pPr>
      <w:r w:rsidRPr="00ED0E77">
        <w:rPr>
          <w:sz w:val="20"/>
          <w:szCs w:val="20"/>
        </w:rPr>
        <w:t>Berdasarkan tabel diketahui bahwa hasil persamaan model estimasi adalah sebagai berikut :</w:t>
      </w:r>
    </w:p>
    <w:p w:rsidR="00ED0E77" w:rsidRPr="00ED0E77" w:rsidRDefault="00ED0E77" w:rsidP="00ED0E77">
      <w:pPr>
        <w:spacing w:line="276" w:lineRule="auto"/>
        <w:rPr>
          <w:sz w:val="20"/>
          <w:szCs w:val="20"/>
        </w:rPr>
      </w:pPr>
      <w:r w:rsidRPr="00ED0E77">
        <w:rPr>
          <w:sz w:val="20"/>
          <w:szCs w:val="20"/>
        </w:rPr>
        <w:t>IHSG = -4,826 – 0,354X1 – 0,092X2 + 0,018X3 + ɛ</w:t>
      </w:r>
    </w:p>
    <w:p w:rsidR="00ED0E77" w:rsidRPr="00ED0E77" w:rsidRDefault="00ED0E77" w:rsidP="00ED0E77">
      <w:pPr>
        <w:spacing w:line="276" w:lineRule="auto"/>
        <w:rPr>
          <w:sz w:val="20"/>
          <w:szCs w:val="20"/>
        </w:rPr>
      </w:pPr>
    </w:p>
    <w:p w:rsidR="00ED0E77" w:rsidRPr="00ED0E77" w:rsidRDefault="00ED0E77" w:rsidP="00ED0E77">
      <w:pPr>
        <w:spacing w:line="276" w:lineRule="auto"/>
        <w:rPr>
          <w:sz w:val="20"/>
          <w:szCs w:val="20"/>
        </w:rPr>
      </w:pPr>
      <w:r w:rsidRPr="00ED0E77">
        <w:rPr>
          <w:sz w:val="20"/>
          <w:szCs w:val="20"/>
        </w:rPr>
        <w:t xml:space="preserve">Persamaan regresi diatas dapat dijelaskan sebagai berikut </w:t>
      </w:r>
    </w:p>
    <w:p w:rsidR="00ED0E77" w:rsidRPr="00ED0E77" w:rsidRDefault="00ED0E77" w:rsidP="00ED0E77">
      <w:pPr>
        <w:numPr>
          <w:ilvl w:val="0"/>
          <w:numId w:val="30"/>
        </w:numPr>
        <w:spacing w:line="276" w:lineRule="auto"/>
        <w:rPr>
          <w:sz w:val="20"/>
          <w:szCs w:val="20"/>
        </w:rPr>
      </w:pPr>
      <w:r w:rsidRPr="00ED0E77">
        <w:rPr>
          <w:sz w:val="20"/>
          <w:szCs w:val="20"/>
        </w:rPr>
        <w:t>α = -4,826 artinya jika nilai inflasi (X1), nilai tukar rupiah (X2) dan produk domestik bruto (X3) adalah 0 , maka indeks harga saham (Y) sebesar -Rp. 4,826.</w:t>
      </w:r>
    </w:p>
    <w:p w:rsidR="00ED0E77" w:rsidRPr="00ED0E77" w:rsidRDefault="00ED0E77" w:rsidP="00ED0E77">
      <w:pPr>
        <w:numPr>
          <w:ilvl w:val="0"/>
          <w:numId w:val="30"/>
        </w:numPr>
        <w:spacing w:line="276" w:lineRule="auto"/>
        <w:rPr>
          <w:sz w:val="20"/>
          <w:szCs w:val="20"/>
        </w:rPr>
      </w:pPr>
      <w:r w:rsidRPr="00ED0E77">
        <w:rPr>
          <w:sz w:val="20"/>
          <w:szCs w:val="20"/>
        </w:rPr>
        <w:t>Koefisien regresi variabel nilai inflasi (X1) sebesar -0,354 menyatakan bahwa setiap penambahan Rp1 inflasi akan menurunkan indeks harga saham sebesar Rp0,354</w:t>
      </w:r>
    </w:p>
    <w:p w:rsidR="00ED0E77" w:rsidRPr="00ED0E77" w:rsidRDefault="00ED0E77" w:rsidP="00ED0E77">
      <w:pPr>
        <w:numPr>
          <w:ilvl w:val="0"/>
          <w:numId w:val="30"/>
        </w:numPr>
        <w:spacing w:line="276" w:lineRule="auto"/>
        <w:rPr>
          <w:sz w:val="20"/>
          <w:szCs w:val="20"/>
        </w:rPr>
      </w:pPr>
      <w:r w:rsidRPr="00ED0E77">
        <w:rPr>
          <w:sz w:val="20"/>
          <w:szCs w:val="20"/>
        </w:rPr>
        <w:t>Koefisien regresi variabel nilai tukar rupiah (X2) sebesar -0,092 menyatakan bahwa setiap penambahan Rp1 nilai tukar rupiah akan menurunkan indeks harga saham sebesar Rp0,092</w:t>
      </w:r>
    </w:p>
    <w:p w:rsidR="00254067" w:rsidRPr="00254067" w:rsidRDefault="00ED0E77" w:rsidP="00ED0E77">
      <w:pPr>
        <w:numPr>
          <w:ilvl w:val="0"/>
          <w:numId w:val="30"/>
        </w:numPr>
        <w:spacing w:line="276" w:lineRule="auto"/>
        <w:rPr>
          <w:sz w:val="20"/>
          <w:szCs w:val="20"/>
        </w:rPr>
        <w:sectPr w:rsidR="00254067" w:rsidRPr="00254067" w:rsidSect="006B2B9A">
          <w:footerReference w:type="default" r:id="rId13"/>
          <w:pgSz w:w="11907" w:h="16839" w:code="9"/>
          <w:pgMar w:top="2268" w:right="1701" w:bottom="1701" w:left="2268" w:header="1134" w:footer="1134" w:gutter="0"/>
          <w:cols w:space="720"/>
          <w:docGrid w:linePitch="360"/>
        </w:sectPr>
      </w:pPr>
      <w:r w:rsidRPr="00ED0E77">
        <w:rPr>
          <w:sz w:val="20"/>
          <w:szCs w:val="20"/>
        </w:rPr>
        <w:t>Koefisien regresi variabel produk domestikk bruto (X3) sebesar 0,018 menyatakan bahwa setiap penambahan Rp1 produk domestik bruto akan meningkatkan indeks harga saham sebesar Rp0,018</w:t>
      </w:r>
    </w:p>
    <w:p w:rsidR="00073046" w:rsidRPr="00254067" w:rsidRDefault="00073046" w:rsidP="00254067">
      <w:pPr>
        <w:pStyle w:val="ListParagraph"/>
        <w:suppressAutoHyphens w:val="0"/>
        <w:spacing w:line="276" w:lineRule="auto"/>
        <w:ind w:left="0"/>
        <w:contextualSpacing/>
        <w:jc w:val="both"/>
        <w:rPr>
          <w:sz w:val="20"/>
          <w:szCs w:val="20"/>
          <w:lang w:val="id-ID"/>
        </w:rPr>
      </w:pPr>
    </w:p>
    <w:p w:rsidR="00073046" w:rsidRPr="00EF2E5B" w:rsidRDefault="00705A64" w:rsidP="00DA2C20">
      <w:pPr>
        <w:spacing w:after="191" w:line="276" w:lineRule="auto"/>
        <w:ind w:right="-13"/>
        <w:jc w:val="both"/>
        <w:rPr>
          <w:rFonts w:eastAsia="Calibri"/>
          <w:b/>
          <w:sz w:val="20"/>
          <w:szCs w:val="20"/>
        </w:rPr>
      </w:pPr>
      <w:r w:rsidRPr="00EF2E5B">
        <w:rPr>
          <w:rFonts w:eastAsia="Calibri"/>
          <w:b/>
          <w:sz w:val="20"/>
          <w:szCs w:val="20"/>
        </w:rPr>
        <w:t>Analisis Koefisien Determinasi</w:t>
      </w:r>
    </w:p>
    <w:p w:rsidR="00C644C0" w:rsidRDefault="00705A64" w:rsidP="00C644C0">
      <w:pPr>
        <w:spacing w:line="276" w:lineRule="auto"/>
        <w:jc w:val="both"/>
        <w:rPr>
          <w:sz w:val="20"/>
          <w:szCs w:val="20"/>
        </w:rPr>
      </w:pPr>
      <w:r w:rsidRPr="00EF2E5B">
        <w:rPr>
          <w:sz w:val="20"/>
          <w:szCs w:val="20"/>
        </w:rPr>
        <w:t>Berikut adalah hasil dari uji koefisien determinasi :</w:t>
      </w:r>
      <w:bookmarkStart w:id="10" w:name="_Toc42817675"/>
      <w:bookmarkStart w:id="11" w:name="_Toc42835723"/>
      <w:bookmarkStart w:id="12" w:name="_Toc42835820"/>
    </w:p>
    <w:p w:rsidR="00C644C0" w:rsidRDefault="00C644C0" w:rsidP="00C644C0">
      <w:pPr>
        <w:spacing w:line="276" w:lineRule="auto"/>
        <w:jc w:val="both"/>
        <w:rPr>
          <w:sz w:val="20"/>
          <w:szCs w:val="20"/>
        </w:rPr>
      </w:pPr>
    </w:p>
    <w:p w:rsidR="00705A64" w:rsidRDefault="00705A64" w:rsidP="00C644C0">
      <w:pPr>
        <w:spacing w:line="276" w:lineRule="auto"/>
        <w:jc w:val="center"/>
        <w:rPr>
          <w:b/>
          <w:sz w:val="20"/>
          <w:szCs w:val="20"/>
        </w:rPr>
      </w:pPr>
      <w:r w:rsidRPr="00EF2E5B">
        <w:rPr>
          <w:b/>
          <w:sz w:val="20"/>
          <w:szCs w:val="20"/>
        </w:rPr>
        <w:t xml:space="preserve">Tabel </w:t>
      </w:r>
      <w:r w:rsidR="00247655">
        <w:rPr>
          <w:b/>
          <w:sz w:val="20"/>
          <w:szCs w:val="20"/>
        </w:rPr>
        <w:t>2</w:t>
      </w:r>
      <w:bookmarkEnd w:id="10"/>
      <w:bookmarkEnd w:id="11"/>
      <w:bookmarkEnd w:id="12"/>
      <w:r w:rsidR="00247655">
        <w:rPr>
          <w:b/>
          <w:sz w:val="20"/>
          <w:szCs w:val="20"/>
        </w:rPr>
        <w:t>Hasil Uji Koefisien Determinasi (R</w:t>
      </w:r>
      <w:r w:rsidR="00247655">
        <w:rPr>
          <w:b/>
          <w:sz w:val="20"/>
          <w:szCs w:val="20"/>
          <w:vertAlign w:val="superscript"/>
        </w:rPr>
        <w:t>2</w:t>
      </w:r>
      <w:r w:rsidR="00247655">
        <w:rPr>
          <w:b/>
          <w:sz w:val="20"/>
          <w:szCs w:val="20"/>
        </w:rPr>
        <w:t>)</w:t>
      </w:r>
    </w:p>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0"/>
        <w:gridCol w:w="1027"/>
        <w:gridCol w:w="1370"/>
      </w:tblGrid>
      <w:tr w:rsidR="00254067" w:rsidRPr="006B2B9A" w:rsidTr="006B2B9A">
        <w:trPr>
          <w:trHeight w:val="293"/>
        </w:trPr>
        <w:tc>
          <w:tcPr>
            <w:tcW w:w="1600" w:type="dxa"/>
            <w:shd w:val="clear" w:color="auto" w:fill="auto"/>
          </w:tcPr>
          <w:p w:rsidR="00254067" w:rsidRPr="006B2B9A" w:rsidRDefault="00254067" w:rsidP="006B2B9A">
            <w:pPr>
              <w:autoSpaceDE w:val="0"/>
              <w:autoSpaceDN w:val="0"/>
              <w:adjustRightInd w:val="0"/>
              <w:spacing w:line="276" w:lineRule="auto"/>
              <w:jc w:val="center"/>
              <w:rPr>
                <w:rFonts w:eastAsia="Calibri"/>
                <w:sz w:val="20"/>
                <w:szCs w:val="20"/>
              </w:rPr>
            </w:pPr>
            <w:r w:rsidRPr="006B2B9A">
              <w:rPr>
                <w:rFonts w:eastAsia="Calibri"/>
                <w:sz w:val="20"/>
                <w:szCs w:val="20"/>
              </w:rPr>
              <w:t>Model</w:t>
            </w:r>
          </w:p>
        </w:tc>
        <w:tc>
          <w:tcPr>
            <w:tcW w:w="1027" w:type="dxa"/>
            <w:shd w:val="clear" w:color="auto" w:fill="auto"/>
          </w:tcPr>
          <w:p w:rsidR="00254067" w:rsidRPr="006B2B9A" w:rsidRDefault="00254067" w:rsidP="006B2B9A">
            <w:pPr>
              <w:autoSpaceDE w:val="0"/>
              <w:autoSpaceDN w:val="0"/>
              <w:adjustRightInd w:val="0"/>
              <w:spacing w:line="276" w:lineRule="auto"/>
              <w:jc w:val="center"/>
              <w:rPr>
                <w:rFonts w:eastAsia="Calibri"/>
                <w:sz w:val="20"/>
                <w:szCs w:val="20"/>
              </w:rPr>
            </w:pPr>
            <w:r w:rsidRPr="006B2B9A">
              <w:rPr>
                <w:rFonts w:eastAsia="Calibri"/>
                <w:sz w:val="20"/>
                <w:szCs w:val="20"/>
              </w:rPr>
              <w:t>R</w:t>
            </w:r>
          </w:p>
        </w:tc>
        <w:tc>
          <w:tcPr>
            <w:tcW w:w="1370" w:type="dxa"/>
            <w:shd w:val="clear" w:color="auto" w:fill="auto"/>
          </w:tcPr>
          <w:p w:rsidR="00254067" w:rsidRPr="006B2B9A" w:rsidRDefault="00254067" w:rsidP="006B2B9A">
            <w:pPr>
              <w:autoSpaceDE w:val="0"/>
              <w:autoSpaceDN w:val="0"/>
              <w:adjustRightInd w:val="0"/>
              <w:spacing w:line="276" w:lineRule="auto"/>
              <w:jc w:val="center"/>
              <w:rPr>
                <w:rFonts w:eastAsia="Calibri"/>
                <w:i/>
                <w:iCs/>
                <w:sz w:val="20"/>
                <w:szCs w:val="20"/>
              </w:rPr>
            </w:pPr>
            <w:r w:rsidRPr="006B2B9A">
              <w:rPr>
                <w:rFonts w:eastAsia="Calibri"/>
                <w:sz w:val="20"/>
                <w:szCs w:val="20"/>
              </w:rPr>
              <w:t xml:space="preserve">R </w:t>
            </w:r>
            <w:r w:rsidRPr="006B2B9A">
              <w:rPr>
                <w:rFonts w:eastAsia="Calibri"/>
                <w:i/>
                <w:iCs/>
                <w:sz w:val="20"/>
                <w:szCs w:val="20"/>
              </w:rPr>
              <w:t>square</w:t>
            </w:r>
          </w:p>
        </w:tc>
      </w:tr>
      <w:tr w:rsidR="00254067" w:rsidRPr="006B2B9A" w:rsidTr="006B2B9A">
        <w:trPr>
          <w:trHeight w:val="305"/>
        </w:trPr>
        <w:tc>
          <w:tcPr>
            <w:tcW w:w="1600" w:type="dxa"/>
            <w:shd w:val="clear" w:color="auto" w:fill="auto"/>
          </w:tcPr>
          <w:p w:rsidR="00254067" w:rsidRPr="006B2B9A" w:rsidRDefault="00254067" w:rsidP="006B2B9A">
            <w:pPr>
              <w:autoSpaceDE w:val="0"/>
              <w:autoSpaceDN w:val="0"/>
              <w:adjustRightInd w:val="0"/>
              <w:spacing w:line="276" w:lineRule="auto"/>
              <w:jc w:val="center"/>
              <w:rPr>
                <w:rFonts w:eastAsia="Calibri"/>
                <w:sz w:val="20"/>
                <w:szCs w:val="20"/>
              </w:rPr>
            </w:pPr>
            <w:r w:rsidRPr="006B2B9A">
              <w:rPr>
                <w:rFonts w:eastAsia="Calibri"/>
                <w:sz w:val="20"/>
                <w:szCs w:val="20"/>
              </w:rPr>
              <w:t>1</w:t>
            </w:r>
          </w:p>
        </w:tc>
        <w:tc>
          <w:tcPr>
            <w:tcW w:w="1027" w:type="dxa"/>
            <w:shd w:val="clear" w:color="auto" w:fill="auto"/>
          </w:tcPr>
          <w:p w:rsidR="00254067" w:rsidRPr="006B2B9A" w:rsidRDefault="00254067" w:rsidP="006B2B9A">
            <w:pPr>
              <w:autoSpaceDE w:val="0"/>
              <w:autoSpaceDN w:val="0"/>
              <w:adjustRightInd w:val="0"/>
              <w:spacing w:line="276" w:lineRule="auto"/>
              <w:jc w:val="center"/>
              <w:rPr>
                <w:rFonts w:eastAsia="Calibri"/>
                <w:sz w:val="20"/>
                <w:szCs w:val="20"/>
              </w:rPr>
            </w:pPr>
            <w:r w:rsidRPr="006B2B9A">
              <w:rPr>
                <w:rFonts w:eastAsia="Calibri"/>
                <w:sz w:val="20"/>
                <w:szCs w:val="20"/>
              </w:rPr>
              <w:t>0,487</w:t>
            </w:r>
          </w:p>
        </w:tc>
        <w:tc>
          <w:tcPr>
            <w:tcW w:w="1370" w:type="dxa"/>
            <w:shd w:val="clear" w:color="auto" w:fill="auto"/>
          </w:tcPr>
          <w:p w:rsidR="00254067" w:rsidRPr="006B2B9A" w:rsidRDefault="00254067" w:rsidP="006B2B9A">
            <w:pPr>
              <w:autoSpaceDE w:val="0"/>
              <w:autoSpaceDN w:val="0"/>
              <w:adjustRightInd w:val="0"/>
              <w:spacing w:line="276" w:lineRule="auto"/>
              <w:jc w:val="center"/>
              <w:rPr>
                <w:rFonts w:eastAsia="Calibri"/>
                <w:sz w:val="20"/>
                <w:szCs w:val="20"/>
              </w:rPr>
            </w:pPr>
            <w:r w:rsidRPr="006B2B9A">
              <w:rPr>
                <w:rFonts w:eastAsia="Calibri"/>
                <w:sz w:val="20"/>
                <w:szCs w:val="20"/>
              </w:rPr>
              <w:t>0,237</w:t>
            </w:r>
          </w:p>
        </w:tc>
      </w:tr>
    </w:tbl>
    <w:p w:rsidR="00247655" w:rsidRPr="00247655" w:rsidRDefault="00247655" w:rsidP="00C644C0">
      <w:pPr>
        <w:spacing w:line="276" w:lineRule="auto"/>
        <w:jc w:val="center"/>
        <w:rPr>
          <w:sz w:val="20"/>
          <w:szCs w:val="20"/>
        </w:rPr>
      </w:pPr>
    </w:p>
    <w:p w:rsidR="00705A64" w:rsidRDefault="00705A64" w:rsidP="00DA2C20">
      <w:pPr>
        <w:spacing w:before="120" w:after="120" w:line="276" w:lineRule="auto"/>
        <w:jc w:val="both"/>
        <w:rPr>
          <w:b/>
          <w:sz w:val="20"/>
          <w:szCs w:val="20"/>
          <w:lang w:val="id-ID"/>
        </w:rPr>
      </w:pPr>
    </w:p>
    <w:p w:rsidR="00254067" w:rsidRDefault="00254067" w:rsidP="00DA2C20">
      <w:pPr>
        <w:spacing w:before="120" w:after="120" w:line="276" w:lineRule="auto"/>
        <w:jc w:val="both"/>
        <w:rPr>
          <w:b/>
          <w:sz w:val="20"/>
          <w:szCs w:val="20"/>
          <w:lang w:val="id-ID"/>
        </w:rPr>
      </w:pPr>
    </w:p>
    <w:p w:rsidR="00254067" w:rsidRPr="00254067" w:rsidRDefault="00254067" w:rsidP="00254067">
      <w:pPr>
        <w:pStyle w:val="NormalWeb"/>
        <w:shd w:val="clear" w:color="auto" w:fill="FFFFFF"/>
        <w:tabs>
          <w:tab w:val="center" w:pos="4329"/>
          <w:tab w:val="left" w:pos="6751"/>
        </w:tabs>
        <w:spacing w:before="0" w:beforeAutospacing="0" w:after="0" w:afterAutospacing="0" w:line="276" w:lineRule="auto"/>
        <w:jc w:val="both"/>
        <w:rPr>
          <w:b/>
          <w:sz w:val="20"/>
          <w:szCs w:val="20"/>
        </w:rPr>
      </w:pPr>
      <w:r w:rsidRPr="00254067">
        <w:rPr>
          <w:sz w:val="20"/>
          <w:szCs w:val="20"/>
        </w:rPr>
        <w:t xml:space="preserve">Hasil uji diatas menunjukan bahwa nilai R </w:t>
      </w:r>
      <w:r w:rsidRPr="00254067">
        <w:rPr>
          <w:i/>
          <w:iCs/>
          <w:sz w:val="20"/>
          <w:szCs w:val="20"/>
        </w:rPr>
        <w:t xml:space="preserve">square </w:t>
      </w:r>
      <w:r w:rsidRPr="00254067">
        <w:rPr>
          <w:sz w:val="20"/>
          <w:szCs w:val="20"/>
        </w:rPr>
        <w:t>adalah 0,237. Artinya variabel dependen indeks harga saham (Y) dipengaruhi oleh variabel independent inflasi, nilai tukar rupiah dan produk domestik bruto (X) sebesar 23,7% sementara sebesar 76,3% dipengaruhi oleh variabel lain diluar model regresi.</w:t>
      </w:r>
    </w:p>
    <w:p w:rsidR="00247655" w:rsidRPr="00254067" w:rsidRDefault="00247655" w:rsidP="00254067">
      <w:pPr>
        <w:pStyle w:val="ListParagraph"/>
        <w:spacing w:line="276" w:lineRule="auto"/>
        <w:ind w:left="0"/>
        <w:jc w:val="both"/>
        <w:rPr>
          <w:sz w:val="20"/>
          <w:szCs w:val="20"/>
          <w:lang w:val="id-ID"/>
        </w:rPr>
      </w:pPr>
    </w:p>
    <w:p w:rsidR="00705A64" w:rsidRPr="00EF2E5B" w:rsidRDefault="00705A64" w:rsidP="00DA2C20">
      <w:pPr>
        <w:spacing w:line="276" w:lineRule="auto"/>
        <w:jc w:val="both"/>
        <w:rPr>
          <w:sz w:val="20"/>
          <w:szCs w:val="20"/>
        </w:rPr>
      </w:pPr>
      <w:r w:rsidRPr="00EF2E5B">
        <w:rPr>
          <w:rFonts w:eastAsia="Calibri"/>
          <w:b/>
          <w:sz w:val="20"/>
          <w:szCs w:val="20"/>
        </w:rPr>
        <w:t xml:space="preserve">Hasil Pengujian Hipotesis </w:t>
      </w:r>
    </w:p>
    <w:p w:rsidR="00705A64" w:rsidRDefault="00705A64" w:rsidP="00DA2C20">
      <w:pPr>
        <w:spacing w:line="276" w:lineRule="auto"/>
        <w:jc w:val="both"/>
        <w:rPr>
          <w:sz w:val="20"/>
          <w:szCs w:val="20"/>
        </w:rPr>
      </w:pPr>
      <w:r w:rsidRPr="00EF2E5B">
        <w:rPr>
          <w:sz w:val="20"/>
          <w:szCs w:val="20"/>
        </w:rPr>
        <w:t>Hasil pengujian Uji F dalam penelitian ini dapat d</w:t>
      </w:r>
      <w:r w:rsidR="00DA2C20">
        <w:rPr>
          <w:sz w:val="20"/>
          <w:szCs w:val="20"/>
        </w:rPr>
        <w:t>ilihat pada tabel berikut ini :</w:t>
      </w:r>
    </w:p>
    <w:p w:rsidR="00247655" w:rsidRPr="00DA2C20" w:rsidRDefault="00247655" w:rsidP="00DA2C20">
      <w:pPr>
        <w:spacing w:line="276" w:lineRule="auto"/>
        <w:jc w:val="both"/>
        <w:rPr>
          <w:sz w:val="20"/>
          <w:szCs w:val="20"/>
        </w:rPr>
      </w:pPr>
    </w:p>
    <w:p w:rsidR="00356475" w:rsidRPr="00247655" w:rsidRDefault="00705A64" w:rsidP="00247655">
      <w:pPr>
        <w:pStyle w:val="Caption"/>
        <w:spacing w:line="276" w:lineRule="auto"/>
        <w:jc w:val="center"/>
        <w:rPr>
          <w:rFonts w:cs="Times New Roman"/>
          <w:b/>
          <w:i w:val="0"/>
          <w:sz w:val="20"/>
          <w:szCs w:val="20"/>
        </w:rPr>
      </w:pPr>
      <w:bookmarkStart w:id="13" w:name="_Toc42817677"/>
      <w:bookmarkStart w:id="14" w:name="_Toc42835725"/>
      <w:bookmarkStart w:id="15" w:name="_Toc42835822"/>
      <w:r w:rsidRPr="00247655">
        <w:rPr>
          <w:rFonts w:cs="Times New Roman"/>
          <w:b/>
          <w:i w:val="0"/>
          <w:sz w:val="20"/>
          <w:szCs w:val="20"/>
        </w:rPr>
        <w:t xml:space="preserve">Tabel </w:t>
      </w:r>
      <w:r w:rsidR="00247655">
        <w:rPr>
          <w:rFonts w:cs="Times New Roman"/>
          <w:b/>
          <w:i w:val="0"/>
          <w:sz w:val="20"/>
          <w:szCs w:val="20"/>
        </w:rPr>
        <w:t>3</w:t>
      </w:r>
      <w:r w:rsidRPr="00247655">
        <w:rPr>
          <w:rFonts w:cs="Times New Roman"/>
          <w:b/>
          <w:i w:val="0"/>
          <w:sz w:val="20"/>
          <w:szCs w:val="20"/>
        </w:rPr>
        <w:t xml:space="preserve"> Hasil Uji F</w:t>
      </w:r>
      <w:bookmarkEnd w:id="13"/>
      <w:bookmarkEnd w:id="14"/>
      <w:bookmarkEnd w:id="15"/>
    </w:p>
    <w:tbl>
      <w:tblPr>
        <w:tblW w:w="7219" w:type="dxa"/>
        <w:tblInd w:w="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664"/>
        <w:gridCol w:w="1163"/>
        <w:gridCol w:w="1330"/>
        <w:gridCol w:w="928"/>
        <w:gridCol w:w="1275"/>
        <w:gridCol w:w="928"/>
        <w:gridCol w:w="931"/>
      </w:tblGrid>
      <w:tr w:rsidR="00254067" w:rsidTr="00C4749B">
        <w:trPr>
          <w:cantSplit/>
          <w:trHeight w:val="345"/>
        </w:trPr>
        <w:tc>
          <w:tcPr>
            <w:tcW w:w="7219" w:type="dxa"/>
            <w:gridSpan w:val="7"/>
            <w:tcBorders>
              <w:top w:val="nil"/>
              <w:left w:val="nil"/>
              <w:bottom w:val="nil"/>
              <w:right w:val="nil"/>
            </w:tcBorders>
            <w:shd w:val="clear" w:color="auto" w:fill="FFFFFF"/>
            <w:vAlign w:val="center"/>
          </w:tcPr>
          <w:p w:rsidR="00254067" w:rsidRDefault="00254067" w:rsidP="00C4749B">
            <w:pPr>
              <w:autoSpaceDE w:val="0"/>
              <w:autoSpaceDN w:val="0"/>
              <w:adjustRightInd w:val="0"/>
              <w:spacing w:line="320" w:lineRule="atLeast"/>
              <w:ind w:left="60" w:right="60"/>
              <w:jc w:val="center"/>
              <w:rPr>
                <w:rFonts w:ascii="Arial" w:hAnsi="Arial" w:cs="Arial"/>
                <w:color w:val="010205"/>
              </w:rPr>
            </w:pPr>
            <w:r>
              <w:rPr>
                <w:rFonts w:ascii="Arial" w:hAnsi="Arial" w:cs="Arial"/>
                <w:b/>
                <w:bCs/>
                <w:color w:val="010205"/>
              </w:rPr>
              <w:t>ANOVA</w:t>
            </w:r>
            <w:r>
              <w:rPr>
                <w:rFonts w:ascii="Arial" w:hAnsi="Arial" w:cs="Arial"/>
                <w:b/>
                <w:bCs/>
                <w:color w:val="010205"/>
                <w:vertAlign w:val="superscript"/>
              </w:rPr>
              <w:t>a</w:t>
            </w:r>
          </w:p>
        </w:tc>
      </w:tr>
      <w:tr w:rsidR="00254067" w:rsidTr="00C4749B">
        <w:trPr>
          <w:cantSplit/>
          <w:trHeight w:val="345"/>
        </w:trPr>
        <w:tc>
          <w:tcPr>
            <w:tcW w:w="1827" w:type="dxa"/>
            <w:gridSpan w:val="2"/>
            <w:tcBorders>
              <w:top w:val="nil"/>
              <w:left w:val="nil"/>
              <w:bottom w:val="single" w:sz="8" w:space="0" w:color="152935"/>
              <w:right w:val="nil"/>
            </w:tcBorders>
            <w:shd w:val="clear" w:color="auto" w:fill="FFFFFF"/>
            <w:vAlign w:val="bottom"/>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1330" w:type="dxa"/>
            <w:tcBorders>
              <w:top w:val="nil"/>
              <w:left w:val="nil"/>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Sum of Squares</w:t>
            </w:r>
          </w:p>
        </w:tc>
        <w:tc>
          <w:tcPr>
            <w:tcW w:w="928" w:type="dxa"/>
            <w:tcBorders>
              <w:top w:val="nil"/>
              <w:left w:val="single" w:sz="8" w:space="0" w:color="E0E0E0"/>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df</w:t>
            </w:r>
          </w:p>
        </w:tc>
        <w:tc>
          <w:tcPr>
            <w:tcW w:w="1275" w:type="dxa"/>
            <w:tcBorders>
              <w:top w:val="nil"/>
              <w:left w:val="single" w:sz="8" w:space="0" w:color="E0E0E0"/>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Mean Square</w:t>
            </w:r>
          </w:p>
        </w:tc>
        <w:tc>
          <w:tcPr>
            <w:tcW w:w="928" w:type="dxa"/>
            <w:tcBorders>
              <w:top w:val="nil"/>
              <w:left w:val="single" w:sz="8" w:space="0" w:color="E0E0E0"/>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F</w:t>
            </w:r>
          </w:p>
        </w:tc>
        <w:tc>
          <w:tcPr>
            <w:tcW w:w="931" w:type="dxa"/>
            <w:tcBorders>
              <w:top w:val="nil"/>
              <w:left w:val="single" w:sz="8" w:space="0" w:color="E0E0E0"/>
              <w:bottom w:val="single" w:sz="8" w:space="0" w:color="152935"/>
              <w:right w:val="nil"/>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254067" w:rsidTr="00C4749B">
        <w:trPr>
          <w:cantSplit/>
          <w:trHeight w:val="345"/>
        </w:trPr>
        <w:tc>
          <w:tcPr>
            <w:tcW w:w="664" w:type="dxa"/>
            <w:vMerge w:val="restart"/>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1</w:t>
            </w:r>
          </w:p>
        </w:tc>
        <w:tc>
          <w:tcPr>
            <w:tcW w:w="1163" w:type="dxa"/>
            <w:tcBorders>
              <w:top w:val="single" w:sz="8" w:space="0" w:color="152935"/>
              <w:left w:val="nil"/>
              <w:bottom w:val="single" w:sz="8" w:space="0" w:color="AEAEAE"/>
              <w:right w:val="nil"/>
            </w:tcBorders>
            <w:shd w:val="clear" w:color="auto" w:fill="E0E0E0"/>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Regression</w:t>
            </w:r>
          </w:p>
        </w:tc>
        <w:tc>
          <w:tcPr>
            <w:tcW w:w="1330" w:type="dxa"/>
            <w:tcBorders>
              <w:top w:val="single" w:sz="8" w:space="0" w:color="152935"/>
              <w:left w:val="nil"/>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9.482</w:t>
            </w:r>
          </w:p>
        </w:tc>
        <w:tc>
          <w:tcPr>
            <w:tcW w:w="928" w:type="dxa"/>
            <w:tcBorders>
              <w:top w:val="single" w:sz="8" w:space="0" w:color="152935"/>
              <w:left w:val="single" w:sz="8" w:space="0" w:color="E0E0E0"/>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w:t>
            </w:r>
          </w:p>
        </w:tc>
        <w:tc>
          <w:tcPr>
            <w:tcW w:w="1275" w:type="dxa"/>
            <w:tcBorders>
              <w:top w:val="single" w:sz="8" w:space="0" w:color="152935"/>
              <w:left w:val="single" w:sz="8" w:space="0" w:color="E0E0E0"/>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3.161</w:t>
            </w:r>
          </w:p>
        </w:tc>
        <w:tc>
          <w:tcPr>
            <w:tcW w:w="928" w:type="dxa"/>
            <w:tcBorders>
              <w:top w:val="single" w:sz="8" w:space="0" w:color="152935"/>
              <w:left w:val="single" w:sz="8" w:space="0" w:color="E0E0E0"/>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5.812</w:t>
            </w:r>
          </w:p>
        </w:tc>
        <w:tc>
          <w:tcPr>
            <w:tcW w:w="931" w:type="dxa"/>
            <w:tcBorders>
              <w:top w:val="single" w:sz="8" w:space="0" w:color="152935"/>
              <w:left w:val="single" w:sz="8" w:space="0" w:color="E0E0E0"/>
              <w:bottom w:val="single" w:sz="8" w:space="0" w:color="AEAEAE"/>
              <w:right w:val="nil"/>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.002</w:t>
            </w:r>
            <w:r>
              <w:rPr>
                <w:rFonts w:ascii="Arial" w:hAnsi="Arial" w:cs="Arial"/>
                <w:color w:val="010205"/>
                <w:sz w:val="18"/>
                <w:szCs w:val="18"/>
                <w:vertAlign w:val="superscript"/>
              </w:rPr>
              <w:t>b</w:t>
            </w:r>
          </w:p>
        </w:tc>
      </w:tr>
      <w:tr w:rsidR="00254067" w:rsidTr="00C4749B">
        <w:trPr>
          <w:cantSplit/>
          <w:trHeight w:val="385"/>
        </w:trPr>
        <w:tc>
          <w:tcPr>
            <w:tcW w:w="664" w:type="dxa"/>
            <w:vMerge/>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rPr>
                <w:rFonts w:ascii="Arial" w:hAnsi="Arial" w:cs="Arial"/>
                <w:color w:val="010205"/>
                <w:sz w:val="18"/>
                <w:szCs w:val="18"/>
              </w:rPr>
            </w:pPr>
          </w:p>
        </w:tc>
        <w:tc>
          <w:tcPr>
            <w:tcW w:w="1163" w:type="dxa"/>
            <w:tcBorders>
              <w:top w:val="single" w:sz="8" w:space="0" w:color="AEAEAE"/>
              <w:left w:val="nil"/>
              <w:bottom w:val="single" w:sz="8" w:space="0" w:color="AEAEAE"/>
              <w:right w:val="nil"/>
            </w:tcBorders>
            <w:shd w:val="clear" w:color="auto" w:fill="E0E0E0"/>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Residual</w:t>
            </w:r>
          </w:p>
        </w:tc>
        <w:tc>
          <w:tcPr>
            <w:tcW w:w="1330" w:type="dxa"/>
            <w:tcBorders>
              <w:top w:val="single" w:sz="8" w:space="0" w:color="AEAEAE"/>
              <w:left w:val="nil"/>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30.456</w:t>
            </w:r>
          </w:p>
        </w:tc>
        <w:tc>
          <w:tcPr>
            <w:tcW w:w="928" w:type="dxa"/>
            <w:tcBorders>
              <w:top w:val="single" w:sz="8" w:space="0" w:color="AEAEAE"/>
              <w:left w:val="single" w:sz="8" w:space="0" w:color="E0E0E0"/>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56</w:t>
            </w:r>
          </w:p>
        </w:tc>
        <w:tc>
          <w:tcPr>
            <w:tcW w:w="1275" w:type="dxa"/>
            <w:tcBorders>
              <w:top w:val="single" w:sz="8" w:space="0" w:color="AEAEAE"/>
              <w:left w:val="single" w:sz="8" w:space="0" w:color="E0E0E0"/>
              <w:bottom w:val="single" w:sz="8" w:space="0" w:color="AEAEAE"/>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.544</w:t>
            </w:r>
          </w:p>
        </w:tc>
        <w:tc>
          <w:tcPr>
            <w:tcW w:w="928"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54067" w:rsidRDefault="00254067" w:rsidP="00C4749B">
            <w:pPr>
              <w:autoSpaceDE w:val="0"/>
              <w:autoSpaceDN w:val="0"/>
              <w:adjustRightInd w:val="0"/>
            </w:pPr>
          </w:p>
        </w:tc>
        <w:tc>
          <w:tcPr>
            <w:tcW w:w="931" w:type="dxa"/>
            <w:tcBorders>
              <w:top w:val="single" w:sz="8" w:space="0" w:color="AEAEAE"/>
              <w:left w:val="single" w:sz="8" w:space="0" w:color="E0E0E0"/>
              <w:bottom w:val="single" w:sz="8" w:space="0" w:color="AEAEAE"/>
              <w:right w:val="nil"/>
            </w:tcBorders>
            <w:shd w:val="clear" w:color="auto" w:fill="FFFFFF"/>
            <w:vAlign w:val="center"/>
          </w:tcPr>
          <w:p w:rsidR="00254067" w:rsidRDefault="00254067" w:rsidP="00C4749B">
            <w:pPr>
              <w:autoSpaceDE w:val="0"/>
              <w:autoSpaceDN w:val="0"/>
              <w:adjustRightInd w:val="0"/>
            </w:pPr>
          </w:p>
        </w:tc>
      </w:tr>
      <w:tr w:rsidR="00254067" w:rsidTr="00C4749B">
        <w:trPr>
          <w:cantSplit/>
          <w:trHeight w:val="365"/>
        </w:trPr>
        <w:tc>
          <w:tcPr>
            <w:tcW w:w="664" w:type="dxa"/>
            <w:vMerge/>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pPr>
          </w:p>
        </w:tc>
        <w:tc>
          <w:tcPr>
            <w:tcW w:w="1163" w:type="dxa"/>
            <w:tcBorders>
              <w:top w:val="single" w:sz="8" w:space="0" w:color="AEAEAE"/>
              <w:left w:val="nil"/>
              <w:bottom w:val="single" w:sz="8" w:space="0" w:color="152935"/>
              <w:right w:val="nil"/>
            </w:tcBorders>
            <w:shd w:val="clear" w:color="auto" w:fill="E0E0E0"/>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Total</w:t>
            </w:r>
          </w:p>
        </w:tc>
        <w:tc>
          <w:tcPr>
            <w:tcW w:w="1330" w:type="dxa"/>
            <w:tcBorders>
              <w:top w:val="single" w:sz="8" w:space="0" w:color="AEAEAE"/>
              <w:left w:val="nil"/>
              <w:bottom w:val="single" w:sz="8" w:space="0" w:color="152935"/>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39.938</w:t>
            </w:r>
          </w:p>
        </w:tc>
        <w:tc>
          <w:tcPr>
            <w:tcW w:w="928" w:type="dxa"/>
            <w:tcBorders>
              <w:top w:val="single" w:sz="8" w:space="0" w:color="AEAEAE"/>
              <w:left w:val="single" w:sz="8" w:space="0" w:color="E0E0E0"/>
              <w:bottom w:val="single" w:sz="8" w:space="0" w:color="152935"/>
              <w:right w:val="single" w:sz="8" w:space="0" w:color="E0E0E0"/>
            </w:tcBorders>
            <w:shd w:val="clear" w:color="auto" w:fill="FFFFFF"/>
          </w:tcPr>
          <w:p w:rsidR="00254067" w:rsidRDefault="00254067" w:rsidP="00C4749B">
            <w:pPr>
              <w:autoSpaceDE w:val="0"/>
              <w:autoSpaceDN w:val="0"/>
              <w:adjustRightInd w:val="0"/>
              <w:spacing w:line="320" w:lineRule="atLeast"/>
              <w:ind w:left="60" w:right="60"/>
              <w:jc w:val="right"/>
              <w:rPr>
                <w:rFonts w:ascii="Arial" w:hAnsi="Arial" w:cs="Arial"/>
                <w:color w:val="010205"/>
                <w:sz w:val="18"/>
                <w:szCs w:val="18"/>
              </w:rPr>
            </w:pPr>
            <w:r>
              <w:rPr>
                <w:rFonts w:ascii="Arial" w:hAnsi="Arial" w:cs="Arial"/>
                <w:color w:val="010205"/>
                <w:sz w:val="18"/>
                <w:szCs w:val="18"/>
              </w:rPr>
              <w:t>59</w:t>
            </w:r>
          </w:p>
        </w:tc>
        <w:tc>
          <w:tcPr>
            <w:tcW w:w="127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54067" w:rsidRDefault="00254067" w:rsidP="00C4749B">
            <w:pPr>
              <w:autoSpaceDE w:val="0"/>
              <w:autoSpaceDN w:val="0"/>
              <w:adjustRightInd w:val="0"/>
            </w:pPr>
          </w:p>
        </w:tc>
        <w:tc>
          <w:tcPr>
            <w:tcW w:w="928"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54067" w:rsidRDefault="00254067" w:rsidP="00C4749B">
            <w:pPr>
              <w:autoSpaceDE w:val="0"/>
              <w:autoSpaceDN w:val="0"/>
              <w:adjustRightInd w:val="0"/>
            </w:pPr>
          </w:p>
        </w:tc>
        <w:tc>
          <w:tcPr>
            <w:tcW w:w="931" w:type="dxa"/>
            <w:tcBorders>
              <w:top w:val="single" w:sz="8" w:space="0" w:color="AEAEAE"/>
              <w:left w:val="single" w:sz="8" w:space="0" w:color="E0E0E0"/>
              <w:bottom w:val="single" w:sz="8" w:space="0" w:color="152935"/>
              <w:right w:val="nil"/>
            </w:tcBorders>
            <w:shd w:val="clear" w:color="auto" w:fill="FFFFFF"/>
            <w:vAlign w:val="center"/>
          </w:tcPr>
          <w:p w:rsidR="00254067" w:rsidRDefault="00254067" w:rsidP="00C4749B">
            <w:pPr>
              <w:autoSpaceDE w:val="0"/>
              <w:autoSpaceDN w:val="0"/>
              <w:adjustRightInd w:val="0"/>
            </w:pPr>
          </w:p>
        </w:tc>
      </w:tr>
      <w:tr w:rsidR="00254067" w:rsidRPr="00254067" w:rsidTr="00C4749B">
        <w:trPr>
          <w:cantSplit/>
          <w:trHeight w:val="345"/>
        </w:trPr>
        <w:tc>
          <w:tcPr>
            <w:tcW w:w="7219" w:type="dxa"/>
            <w:gridSpan w:val="7"/>
            <w:tcBorders>
              <w:top w:val="nil"/>
              <w:left w:val="nil"/>
              <w:bottom w:val="nil"/>
              <w:right w:val="nil"/>
            </w:tcBorders>
            <w:shd w:val="clear" w:color="auto" w:fill="FFFFFF"/>
          </w:tcPr>
          <w:p w:rsidR="00254067" w:rsidRPr="00254067" w:rsidRDefault="00254067" w:rsidP="00254067">
            <w:pPr>
              <w:autoSpaceDE w:val="0"/>
              <w:autoSpaceDN w:val="0"/>
              <w:adjustRightInd w:val="0"/>
              <w:spacing w:line="276" w:lineRule="auto"/>
              <w:ind w:left="60" w:right="60"/>
              <w:rPr>
                <w:rFonts w:ascii="Arial" w:hAnsi="Arial" w:cs="Arial"/>
                <w:color w:val="010205"/>
                <w:sz w:val="20"/>
                <w:szCs w:val="20"/>
              </w:rPr>
            </w:pPr>
            <w:r w:rsidRPr="00254067">
              <w:rPr>
                <w:rFonts w:ascii="Arial" w:hAnsi="Arial" w:cs="Arial"/>
                <w:color w:val="010205"/>
                <w:sz w:val="20"/>
                <w:szCs w:val="20"/>
              </w:rPr>
              <w:t>a. Dependent Variable: IHSG</w:t>
            </w:r>
          </w:p>
        </w:tc>
      </w:tr>
      <w:tr w:rsidR="00254067" w:rsidRPr="00254067" w:rsidTr="00C4749B">
        <w:trPr>
          <w:cantSplit/>
          <w:trHeight w:val="345"/>
        </w:trPr>
        <w:tc>
          <w:tcPr>
            <w:tcW w:w="7219" w:type="dxa"/>
            <w:gridSpan w:val="7"/>
            <w:tcBorders>
              <w:top w:val="nil"/>
              <w:left w:val="nil"/>
              <w:bottom w:val="nil"/>
              <w:right w:val="nil"/>
            </w:tcBorders>
            <w:shd w:val="clear" w:color="auto" w:fill="FFFFFF"/>
          </w:tcPr>
          <w:p w:rsidR="00254067" w:rsidRPr="00254067" w:rsidRDefault="00254067" w:rsidP="00254067">
            <w:pPr>
              <w:autoSpaceDE w:val="0"/>
              <w:autoSpaceDN w:val="0"/>
              <w:adjustRightInd w:val="0"/>
              <w:spacing w:line="276" w:lineRule="auto"/>
              <w:ind w:left="60" w:right="60"/>
              <w:rPr>
                <w:rFonts w:ascii="Arial" w:hAnsi="Arial" w:cs="Arial"/>
                <w:color w:val="010205"/>
                <w:sz w:val="20"/>
                <w:szCs w:val="20"/>
                <w:lang w:val="id-ID"/>
              </w:rPr>
            </w:pPr>
            <w:r w:rsidRPr="00254067">
              <w:rPr>
                <w:rFonts w:ascii="Arial" w:hAnsi="Arial" w:cs="Arial"/>
                <w:color w:val="010205"/>
                <w:sz w:val="20"/>
                <w:szCs w:val="20"/>
              </w:rPr>
              <w:t>b. Predictors: (Constant), PRODUK DOMESTIK BRUTO, INFLASI, NILAI TUKAR RUPIAH</w:t>
            </w:r>
          </w:p>
          <w:p w:rsidR="00254067" w:rsidRPr="00254067" w:rsidRDefault="00254067" w:rsidP="00254067">
            <w:pPr>
              <w:autoSpaceDE w:val="0"/>
              <w:autoSpaceDN w:val="0"/>
              <w:adjustRightInd w:val="0"/>
              <w:spacing w:line="276" w:lineRule="auto"/>
              <w:jc w:val="both"/>
              <w:rPr>
                <w:sz w:val="20"/>
                <w:szCs w:val="20"/>
                <w:lang w:val="id-ID"/>
              </w:rPr>
            </w:pPr>
            <w:r w:rsidRPr="00254067">
              <w:rPr>
                <w:sz w:val="20"/>
                <w:szCs w:val="20"/>
              </w:rPr>
              <w:t>Sumber</w:t>
            </w:r>
            <w:r w:rsidRPr="00254067">
              <w:rPr>
                <w:sz w:val="20"/>
                <w:szCs w:val="20"/>
                <w:lang w:val="id-ID"/>
              </w:rPr>
              <w:t>:</w:t>
            </w:r>
            <w:r w:rsidRPr="00254067">
              <w:rPr>
                <w:sz w:val="20"/>
                <w:szCs w:val="20"/>
              </w:rPr>
              <w:t xml:space="preserve"> Output SPSS 25</w:t>
            </w:r>
          </w:p>
        </w:tc>
      </w:tr>
    </w:tbl>
    <w:p w:rsidR="00247655" w:rsidRPr="00254067" w:rsidRDefault="00247655" w:rsidP="00254067">
      <w:pPr>
        <w:spacing w:line="276" w:lineRule="auto"/>
        <w:jc w:val="both"/>
        <w:rPr>
          <w:sz w:val="20"/>
          <w:szCs w:val="20"/>
        </w:rPr>
      </w:pPr>
    </w:p>
    <w:p w:rsidR="00254067" w:rsidRPr="00254067" w:rsidRDefault="00254067" w:rsidP="00254067">
      <w:pPr>
        <w:pStyle w:val="NormalWeb"/>
        <w:shd w:val="clear" w:color="auto" w:fill="FFFFFF"/>
        <w:spacing w:before="0" w:beforeAutospacing="0" w:after="0" w:afterAutospacing="0" w:line="276" w:lineRule="auto"/>
        <w:ind w:firstLine="720"/>
        <w:jc w:val="both"/>
        <w:rPr>
          <w:sz w:val="20"/>
          <w:szCs w:val="20"/>
        </w:rPr>
      </w:pPr>
      <w:r w:rsidRPr="00254067">
        <w:rPr>
          <w:sz w:val="20"/>
          <w:szCs w:val="20"/>
        </w:rPr>
        <w:t>Pengujian terhadap koefisien secara simultan dilakukan dengan Uji F diperoleh nilai F sebesar 5,581 dengan probabilitas 0,002. Nilai probabilitas yang kurang dari 0,05 menunjukan uji F signifikan. Uji F yang signifikan menunjukan bahwa Ho ditolak, ini berarti secara simultan variabel inflasi, nilai tukar ruiah, dan produk domestik bruto berpengaruh terhadap indeks harga saham perusahaan sektor industry barang konsumsi.</w:t>
      </w:r>
    </w:p>
    <w:p w:rsidR="003863FF" w:rsidRPr="00254067" w:rsidRDefault="003863FF" w:rsidP="00247655">
      <w:pPr>
        <w:spacing w:line="276" w:lineRule="auto"/>
        <w:ind w:firstLine="720"/>
        <w:jc w:val="both"/>
        <w:rPr>
          <w:sz w:val="20"/>
          <w:szCs w:val="20"/>
          <w:lang w:val="id-ID"/>
        </w:rPr>
      </w:pPr>
    </w:p>
    <w:p w:rsidR="00705A64" w:rsidRPr="00EF2E5B" w:rsidRDefault="00705A64" w:rsidP="00DA2C20">
      <w:pPr>
        <w:spacing w:after="191" w:line="276" w:lineRule="auto"/>
        <w:ind w:right="-13"/>
        <w:jc w:val="both"/>
        <w:rPr>
          <w:sz w:val="20"/>
          <w:szCs w:val="20"/>
        </w:rPr>
      </w:pPr>
      <w:r w:rsidRPr="00EF2E5B">
        <w:rPr>
          <w:rFonts w:eastAsia="Calibri"/>
          <w:b/>
          <w:sz w:val="20"/>
          <w:szCs w:val="20"/>
        </w:rPr>
        <w:t>Uji statistik T</w:t>
      </w:r>
    </w:p>
    <w:p w:rsidR="00705A64" w:rsidRDefault="00705A64" w:rsidP="00DA2C20">
      <w:pPr>
        <w:spacing w:line="276" w:lineRule="auto"/>
        <w:jc w:val="both"/>
        <w:rPr>
          <w:sz w:val="20"/>
          <w:szCs w:val="20"/>
        </w:rPr>
      </w:pPr>
      <w:r w:rsidRPr="00EF2E5B">
        <w:rPr>
          <w:sz w:val="20"/>
          <w:szCs w:val="20"/>
        </w:rPr>
        <w:t>Hasil pengujian Uji T dalam penelitian ini dapat dilihat pada tabel berikut ini :</w:t>
      </w:r>
    </w:p>
    <w:p w:rsidR="003863FF" w:rsidRPr="00EF2E5B" w:rsidRDefault="003863FF" w:rsidP="00DA2C20">
      <w:pPr>
        <w:spacing w:line="276" w:lineRule="auto"/>
        <w:jc w:val="both"/>
        <w:rPr>
          <w:sz w:val="20"/>
          <w:szCs w:val="20"/>
        </w:rPr>
      </w:pPr>
    </w:p>
    <w:p w:rsidR="00705A64" w:rsidRPr="00247655" w:rsidRDefault="00705A64" w:rsidP="00DA2C20">
      <w:pPr>
        <w:pStyle w:val="Caption"/>
        <w:spacing w:line="276" w:lineRule="auto"/>
        <w:jc w:val="center"/>
        <w:rPr>
          <w:rFonts w:cs="Times New Roman"/>
          <w:b/>
          <w:i w:val="0"/>
          <w:sz w:val="20"/>
          <w:szCs w:val="20"/>
        </w:rPr>
      </w:pPr>
      <w:bookmarkStart w:id="16" w:name="_Toc42817676"/>
      <w:bookmarkStart w:id="17" w:name="_Toc42835724"/>
      <w:bookmarkStart w:id="18" w:name="_Toc42835821"/>
      <w:r w:rsidRPr="00247655">
        <w:rPr>
          <w:rFonts w:cs="Times New Roman"/>
          <w:b/>
          <w:i w:val="0"/>
          <w:sz w:val="20"/>
          <w:szCs w:val="20"/>
        </w:rPr>
        <w:t xml:space="preserve">Tabel </w:t>
      </w:r>
      <w:r w:rsidR="00247655">
        <w:rPr>
          <w:rFonts w:cs="Times New Roman"/>
          <w:b/>
          <w:i w:val="0"/>
          <w:sz w:val="20"/>
          <w:szCs w:val="20"/>
        </w:rPr>
        <w:t>4</w:t>
      </w:r>
      <w:r w:rsidRPr="00247655">
        <w:rPr>
          <w:rFonts w:cs="Times New Roman"/>
          <w:b/>
          <w:i w:val="0"/>
          <w:sz w:val="20"/>
          <w:szCs w:val="20"/>
        </w:rPr>
        <w:t xml:space="preserve"> Hasil Uji T</w:t>
      </w:r>
      <w:bookmarkEnd w:id="16"/>
      <w:bookmarkEnd w:id="17"/>
      <w:bookmarkEnd w:id="18"/>
    </w:p>
    <w:tbl>
      <w:tblPr>
        <w:tblW w:w="7828"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
        <w:gridCol w:w="1965"/>
        <w:gridCol w:w="303"/>
        <w:gridCol w:w="547"/>
        <w:gridCol w:w="303"/>
        <w:gridCol w:w="868"/>
        <w:gridCol w:w="303"/>
        <w:gridCol w:w="1166"/>
        <w:gridCol w:w="303"/>
        <w:gridCol w:w="722"/>
        <w:gridCol w:w="303"/>
        <w:gridCol w:w="722"/>
        <w:gridCol w:w="303"/>
      </w:tblGrid>
      <w:tr w:rsidR="00254067" w:rsidTr="00C4749B">
        <w:trPr>
          <w:gridAfter w:val="1"/>
          <w:wAfter w:w="303" w:type="dxa"/>
          <w:cantSplit/>
        </w:trPr>
        <w:tc>
          <w:tcPr>
            <w:tcW w:w="7525" w:type="dxa"/>
            <w:gridSpan w:val="12"/>
            <w:tcBorders>
              <w:top w:val="nil"/>
              <w:left w:val="nil"/>
              <w:bottom w:val="nil"/>
              <w:right w:val="nil"/>
            </w:tcBorders>
            <w:shd w:val="clear" w:color="auto" w:fill="FFFFFF"/>
            <w:vAlign w:val="center"/>
          </w:tcPr>
          <w:p w:rsidR="00254067" w:rsidRDefault="00254067" w:rsidP="00C4749B">
            <w:pPr>
              <w:autoSpaceDE w:val="0"/>
              <w:autoSpaceDN w:val="0"/>
              <w:adjustRightInd w:val="0"/>
              <w:spacing w:line="320" w:lineRule="atLeast"/>
              <w:ind w:left="60" w:right="60"/>
              <w:jc w:val="center"/>
              <w:rPr>
                <w:rFonts w:ascii="Arial" w:hAnsi="Arial" w:cs="Arial"/>
                <w:color w:val="010205"/>
              </w:rPr>
            </w:pPr>
            <w:r>
              <w:rPr>
                <w:rFonts w:ascii="Arial" w:hAnsi="Arial" w:cs="Arial"/>
                <w:b/>
                <w:bCs/>
                <w:color w:val="010205"/>
              </w:rPr>
              <w:t>Coefficients</w:t>
            </w:r>
            <w:r>
              <w:rPr>
                <w:rFonts w:ascii="Arial" w:hAnsi="Arial" w:cs="Arial"/>
                <w:b/>
                <w:bCs/>
                <w:color w:val="010205"/>
                <w:vertAlign w:val="superscript"/>
              </w:rPr>
              <w:t>a</w:t>
            </w:r>
          </w:p>
        </w:tc>
      </w:tr>
      <w:tr w:rsidR="00254067" w:rsidTr="00C4749B">
        <w:trPr>
          <w:gridAfter w:val="1"/>
          <w:wAfter w:w="303" w:type="dxa"/>
          <w:cantSplit/>
        </w:trPr>
        <w:tc>
          <w:tcPr>
            <w:tcW w:w="1985" w:type="dxa"/>
            <w:gridSpan w:val="2"/>
            <w:vMerge w:val="restart"/>
            <w:tcBorders>
              <w:top w:val="nil"/>
              <w:left w:val="nil"/>
              <w:bottom w:val="nil"/>
              <w:right w:val="nil"/>
            </w:tcBorders>
            <w:shd w:val="clear" w:color="auto" w:fill="FFFFFF"/>
            <w:vAlign w:val="bottom"/>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t>Model</w:t>
            </w:r>
          </w:p>
        </w:tc>
        <w:tc>
          <w:tcPr>
            <w:tcW w:w="2021" w:type="dxa"/>
            <w:gridSpan w:val="4"/>
            <w:tcBorders>
              <w:top w:val="nil"/>
              <w:left w:val="nil"/>
              <w:bottom w:val="nil"/>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Unstandardized Coefficients</w:t>
            </w:r>
          </w:p>
        </w:tc>
        <w:tc>
          <w:tcPr>
            <w:tcW w:w="1469" w:type="dxa"/>
            <w:gridSpan w:val="2"/>
            <w:tcBorders>
              <w:top w:val="nil"/>
              <w:left w:val="single" w:sz="8" w:space="0" w:color="E0E0E0"/>
              <w:bottom w:val="nil"/>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t</w:t>
            </w:r>
          </w:p>
        </w:tc>
        <w:tc>
          <w:tcPr>
            <w:tcW w:w="1025" w:type="dxa"/>
            <w:gridSpan w:val="2"/>
            <w:vMerge w:val="restart"/>
            <w:tcBorders>
              <w:top w:val="nil"/>
              <w:left w:val="single" w:sz="8" w:space="0" w:color="E0E0E0"/>
              <w:bottom w:val="nil"/>
              <w:right w:val="nil"/>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Sig.</w:t>
            </w:r>
          </w:p>
        </w:tc>
      </w:tr>
      <w:tr w:rsidR="00254067" w:rsidTr="00C4749B">
        <w:trPr>
          <w:gridAfter w:val="1"/>
          <w:wAfter w:w="303" w:type="dxa"/>
          <w:cantSplit/>
        </w:trPr>
        <w:tc>
          <w:tcPr>
            <w:tcW w:w="1985" w:type="dxa"/>
            <w:gridSpan w:val="2"/>
            <w:vMerge/>
            <w:tcBorders>
              <w:top w:val="nil"/>
              <w:left w:val="nil"/>
              <w:bottom w:val="nil"/>
              <w:right w:val="nil"/>
            </w:tcBorders>
            <w:shd w:val="clear" w:color="auto" w:fill="FFFFFF"/>
            <w:vAlign w:val="bottom"/>
          </w:tcPr>
          <w:p w:rsidR="00254067" w:rsidRDefault="00254067" w:rsidP="00C4749B">
            <w:pPr>
              <w:autoSpaceDE w:val="0"/>
              <w:autoSpaceDN w:val="0"/>
              <w:adjustRightInd w:val="0"/>
              <w:rPr>
                <w:rFonts w:ascii="Arial" w:hAnsi="Arial" w:cs="Arial"/>
                <w:color w:val="264A60"/>
                <w:sz w:val="18"/>
                <w:szCs w:val="18"/>
              </w:rPr>
            </w:pPr>
          </w:p>
        </w:tc>
        <w:tc>
          <w:tcPr>
            <w:tcW w:w="850" w:type="dxa"/>
            <w:gridSpan w:val="2"/>
            <w:tcBorders>
              <w:top w:val="nil"/>
              <w:left w:val="nil"/>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B</w:t>
            </w:r>
          </w:p>
        </w:tc>
        <w:tc>
          <w:tcPr>
            <w:tcW w:w="1171" w:type="dxa"/>
            <w:gridSpan w:val="2"/>
            <w:tcBorders>
              <w:top w:val="nil"/>
              <w:left w:val="single" w:sz="8" w:space="0" w:color="E0E0E0"/>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Std. Error</w:t>
            </w:r>
          </w:p>
        </w:tc>
        <w:tc>
          <w:tcPr>
            <w:tcW w:w="1469" w:type="dxa"/>
            <w:gridSpan w:val="2"/>
            <w:tcBorders>
              <w:top w:val="nil"/>
              <w:left w:val="single" w:sz="8" w:space="0" w:color="E0E0E0"/>
              <w:bottom w:val="single" w:sz="8" w:space="0" w:color="152935"/>
              <w:right w:val="single" w:sz="8" w:space="0" w:color="E0E0E0"/>
            </w:tcBorders>
            <w:shd w:val="clear" w:color="auto" w:fill="FFFFFF"/>
            <w:vAlign w:val="bottom"/>
          </w:tcPr>
          <w:p w:rsidR="00254067" w:rsidRDefault="00254067" w:rsidP="00C4749B">
            <w:pPr>
              <w:autoSpaceDE w:val="0"/>
              <w:autoSpaceDN w:val="0"/>
              <w:adjustRightInd w:val="0"/>
              <w:spacing w:line="320" w:lineRule="atLeast"/>
              <w:ind w:left="60" w:right="60"/>
              <w:jc w:val="center"/>
              <w:rPr>
                <w:rFonts w:ascii="Arial" w:hAnsi="Arial" w:cs="Arial"/>
                <w:color w:val="264A60"/>
                <w:sz w:val="18"/>
                <w:szCs w:val="18"/>
              </w:rPr>
            </w:pPr>
            <w:r>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rsidR="00254067" w:rsidRDefault="00254067" w:rsidP="00C4749B">
            <w:pPr>
              <w:autoSpaceDE w:val="0"/>
              <w:autoSpaceDN w:val="0"/>
              <w:adjustRightInd w:val="0"/>
              <w:rPr>
                <w:rFonts w:ascii="Arial" w:hAnsi="Arial" w:cs="Arial"/>
                <w:color w:val="264A60"/>
                <w:sz w:val="18"/>
                <w:szCs w:val="18"/>
              </w:rPr>
            </w:pPr>
          </w:p>
        </w:tc>
        <w:tc>
          <w:tcPr>
            <w:tcW w:w="1025" w:type="dxa"/>
            <w:gridSpan w:val="2"/>
            <w:vMerge/>
            <w:tcBorders>
              <w:top w:val="nil"/>
              <w:left w:val="single" w:sz="8" w:space="0" w:color="E0E0E0"/>
              <w:bottom w:val="nil"/>
              <w:right w:val="nil"/>
            </w:tcBorders>
            <w:shd w:val="clear" w:color="auto" w:fill="FFFFFF"/>
            <w:vAlign w:val="bottom"/>
          </w:tcPr>
          <w:p w:rsidR="00254067" w:rsidRDefault="00254067" w:rsidP="00C4749B">
            <w:pPr>
              <w:autoSpaceDE w:val="0"/>
              <w:autoSpaceDN w:val="0"/>
              <w:adjustRightInd w:val="0"/>
              <w:rPr>
                <w:rFonts w:ascii="Arial" w:hAnsi="Arial" w:cs="Arial"/>
                <w:color w:val="264A60"/>
                <w:sz w:val="18"/>
                <w:szCs w:val="18"/>
              </w:rPr>
            </w:pPr>
          </w:p>
        </w:tc>
      </w:tr>
      <w:tr w:rsidR="00254067" w:rsidRPr="00254067" w:rsidTr="00C4749B">
        <w:trPr>
          <w:cantSplit/>
        </w:trPr>
        <w:tc>
          <w:tcPr>
            <w:tcW w:w="20" w:type="dxa"/>
            <w:vMerge w:val="restart"/>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spacing w:line="320" w:lineRule="atLeast"/>
              <w:ind w:left="60" w:right="60"/>
              <w:rPr>
                <w:rFonts w:ascii="Arial" w:hAnsi="Arial" w:cs="Arial"/>
                <w:color w:val="264A60"/>
                <w:sz w:val="18"/>
                <w:szCs w:val="18"/>
              </w:rPr>
            </w:pPr>
            <w:r>
              <w:rPr>
                <w:rFonts w:ascii="Arial" w:hAnsi="Arial" w:cs="Arial"/>
                <w:color w:val="264A60"/>
                <w:sz w:val="18"/>
                <w:szCs w:val="18"/>
              </w:rPr>
              <w:lastRenderedPageBreak/>
              <w:t>1</w:t>
            </w:r>
          </w:p>
        </w:tc>
        <w:tc>
          <w:tcPr>
            <w:tcW w:w="2268" w:type="dxa"/>
            <w:gridSpan w:val="2"/>
            <w:tcBorders>
              <w:top w:val="single" w:sz="8" w:space="0" w:color="152935"/>
              <w:left w:val="nil"/>
              <w:bottom w:val="single" w:sz="8" w:space="0" w:color="AEAEAE"/>
              <w:right w:val="nil"/>
            </w:tcBorders>
            <w:shd w:val="clear" w:color="auto" w:fill="E0E0E0"/>
          </w:tcPr>
          <w:p w:rsidR="00254067" w:rsidRPr="00254067" w:rsidRDefault="00254067" w:rsidP="00254067">
            <w:pPr>
              <w:autoSpaceDE w:val="0"/>
              <w:autoSpaceDN w:val="0"/>
              <w:adjustRightInd w:val="0"/>
              <w:spacing w:line="276" w:lineRule="auto"/>
              <w:ind w:left="60" w:right="60"/>
              <w:rPr>
                <w:rFonts w:ascii="Arial" w:hAnsi="Arial" w:cs="Arial"/>
                <w:color w:val="264A60"/>
                <w:sz w:val="20"/>
                <w:szCs w:val="20"/>
              </w:rPr>
            </w:pPr>
            <w:r w:rsidRPr="00254067">
              <w:rPr>
                <w:rFonts w:ascii="Arial" w:hAnsi="Arial" w:cs="Arial"/>
                <w:color w:val="264A60"/>
                <w:sz w:val="20"/>
                <w:szCs w:val="20"/>
              </w:rPr>
              <w:t>(Constant)</w:t>
            </w:r>
          </w:p>
        </w:tc>
        <w:tc>
          <w:tcPr>
            <w:tcW w:w="850" w:type="dxa"/>
            <w:gridSpan w:val="2"/>
            <w:tcBorders>
              <w:top w:val="single" w:sz="8" w:space="0" w:color="152935"/>
              <w:left w:val="nil"/>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-4.826</w:t>
            </w:r>
          </w:p>
        </w:tc>
        <w:tc>
          <w:tcPr>
            <w:tcW w:w="1171" w:type="dxa"/>
            <w:gridSpan w:val="2"/>
            <w:tcBorders>
              <w:top w:val="single" w:sz="8" w:space="0" w:color="152935"/>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4.244</w:t>
            </w:r>
          </w:p>
        </w:tc>
        <w:tc>
          <w:tcPr>
            <w:tcW w:w="1469" w:type="dxa"/>
            <w:gridSpan w:val="2"/>
            <w:tcBorders>
              <w:top w:val="single" w:sz="8" w:space="0" w:color="152935"/>
              <w:left w:val="single" w:sz="8" w:space="0" w:color="E0E0E0"/>
              <w:bottom w:val="single" w:sz="8" w:space="0" w:color="AEAEAE"/>
              <w:right w:val="single" w:sz="8" w:space="0" w:color="E0E0E0"/>
            </w:tcBorders>
            <w:shd w:val="clear" w:color="auto" w:fill="FFFFFF"/>
            <w:vAlign w:val="center"/>
          </w:tcPr>
          <w:p w:rsidR="00254067" w:rsidRPr="00254067" w:rsidRDefault="00254067" w:rsidP="00254067">
            <w:pPr>
              <w:autoSpaceDE w:val="0"/>
              <w:autoSpaceDN w:val="0"/>
              <w:adjustRightInd w:val="0"/>
              <w:spacing w:line="276" w:lineRule="auto"/>
              <w:rPr>
                <w:sz w:val="20"/>
                <w:szCs w:val="20"/>
              </w:rPr>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-1.137</w:t>
            </w:r>
          </w:p>
        </w:tc>
        <w:tc>
          <w:tcPr>
            <w:tcW w:w="1025" w:type="dxa"/>
            <w:gridSpan w:val="2"/>
            <w:tcBorders>
              <w:top w:val="single" w:sz="8" w:space="0" w:color="152935"/>
              <w:left w:val="single" w:sz="8" w:space="0" w:color="E0E0E0"/>
              <w:bottom w:val="single" w:sz="8" w:space="0" w:color="AEAEAE"/>
              <w:right w:val="nil"/>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.260</w:t>
            </w:r>
          </w:p>
        </w:tc>
      </w:tr>
      <w:tr w:rsidR="00254067" w:rsidRPr="00254067" w:rsidTr="00C4749B">
        <w:trPr>
          <w:cantSplit/>
        </w:trPr>
        <w:tc>
          <w:tcPr>
            <w:tcW w:w="20" w:type="dxa"/>
            <w:vMerge/>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rPr>
                <w:rFonts w:ascii="Arial" w:hAnsi="Arial" w:cs="Arial"/>
                <w:color w:val="010205"/>
                <w:sz w:val="18"/>
                <w:szCs w:val="18"/>
              </w:rPr>
            </w:pPr>
          </w:p>
        </w:tc>
        <w:tc>
          <w:tcPr>
            <w:tcW w:w="2268" w:type="dxa"/>
            <w:gridSpan w:val="2"/>
            <w:tcBorders>
              <w:top w:val="single" w:sz="8" w:space="0" w:color="AEAEAE"/>
              <w:left w:val="nil"/>
              <w:bottom w:val="single" w:sz="8" w:space="0" w:color="AEAEAE"/>
              <w:right w:val="nil"/>
            </w:tcBorders>
            <w:shd w:val="clear" w:color="auto" w:fill="E0E0E0"/>
          </w:tcPr>
          <w:p w:rsidR="00254067" w:rsidRPr="00254067" w:rsidRDefault="00254067" w:rsidP="00254067">
            <w:pPr>
              <w:autoSpaceDE w:val="0"/>
              <w:autoSpaceDN w:val="0"/>
              <w:adjustRightInd w:val="0"/>
              <w:spacing w:line="276" w:lineRule="auto"/>
              <w:ind w:left="60" w:right="60"/>
              <w:rPr>
                <w:rFonts w:ascii="Arial" w:hAnsi="Arial" w:cs="Arial"/>
                <w:color w:val="264A60"/>
                <w:sz w:val="20"/>
                <w:szCs w:val="20"/>
              </w:rPr>
            </w:pPr>
            <w:r w:rsidRPr="00254067">
              <w:rPr>
                <w:rFonts w:ascii="Arial" w:hAnsi="Arial" w:cs="Arial"/>
                <w:color w:val="264A60"/>
                <w:sz w:val="20"/>
                <w:szCs w:val="20"/>
              </w:rPr>
              <w:t>INFLASI</w:t>
            </w:r>
          </w:p>
        </w:tc>
        <w:tc>
          <w:tcPr>
            <w:tcW w:w="850" w:type="dxa"/>
            <w:gridSpan w:val="2"/>
            <w:tcBorders>
              <w:top w:val="single" w:sz="8" w:space="0" w:color="AEAEAE"/>
              <w:left w:val="nil"/>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-.354</w:t>
            </w:r>
          </w:p>
        </w:tc>
        <w:tc>
          <w:tcPr>
            <w:tcW w:w="1171" w:type="dxa"/>
            <w:gridSpan w:val="2"/>
            <w:tcBorders>
              <w:top w:val="single" w:sz="8" w:space="0" w:color="AEAEAE"/>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.349</w:t>
            </w:r>
          </w:p>
        </w:tc>
        <w:tc>
          <w:tcPr>
            <w:tcW w:w="1469" w:type="dxa"/>
            <w:gridSpan w:val="2"/>
            <w:tcBorders>
              <w:top w:val="single" w:sz="8" w:space="0" w:color="AEAEAE"/>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-.137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-1.012</w:t>
            </w:r>
          </w:p>
        </w:tc>
        <w:tc>
          <w:tcPr>
            <w:tcW w:w="1025" w:type="dxa"/>
            <w:gridSpan w:val="2"/>
            <w:tcBorders>
              <w:top w:val="single" w:sz="8" w:space="0" w:color="AEAEAE"/>
              <w:left w:val="single" w:sz="8" w:space="0" w:color="E0E0E0"/>
              <w:bottom w:val="single" w:sz="8" w:space="0" w:color="AEAEAE"/>
              <w:right w:val="nil"/>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.316</w:t>
            </w:r>
          </w:p>
        </w:tc>
      </w:tr>
      <w:tr w:rsidR="00254067" w:rsidRPr="00254067" w:rsidTr="00C4749B">
        <w:trPr>
          <w:cantSplit/>
        </w:trPr>
        <w:tc>
          <w:tcPr>
            <w:tcW w:w="20" w:type="dxa"/>
            <w:vMerge/>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rPr>
                <w:rFonts w:ascii="Arial" w:hAnsi="Arial" w:cs="Arial"/>
                <w:color w:val="010205"/>
                <w:sz w:val="18"/>
                <w:szCs w:val="18"/>
              </w:rPr>
            </w:pPr>
          </w:p>
        </w:tc>
        <w:tc>
          <w:tcPr>
            <w:tcW w:w="2268" w:type="dxa"/>
            <w:gridSpan w:val="2"/>
            <w:tcBorders>
              <w:top w:val="single" w:sz="8" w:space="0" w:color="AEAEAE"/>
              <w:left w:val="nil"/>
              <w:bottom w:val="single" w:sz="8" w:space="0" w:color="AEAEAE"/>
              <w:right w:val="nil"/>
            </w:tcBorders>
            <w:shd w:val="clear" w:color="auto" w:fill="E0E0E0"/>
          </w:tcPr>
          <w:p w:rsidR="00254067" w:rsidRPr="00254067" w:rsidRDefault="00254067" w:rsidP="00254067">
            <w:pPr>
              <w:autoSpaceDE w:val="0"/>
              <w:autoSpaceDN w:val="0"/>
              <w:adjustRightInd w:val="0"/>
              <w:spacing w:line="276" w:lineRule="auto"/>
              <w:ind w:left="60" w:right="60"/>
              <w:rPr>
                <w:rFonts w:ascii="Arial" w:hAnsi="Arial" w:cs="Arial"/>
                <w:color w:val="264A60"/>
                <w:sz w:val="20"/>
                <w:szCs w:val="20"/>
              </w:rPr>
            </w:pPr>
            <w:r w:rsidRPr="00254067">
              <w:rPr>
                <w:rFonts w:ascii="Arial" w:hAnsi="Arial" w:cs="Arial"/>
                <w:color w:val="264A60"/>
                <w:sz w:val="20"/>
                <w:szCs w:val="20"/>
              </w:rPr>
              <w:t>NILAI TUKAR RUPIAH</w:t>
            </w:r>
          </w:p>
        </w:tc>
        <w:tc>
          <w:tcPr>
            <w:tcW w:w="850" w:type="dxa"/>
            <w:gridSpan w:val="2"/>
            <w:tcBorders>
              <w:top w:val="single" w:sz="8" w:space="0" w:color="AEAEAE"/>
              <w:left w:val="nil"/>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-.092</w:t>
            </w:r>
          </w:p>
        </w:tc>
        <w:tc>
          <w:tcPr>
            <w:tcW w:w="1171" w:type="dxa"/>
            <w:gridSpan w:val="2"/>
            <w:tcBorders>
              <w:top w:val="single" w:sz="8" w:space="0" w:color="AEAEAE"/>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.035</w:t>
            </w:r>
          </w:p>
        </w:tc>
        <w:tc>
          <w:tcPr>
            <w:tcW w:w="1469" w:type="dxa"/>
            <w:gridSpan w:val="2"/>
            <w:tcBorders>
              <w:top w:val="single" w:sz="8" w:space="0" w:color="AEAEAE"/>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-.951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-2.594</w:t>
            </w:r>
          </w:p>
        </w:tc>
        <w:tc>
          <w:tcPr>
            <w:tcW w:w="1025" w:type="dxa"/>
            <w:gridSpan w:val="2"/>
            <w:tcBorders>
              <w:top w:val="single" w:sz="8" w:space="0" w:color="AEAEAE"/>
              <w:left w:val="single" w:sz="8" w:space="0" w:color="E0E0E0"/>
              <w:bottom w:val="single" w:sz="8" w:space="0" w:color="AEAEAE"/>
              <w:right w:val="nil"/>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.012</w:t>
            </w:r>
          </w:p>
        </w:tc>
      </w:tr>
      <w:tr w:rsidR="00254067" w:rsidRPr="00254067" w:rsidTr="00C4749B">
        <w:trPr>
          <w:cantSplit/>
        </w:trPr>
        <w:tc>
          <w:tcPr>
            <w:tcW w:w="20" w:type="dxa"/>
            <w:vMerge/>
            <w:tcBorders>
              <w:top w:val="single" w:sz="8" w:space="0" w:color="152935"/>
              <w:left w:val="nil"/>
              <w:bottom w:val="single" w:sz="8" w:space="0" w:color="152935"/>
              <w:right w:val="nil"/>
            </w:tcBorders>
            <w:shd w:val="clear" w:color="auto" w:fill="E0E0E0"/>
          </w:tcPr>
          <w:p w:rsidR="00254067" w:rsidRDefault="00254067" w:rsidP="00C4749B">
            <w:pPr>
              <w:autoSpaceDE w:val="0"/>
              <w:autoSpaceDN w:val="0"/>
              <w:adjustRightInd w:val="0"/>
              <w:rPr>
                <w:rFonts w:ascii="Arial" w:hAnsi="Arial" w:cs="Arial"/>
                <w:color w:val="010205"/>
                <w:sz w:val="18"/>
                <w:szCs w:val="18"/>
              </w:rPr>
            </w:pPr>
          </w:p>
        </w:tc>
        <w:tc>
          <w:tcPr>
            <w:tcW w:w="2268" w:type="dxa"/>
            <w:gridSpan w:val="2"/>
            <w:tcBorders>
              <w:top w:val="single" w:sz="8" w:space="0" w:color="AEAEAE"/>
              <w:left w:val="nil"/>
              <w:bottom w:val="single" w:sz="8" w:space="0" w:color="152935"/>
              <w:right w:val="nil"/>
            </w:tcBorders>
            <w:shd w:val="clear" w:color="auto" w:fill="E0E0E0"/>
          </w:tcPr>
          <w:p w:rsidR="00254067" w:rsidRPr="00254067" w:rsidRDefault="00254067" w:rsidP="00254067">
            <w:pPr>
              <w:autoSpaceDE w:val="0"/>
              <w:autoSpaceDN w:val="0"/>
              <w:adjustRightInd w:val="0"/>
              <w:spacing w:line="276" w:lineRule="auto"/>
              <w:ind w:left="60" w:right="60"/>
              <w:rPr>
                <w:rFonts w:ascii="Arial" w:hAnsi="Arial" w:cs="Arial"/>
                <w:color w:val="264A60"/>
                <w:sz w:val="20"/>
                <w:szCs w:val="20"/>
              </w:rPr>
            </w:pPr>
            <w:r w:rsidRPr="00254067">
              <w:rPr>
                <w:rFonts w:ascii="Arial" w:hAnsi="Arial" w:cs="Arial"/>
                <w:color w:val="264A60"/>
                <w:sz w:val="20"/>
                <w:szCs w:val="20"/>
              </w:rPr>
              <w:t>PRODUK DOMESTIK BRUTO</w:t>
            </w:r>
          </w:p>
        </w:tc>
        <w:tc>
          <w:tcPr>
            <w:tcW w:w="850" w:type="dxa"/>
            <w:gridSpan w:val="2"/>
            <w:tcBorders>
              <w:top w:val="single" w:sz="8" w:space="0" w:color="AEAEAE"/>
              <w:left w:val="nil"/>
              <w:bottom w:val="single" w:sz="8" w:space="0" w:color="152935"/>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.018</w:t>
            </w:r>
          </w:p>
        </w:tc>
        <w:tc>
          <w:tcPr>
            <w:tcW w:w="1171" w:type="dxa"/>
            <w:gridSpan w:val="2"/>
            <w:tcBorders>
              <w:top w:val="single" w:sz="8" w:space="0" w:color="AEAEAE"/>
              <w:left w:val="single" w:sz="8" w:space="0" w:color="E0E0E0"/>
              <w:bottom w:val="single" w:sz="8" w:space="0" w:color="152935"/>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.005</w:t>
            </w:r>
          </w:p>
        </w:tc>
        <w:tc>
          <w:tcPr>
            <w:tcW w:w="1469" w:type="dxa"/>
            <w:gridSpan w:val="2"/>
            <w:tcBorders>
              <w:top w:val="single" w:sz="8" w:space="0" w:color="AEAEAE"/>
              <w:left w:val="single" w:sz="8" w:space="0" w:color="E0E0E0"/>
              <w:bottom w:val="single" w:sz="8" w:space="0" w:color="152935"/>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1.219</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3.497</w:t>
            </w:r>
          </w:p>
        </w:tc>
        <w:tc>
          <w:tcPr>
            <w:tcW w:w="1025" w:type="dxa"/>
            <w:gridSpan w:val="2"/>
            <w:tcBorders>
              <w:top w:val="single" w:sz="8" w:space="0" w:color="AEAEAE"/>
              <w:left w:val="single" w:sz="8" w:space="0" w:color="E0E0E0"/>
              <w:bottom w:val="single" w:sz="8" w:space="0" w:color="152935"/>
              <w:right w:val="nil"/>
            </w:tcBorders>
            <w:shd w:val="clear" w:color="auto" w:fill="FFFFFF"/>
          </w:tcPr>
          <w:p w:rsidR="00254067" w:rsidRPr="00254067" w:rsidRDefault="00254067" w:rsidP="00254067">
            <w:pPr>
              <w:autoSpaceDE w:val="0"/>
              <w:autoSpaceDN w:val="0"/>
              <w:adjustRightInd w:val="0"/>
              <w:spacing w:line="276" w:lineRule="auto"/>
              <w:ind w:left="60" w:right="60"/>
              <w:jc w:val="right"/>
              <w:rPr>
                <w:rFonts w:ascii="Arial" w:hAnsi="Arial" w:cs="Arial"/>
                <w:color w:val="010205"/>
                <w:sz w:val="20"/>
                <w:szCs w:val="20"/>
              </w:rPr>
            </w:pPr>
            <w:r w:rsidRPr="00254067">
              <w:rPr>
                <w:rFonts w:ascii="Arial" w:hAnsi="Arial" w:cs="Arial"/>
                <w:color w:val="010205"/>
                <w:sz w:val="20"/>
                <w:szCs w:val="20"/>
              </w:rPr>
              <w:t>.001</w:t>
            </w:r>
          </w:p>
        </w:tc>
      </w:tr>
      <w:tr w:rsidR="00254067" w:rsidRPr="00254067" w:rsidTr="00C4749B">
        <w:trPr>
          <w:gridAfter w:val="1"/>
          <w:wAfter w:w="303" w:type="dxa"/>
          <w:cantSplit/>
        </w:trPr>
        <w:tc>
          <w:tcPr>
            <w:tcW w:w="7525" w:type="dxa"/>
            <w:gridSpan w:val="12"/>
            <w:tcBorders>
              <w:top w:val="nil"/>
              <w:left w:val="nil"/>
              <w:bottom w:val="nil"/>
              <w:right w:val="nil"/>
            </w:tcBorders>
            <w:shd w:val="clear" w:color="auto" w:fill="FFFFFF"/>
          </w:tcPr>
          <w:p w:rsidR="00254067" w:rsidRPr="00254067" w:rsidRDefault="00254067" w:rsidP="00254067">
            <w:pPr>
              <w:autoSpaceDE w:val="0"/>
              <w:autoSpaceDN w:val="0"/>
              <w:adjustRightInd w:val="0"/>
              <w:spacing w:line="276" w:lineRule="auto"/>
              <w:ind w:left="60" w:right="60"/>
              <w:rPr>
                <w:rFonts w:ascii="Arial" w:hAnsi="Arial" w:cs="Arial"/>
                <w:color w:val="010205"/>
                <w:sz w:val="20"/>
                <w:szCs w:val="20"/>
                <w:lang w:val="id-ID"/>
              </w:rPr>
            </w:pPr>
            <w:r w:rsidRPr="00254067">
              <w:rPr>
                <w:rFonts w:ascii="Arial" w:hAnsi="Arial" w:cs="Arial"/>
                <w:color w:val="010205"/>
                <w:sz w:val="20"/>
                <w:szCs w:val="20"/>
              </w:rPr>
              <w:t>a. Dependent Variable: IHSG</w:t>
            </w:r>
          </w:p>
          <w:p w:rsidR="00254067" w:rsidRPr="00254067" w:rsidRDefault="00254067" w:rsidP="00254067">
            <w:pPr>
              <w:autoSpaceDE w:val="0"/>
              <w:autoSpaceDN w:val="0"/>
              <w:adjustRightInd w:val="0"/>
              <w:spacing w:line="276" w:lineRule="auto"/>
              <w:jc w:val="both"/>
              <w:rPr>
                <w:sz w:val="20"/>
                <w:szCs w:val="20"/>
                <w:lang w:val="id-ID"/>
              </w:rPr>
            </w:pPr>
            <w:r w:rsidRPr="00254067">
              <w:rPr>
                <w:sz w:val="20"/>
                <w:szCs w:val="20"/>
              </w:rPr>
              <w:t>Sumber</w:t>
            </w:r>
            <w:r w:rsidRPr="00254067">
              <w:rPr>
                <w:sz w:val="20"/>
                <w:szCs w:val="20"/>
                <w:lang w:val="id-ID"/>
              </w:rPr>
              <w:t>:</w:t>
            </w:r>
            <w:r w:rsidRPr="00254067">
              <w:rPr>
                <w:sz w:val="20"/>
                <w:szCs w:val="20"/>
              </w:rPr>
              <w:t xml:space="preserve"> Output SPSS 25</w:t>
            </w:r>
          </w:p>
          <w:p w:rsidR="00254067" w:rsidRPr="00254067" w:rsidRDefault="00254067" w:rsidP="00254067">
            <w:pPr>
              <w:autoSpaceDE w:val="0"/>
              <w:autoSpaceDN w:val="0"/>
              <w:adjustRightInd w:val="0"/>
              <w:spacing w:line="276" w:lineRule="auto"/>
              <w:ind w:left="60" w:right="60"/>
              <w:rPr>
                <w:rFonts w:ascii="Arial" w:hAnsi="Arial" w:cs="Arial"/>
                <w:color w:val="010205"/>
                <w:sz w:val="20"/>
                <w:szCs w:val="20"/>
                <w:lang w:val="id-ID"/>
              </w:rPr>
            </w:pPr>
          </w:p>
        </w:tc>
      </w:tr>
    </w:tbl>
    <w:p w:rsidR="00247655" w:rsidRDefault="00247655" w:rsidP="00DA2C20">
      <w:pPr>
        <w:spacing w:after="191" w:line="276" w:lineRule="auto"/>
        <w:ind w:right="-13"/>
        <w:jc w:val="both"/>
        <w:rPr>
          <w:i/>
          <w:sz w:val="20"/>
          <w:szCs w:val="20"/>
        </w:rPr>
      </w:pPr>
    </w:p>
    <w:p w:rsidR="00705A64" w:rsidRPr="00EF2E5B" w:rsidRDefault="00705A64" w:rsidP="00DA2C20">
      <w:pPr>
        <w:spacing w:after="191" w:line="276" w:lineRule="auto"/>
        <w:ind w:right="-13"/>
        <w:jc w:val="both"/>
        <w:rPr>
          <w:sz w:val="20"/>
          <w:szCs w:val="20"/>
        </w:rPr>
      </w:pPr>
      <w:r w:rsidRPr="00EF2E5B">
        <w:rPr>
          <w:rFonts w:eastAsia="Calibri"/>
          <w:b/>
          <w:sz w:val="20"/>
          <w:szCs w:val="20"/>
        </w:rPr>
        <w:t>Hasil Pengujian Hipotesis Pertama</w:t>
      </w:r>
    </w:p>
    <w:p w:rsidR="00247655" w:rsidRDefault="0003711C" w:rsidP="0003711C">
      <w:pPr>
        <w:spacing w:line="276" w:lineRule="auto"/>
        <w:ind w:firstLine="720"/>
        <w:rPr>
          <w:sz w:val="20"/>
          <w:szCs w:val="20"/>
          <w:lang w:val="id-ID"/>
        </w:rPr>
      </w:pPr>
      <w:r w:rsidRPr="0003711C">
        <w:rPr>
          <w:sz w:val="20"/>
          <w:szCs w:val="20"/>
        </w:rPr>
        <w:t>Penelitian ini menguji bagaimana pengaruh inflasi terhadap indeks harga saham gabungan. Pada hasil uji statistik t, hasil signifikan dari variabel inflasi yaitu 0,316 dengan nilai t senilai -1,012 yang artinya signifikan yang dimiliki oleh inflasi &gt; 0,05 (0,316 &gt; 0,05) sedangkan nilai t</w:t>
      </w:r>
      <w:r w:rsidRPr="0003711C">
        <w:rPr>
          <w:sz w:val="20"/>
          <w:szCs w:val="20"/>
          <w:vertAlign w:val="subscript"/>
        </w:rPr>
        <w:t xml:space="preserve">hitung </w:t>
      </w:r>
      <w:r w:rsidRPr="0003711C">
        <w:rPr>
          <w:sz w:val="20"/>
          <w:szCs w:val="20"/>
        </w:rPr>
        <w:t>dan t</w:t>
      </w:r>
      <w:r w:rsidRPr="0003711C">
        <w:rPr>
          <w:sz w:val="20"/>
          <w:szCs w:val="20"/>
          <w:vertAlign w:val="subscript"/>
        </w:rPr>
        <w:t>tabel</w:t>
      </w:r>
      <w:r w:rsidRPr="0003711C">
        <w:rPr>
          <w:sz w:val="20"/>
          <w:szCs w:val="20"/>
        </w:rPr>
        <w:t xml:space="preserve"> yaitu sebesar -1,012&lt;2,003. Hal ini menyatakan tidak terdapar pengaruh antara inflasi dengan indeks harga saham.</w:t>
      </w:r>
    </w:p>
    <w:p w:rsidR="0003711C" w:rsidRPr="0003711C" w:rsidRDefault="0003711C" w:rsidP="0003711C">
      <w:pPr>
        <w:spacing w:line="276" w:lineRule="auto"/>
        <w:ind w:firstLine="720"/>
        <w:rPr>
          <w:i/>
          <w:sz w:val="20"/>
          <w:szCs w:val="20"/>
          <w:lang w:val="id-ID"/>
        </w:rPr>
      </w:pPr>
    </w:p>
    <w:p w:rsidR="00705A64" w:rsidRPr="00EF2E5B" w:rsidRDefault="00705A64" w:rsidP="00DA2C20">
      <w:pPr>
        <w:spacing w:after="191" w:line="276" w:lineRule="auto"/>
        <w:ind w:right="-13"/>
        <w:jc w:val="both"/>
        <w:rPr>
          <w:sz w:val="20"/>
          <w:szCs w:val="20"/>
        </w:rPr>
      </w:pPr>
      <w:r w:rsidRPr="00EF2E5B">
        <w:rPr>
          <w:rFonts w:eastAsia="Calibri"/>
          <w:b/>
          <w:sz w:val="20"/>
          <w:szCs w:val="20"/>
        </w:rPr>
        <w:t>Hasil Pengujian Hipotesis Kedua</w:t>
      </w:r>
    </w:p>
    <w:p w:rsidR="0003711C" w:rsidRDefault="0003711C" w:rsidP="0003711C">
      <w:pPr>
        <w:spacing w:after="191" w:line="276" w:lineRule="auto"/>
        <w:ind w:right="-13" w:firstLine="720"/>
        <w:jc w:val="both"/>
        <w:rPr>
          <w:sz w:val="20"/>
          <w:szCs w:val="20"/>
          <w:lang w:val="id-ID"/>
        </w:rPr>
      </w:pPr>
      <w:r w:rsidRPr="0003711C">
        <w:rPr>
          <w:sz w:val="20"/>
          <w:szCs w:val="20"/>
        </w:rPr>
        <w:t>Penelitian selanjutnya yaitu peneliti menguji bagaimana pengaruh Nilai tukar rupiah terhadap indeks harga saham gabungan. Pada hasil uji statistik t, hasil signifikan dari variabel nilai tukar rupiah yaitu 0,012 dengan nilai t senilai -2,594 yang artinya signifikan yang dimiliki oleh nilai tukar rupiah &lt; 0,05 (0,012&lt;0,05) sedangkan nilai t</w:t>
      </w:r>
      <w:r w:rsidRPr="0003711C">
        <w:rPr>
          <w:sz w:val="20"/>
          <w:szCs w:val="20"/>
          <w:vertAlign w:val="subscript"/>
        </w:rPr>
        <w:t xml:space="preserve">hitung </w:t>
      </w:r>
      <w:r w:rsidRPr="0003711C">
        <w:rPr>
          <w:sz w:val="20"/>
          <w:szCs w:val="20"/>
        </w:rPr>
        <w:t>&lt; t</w:t>
      </w:r>
      <w:r w:rsidRPr="0003711C">
        <w:rPr>
          <w:sz w:val="20"/>
          <w:szCs w:val="20"/>
          <w:vertAlign w:val="subscript"/>
        </w:rPr>
        <w:t xml:space="preserve">tabel </w:t>
      </w:r>
      <w:r w:rsidRPr="0003711C">
        <w:rPr>
          <w:sz w:val="20"/>
          <w:szCs w:val="20"/>
        </w:rPr>
        <w:t xml:space="preserve">yaitu -2,594 &lt; 2,003. Hal ini menyatakan bahwa Nilai Tukar Rupiah dapat dikatakan berpengaruh terhadap indeks harga saham gabungan. </w:t>
      </w:r>
    </w:p>
    <w:p w:rsidR="0003711C" w:rsidRDefault="0003711C" w:rsidP="0003711C">
      <w:pPr>
        <w:spacing w:after="191" w:line="276" w:lineRule="auto"/>
        <w:ind w:right="-13"/>
        <w:jc w:val="both"/>
        <w:rPr>
          <w:rFonts w:eastAsia="Calibri"/>
          <w:b/>
          <w:sz w:val="20"/>
          <w:szCs w:val="20"/>
          <w:lang w:val="id-ID"/>
        </w:rPr>
      </w:pPr>
      <w:r w:rsidRPr="00EF2E5B">
        <w:rPr>
          <w:rFonts w:eastAsia="Calibri"/>
          <w:b/>
          <w:sz w:val="20"/>
          <w:szCs w:val="20"/>
        </w:rPr>
        <w:t>Hasil Peng</w:t>
      </w:r>
      <w:r>
        <w:rPr>
          <w:rFonts w:eastAsia="Calibri"/>
          <w:b/>
          <w:sz w:val="20"/>
          <w:szCs w:val="20"/>
        </w:rPr>
        <w:t>ujian Hipotesis K</w:t>
      </w:r>
      <w:r>
        <w:rPr>
          <w:rFonts w:eastAsia="Calibri"/>
          <w:b/>
          <w:sz w:val="20"/>
          <w:szCs w:val="20"/>
          <w:lang w:val="id-ID"/>
        </w:rPr>
        <w:t>etiga</w:t>
      </w:r>
    </w:p>
    <w:p w:rsidR="0003711C" w:rsidRPr="0003711C" w:rsidRDefault="0003711C" w:rsidP="0003711C">
      <w:pPr>
        <w:spacing w:after="191" w:line="276" w:lineRule="auto"/>
        <w:ind w:right="-13" w:firstLine="720"/>
        <w:jc w:val="both"/>
        <w:rPr>
          <w:sz w:val="20"/>
          <w:szCs w:val="20"/>
          <w:lang w:val="id-ID"/>
        </w:rPr>
      </w:pPr>
      <w:r w:rsidRPr="0003711C">
        <w:rPr>
          <w:sz w:val="20"/>
          <w:szCs w:val="20"/>
        </w:rPr>
        <w:t>Penelitian ini menguji bagaimana pengaruh pertumbuhan produk domestik bruto terhadap indeks harga saham gabungan. Pada hasil uji stastistik t, hasil signifikandari variabel pertumbuhan produk domestik bruto yaitu 0,001 dengan nilai senilai 3,497 yang artinya signifikan yang dimiliki oleh pertumbuhan produk domestik bruto &lt; 0,05 ( 0,001&lt;0,05), sedangkan nilai t</w:t>
      </w:r>
      <w:r w:rsidRPr="0003711C">
        <w:rPr>
          <w:sz w:val="20"/>
          <w:szCs w:val="20"/>
          <w:vertAlign w:val="subscript"/>
        </w:rPr>
        <w:t xml:space="preserve">hitung </w:t>
      </w:r>
      <w:r w:rsidRPr="0003711C">
        <w:rPr>
          <w:sz w:val="20"/>
          <w:szCs w:val="20"/>
        </w:rPr>
        <w:t>t</w:t>
      </w:r>
      <w:r w:rsidRPr="0003711C">
        <w:rPr>
          <w:sz w:val="20"/>
          <w:szCs w:val="20"/>
          <w:vertAlign w:val="subscript"/>
        </w:rPr>
        <w:t xml:space="preserve">tabel </w:t>
      </w:r>
      <w:r w:rsidRPr="0003711C">
        <w:rPr>
          <w:sz w:val="20"/>
          <w:szCs w:val="20"/>
        </w:rPr>
        <w:t>yaitu sebesar 3,497&gt;2,003. Hal ini menyatakan bahwa pertumbuhan produk domestik bruto berpengaruh terhadap indeks harga saham gabungan.</w:t>
      </w:r>
    </w:p>
    <w:p w:rsidR="00705A64" w:rsidRPr="00EF2E5B" w:rsidRDefault="00705A64" w:rsidP="00DA2C20">
      <w:pPr>
        <w:spacing w:after="191" w:line="276" w:lineRule="auto"/>
        <w:ind w:right="-13"/>
        <w:jc w:val="both"/>
        <w:rPr>
          <w:sz w:val="20"/>
          <w:szCs w:val="20"/>
        </w:rPr>
      </w:pPr>
      <w:r w:rsidRPr="00EF2E5B">
        <w:rPr>
          <w:rFonts w:eastAsia="Calibri"/>
          <w:b/>
          <w:sz w:val="20"/>
          <w:szCs w:val="20"/>
        </w:rPr>
        <w:t>PEMBAHASAN</w:t>
      </w:r>
    </w:p>
    <w:p w:rsidR="00705A64" w:rsidRDefault="00705A64" w:rsidP="002C6D38">
      <w:pPr>
        <w:spacing w:line="276" w:lineRule="auto"/>
        <w:jc w:val="both"/>
        <w:rPr>
          <w:sz w:val="20"/>
          <w:szCs w:val="20"/>
          <w:lang w:val="id-ID"/>
        </w:rPr>
      </w:pPr>
      <w:r w:rsidRPr="002C6D38">
        <w:rPr>
          <w:sz w:val="20"/>
          <w:szCs w:val="20"/>
        </w:rPr>
        <w:t>Penelitian ini bert</w:t>
      </w:r>
      <w:r w:rsidR="002C6D38" w:rsidRPr="002C6D38">
        <w:rPr>
          <w:sz w:val="20"/>
          <w:szCs w:val="20"/>
        </w:rPr>
        <w:t>ujuan untuk mengetahui pengaruh inflasi, nilai tukar rupiah dan perkembangan produk domestik bruto terha</w:t>
      </w:r>
      <w:r w:rsidR="002C6D38">
        <w:rPr>
          <w:sz w:val="20"/>
          <w:szCs w:val="20"/>
        </w:rPr>
        <w:t>dap indeks harga saham gabungan</w:t>
      </w:r>
      <w:r w:rsidR="002C6D38">
        <w:rPr>
          <w:sz w:val="20"/>
          <w:szCs w:val="20"/>
          <w:lang w:val="id-ID"/>
        </w:rPr>
        <w:t xml:space="preserve">. </w:t>
      </w:r>
      <w:r w:rsidRPr="002C6D38">
        <w:rPr>
          <w:sz w:val="20"/>
          <w:szCs w:val="20"/>
        </w:rPr>
        <w:t>Pembahasan dari hasil pengujian yaitu :</w:t>
      </w:r>
    </w:p>
    <w:p w:rsidR="002C6D38" w:rsidRPr="002C6D38" w:rsidRDefault="002C6D38" w:rsidP="002C6D38">
      <w:pPr>
        <w:spacing w:line="276" w:lineRule="auto"/>
        <w:jc w:val="both"/>
        <w:rPr>
          <w:sz w:val="20"/>
          <w:szCs w:val="20"/>
          <w:lang w:val="id-ID"/>
        </w:rPr>
      </w:pPr>
    </w:p>
    <w:p w:rsidR="002C6D38" w:rsidRDefault="002C6D38" w:rsidP="002C6D38">
      <w:pPr>
        <w:pStyle w:val="ListParagraph"/>
        <w:suppressAutoHyphens w:val="0"/>
        <w:spacing w:after="160" w:line="276" w:lineRule="auto"/>
        <w:ind w:left="0"/>
        <w:contextualSpacing/>
        <w:jc w:val="both"/>
        <w:outlineLvl w:val="2"/>
        <w:rPr>
          <w:b/>
          <w:sz w:val="20"/>
          <w:szCs w:val="20"/>
          <w:lang w:val="id-ID"/>
        </w:rPr>
      </w:pPr>
      <w:r w:rsidRPr="00CE6476">
        <w:rPr>
          <w:b/>
          <w:sz w:val="20"/>
          <w:szCs w:val="20"/>
        </w:rPr>
        <w:t>Pengaruh Inflasi terhadap Indeks Harga Saham</w:t>
      </w:r>
    </w:p>
    <w:p w:rsidR="002C6D38" w:rsidRDefault="002C6D38" w:rsidP="002C6D38">
      <w:pPr>
        <w:pStyle w:val="ListParagraph"/>
        <w:spacing w:line="276" w:lineRule="auto"/>
        <w:ind w:left="0" w:firstLine="720"/>
        <w:jc w:val="both"/>
        <w:rPr>
          <w:sz w:val="20"/>
          <w:szCs w:val="20"/>
          <w:lang w:val="id-ID"/>
        </w:rPr>
      </w:pPr>
      <w:r w:rsidRPr="00CE6476">
        <w:rPr>
          <w:sz w:val="20"/>
          <w:szCs w:val="20"/>
        </w:rPr>
        <w:t>Napitupulu (2012) menyatakan bahwa variabel inflasi tidak memiliki pengaruh signifikan terhadap Indeks Harga Saham Gabungan di Bursa Efek Gabungan (BEI).Secara bersama-sama variabelinflasimemilikipengaruhsignifikanterhadapIndeksHarga Saham Gabungan.Utama (2016) berdasarkan hasil penelitian yang dilakukan menunjukkan bahwa secara parsial inflasitidak berpengaruhterhadapIndeksHargaSahamGabungan</w:t>
      </w:r>
      <w:r w:rsidRPr="00CE6476">
        <w:rPr>
          <w:sz w:val="20"/>
          <w:szCs w:val="20"/>
          <w:lang w:val="id-ID"/>
        </w:rPr>
        <w:t xml:space="preserve">. </w:t>
      </w:r>
      <w:r w:rsidRPr="00CE6476">
        <w:rPr>
          <w:sz w:val="20"/>
          <w:szCs w:val="20"/>
        </w:rPr>
        <w:t>Gintingetal(2016) menyatakan bahwa secara bersama-sama variabel inflasi mempunya</w:t>
      </w:r>
      <w:r w:rsidRPr="00CE6476">
        <w:rPr>
          <w:sz w:val="20"/>
          <w:szCs w:val="20"/>
          <w:lang w:val="id-ID"/>
        </w:rPr>
        <w:t>i</w:t>
      </w:r>
      <w:r w:rsidRPr="00CE6476">
        <w:rPr>
          <w:sz w:val="20"/>
          <w:szCs w:val="20"/>
        </w:rPr>
        <w:t xml:space="preserve"> pengaruhyang signifikan terhadap harga saham pada sub-sektor perbankan di Bursa Efek Indonesia.Berdasarkan uji </w:t>
      </w:r>
      <w:r w:rsidRPr="00CE6476">
        <w:rPr>
          <w:spacing w:val="6"/>
          <w:sz w:val="20"/>
          <w:szCs w:val="20"/>
        </w:rPr>
        <w:t xml:space="preserve">t, </w:t>
      </w:r>
      <w:r w:rsidRPr="00CE6476">
        <w:rPr>
          <w:sz w:val="20"/>
          <w:szCs w:val="20"/>
        </w:rPr>
        <w:t xml:space="preserve">tidak ada pengaruh yang signifikan antara variabel inflasi terhadap harga saham.Hasil ketiga penelitian inimenyatakan </w:t>
      </w:r>
      <w:r w:rsidRPr="00CE6476">
        <w:rPr>
          <w:sz w:val="20"/>
          <w:szCs w:val="20"/>
        </w:rPr>
        <w:lastRenderedPageBreak/>
        <w:t xml:space="preserve">inflasi tidak berpengaruh terhadap harga saham </w:t>
      </w:r>
      <w:r w:rsidRPr="00CE6476">
        <w:rPr>
          <w:spacing w:val="2"/>
          <w:sz w:val="20"/>
          <w:szCs w:val="20"/>
        </w:rPr>
        <w:t>dan</w:t>
      </w:r>
      <w:r w:rsidRPr="00CE6476">
        <w:rPr>
          <w:sz w:val="20"/>
          <w:szCs w:val="20"/>
        </w:rPr>
        <w:t xml:space="preserve">sejalan dengan hasil penelitian yang dikemukakan oleh Samsul </w:t>
      </w:r>
      <w:r w:rsidRPr="00CE6476">
        <w:rPr>
          <w:spacing w:val="2"/>
          <w:sz w:val="20"/>
          <w:szCs w:val="20"/>
        </w:rPr>
        <w:t>dan</w:t>
      </w:r>
      <w:r w:rsidRPr="00CE6476">
        <w:rPr>
          <w:sz w:val="20"/>
          <w:szCs w:val="20"/>
        </w:rPr>
        <w:t>Tandelilin</w:t>
      </w:r>
      <w:r w:rsidRPr="00CE6476">
        <w:rPr>
          <w:sz w:val="20"/>
          <w:szCs w:val="20"/>
          <w:lang w:val="id-ID"/>
        </w:rPr>
        <w:t>.</w:t>
      </w:r>
    </w:p>
    <w:p w:rsidR="002C6D38" w:rsidRDefault="002C6D38" w:rsidP="002C6D38">
      <w:pPr>
        <w:pStyle w:val="ListParagraph"/>
        <w:spacing w:line="276" w:lineRule="auto"/>
        <w:ind w:left="0" w:firstLine="720"/>
        <w:jc w:val="both"/>
        <w:rPr>
          <w:sz w:val="20"/>
          <w:szCs w:val="20"/>
          <w:lang w:val="id-ID"/>
        </w:rPr>
      </w:pPr>
    </w:p>
    <w:p w:rsidR="002C6D38" w:rsidRDefault="002C6D38" w:rsidP="002C6D38">
      <w:pPr>
        <w:pStyle w:val="ListParagraph"/>
        <w:suppressAutoHyphens w:val="0"/>
        <w:spacing w:after="160" w:line="276" w:lineRule="auto"/>
        <w:ind w:left="0"/>
        <w:contextualSpacing/>
        <w:jc w:val="both"/>
        <w:outlineLvl w:val="2"/>
        <w:rPr>
          <w:b/>
          <w:sz w:val="20"/>
          <w:szCs w:val="20"/>
          <w:lang w:val="id-ID"/>
        </w:rPr>
      </w:pPr>
      <w:r w:rsidRPr="00CE6476">
        <w:rPr>
          <w:b/>
          <w:sz w:val="20"/>
          <w:szCs w:val="20"/>
          <w:lang w:val="id-ID"/>
        </w:rPr>
        <w:t>Pengaruh Nilai Tukar Rupiah terhadap Indeks Harga Saham</w:t>
      </w:r>
    </w:p>
    <w:p w:rsidR="002C6D38" w:rsidRPr="00AE1C4C" w:rsidRDefault="002C6D38" w:rsidP="002C6D38">
      <w:pPr>
        <w:spacing w:line="276" w:lineRule="auto"/>
        <w:ind w:firstLine="567"/>
        <w:jc w:val="both"/>
        <w:rPr>
          <w:sz w:val="20"/>
          <w:szCs w:val="20"/>
          <w:lang w:val="id-ID"/>
        </w:rPr>
      </w:pPr>
      <w:r w:rsidRPr="00CE6476">
        <w:rPr>
          <w:sz w:val="20"/>
          <w:szCs w:val="20"/>
        </w:rPr>
        <w:t>Nuriawan (2015) menyatakan bahwa nilai tukar rupiah memiliki pengaruh yang simultan terhadap Indeks Harga Saham Gabungan.Secara parsial nilai tukar rupiah berpengaruh sigifikan terhadap Indeks Harga Saham Gabungan. Windasari (2015) menyatakan bahwa variabel nilai kurs tidak mempunyai pengaruh signifikan terhadap harga saham. Berdasarkan uji F yang dilakukan dapat ditarik kesimpulan bahwa variabel kurs mempengaruhi harga saham</w:t>
      </w:r>
      <w:r w:rsidRPr="00CE6476">
        <w:rPr>
          <w:sz w:val="20"/>
          <w:szCs w:val="20"/>
          <w:lang w:val="id-ID"/>
        </w:rPr>
        <w:t xml:space="preserve">. </w:t>
      </w:r>
      <w:r w:rsidRPr="00CE6476">
        <w:rPr>
          <w:sz w:val="20"/>
          <w:szCs w:val="20"/>
        </w:rPr>
        <w:t>Ulandari (2017) menyatakan bahwa berdasarkan hipotesis keduasecaraparsial, variablenilaitukarrupiahberpengaruhdansignifikan terhadap</w:t>
      </w:r>
      <w:r w:rsidRPr="00AE1C4C">
        <w:rPr>
          <w:sz w:val="20"/>
          <w:szCs w:val="20"/>
        </w:rPr>
        <w:t>harga saham di Indeks Saham Syariah Indonesia</w:t>
      </w:r>
      <w:r w:rsidRPr="00AE1C4C">
        <w:rPr>
          <w:sz w:val="20"/>
          <w:szCs w:val="20"/>
          <w:lang w:val="id-ID"/>
        </w:rPr>
        <w:t xml:space="preserve">. </w:t>
      </w:r>
      <w:r w:rsidRPr="00AE1C4C">
        <w:rPr>
          <w:sz w:val="20"/>
          <w:szCs w:val="20"/>
        </w:rPr>
        <w:t>Secara simultan variabel nilai tukar rupiah berpengaruh dan signifikan terhadap harga saham di sektor industri barang konsumsi pada Indeks Saham Syariah Indonesia</w:t>
      </w:r>
      <w:r w:rsidRPr="00AE1C4C">
        <w:rPr>
          <w:sz w:val="20"/>
          <w:szCs w:val="20"/>
          <w:lang w:val="id-ID"/>
        </w:rPr>
        <w:t xml:space="preserve">. </w:t>
      </w:r>
      <w:r w:rsidRPr="00AE1C4C">
        <w:rPr>
          <w:sz w:val="20"/>
          <w:szCs w:val="20"/>
        </w:rPr>
        <w:t>Napitupulu (2012)menyatakanbahwanilaitukarsecaraterpisahmemilikipengaruh</w:t>
      </w:r>
      <w:r w:rsidRPr="00AE1C4C">
        <w:rPr>
          <w:spacing w:val="-3"/>
          <w:sz w:val="20"/>
          <w:szCs w:val="20"/>
        </w:rPr>
        <w:t>yang</w:t>
      </w:r>
      <w:r w:rsidRPr="00AE1C4C">
        <w:rPr>
          <w:sz w:val="20"/>
          <w:szCs w:val="20"/>
        </w:rPr>
        <w:t>signifikan danterbalik terhadap Indeks Harga Saham Gabungan di Bursa Efek Indonesia</w:t>
      </w:r>
      <w:r w:rsidRPr="00AE1C4C">
        <w:rPr>
          <w:sz w:val="20"/>
          <w:szCs w:val="20"/>
          <w:lang w:val="id-ID"/>
        </w:rPr>
        <w:t xml:space="preserve">. </w:t>
      </w:r>
      <w:r w:rsidRPr="00AE1C4C">
        <w:rPr>
          <w:sz w:val="20"/>
          <w:szCs w:val="20"/>
        </w:rPr>
        <w:t xml:space="preserve">Secara bersama-sama, nilai tukar memiliki pengaruh yangsignifican terhadapIndeksHargaSahamGabungan.Ginting </w:t>
      </w:r>
      <w:r w:rsidRPr="00AE1C4C">
        <w:rPr>
          <w:i/>
          <w:sz w:val="20"/>
          <w:szCs w:val="20"/>
        </w:rPr>
        <w:t>et al.</w:t>
      </w:r>
      <w:r w:rsidRPr="00AE1C4C">
        <w:rPr>
          <w:sz w:val="20"/>
          <w:szCs w:val="20"/>
        </w:rPr>
        <w:t xml:space="preserve">(2016) menyatakan bahwa secara simultan nilai tukar memiliki pengaruh </w:t>
      </w:r>
      <w:r w:rsidRPr="00AE1C4C">
        <w:rPr>
          <w:spacing w:val="-3"/>
          <w:sz w:val="20"/>
          <w:szCs w:val="20"/>
        </w:rPr>
        <w:t xml:space="preserve">yang </w:t>
      </w:r>
      <w:r w:rsidRPr="00AE1C4C">
        <w:rPr>
          <w:sz w:val="20"/>
          <w:szCs w:val="20"/>
        </w:rPr>
        <w:t xml:space="preserve">signifikan terhadap harga saham pada sub-sektor perbankan di Bursa Efek Indonesia. Berdasarkan uji </w:t>
      </w:r>
      <w:r w:rsidRPr="00AE1C4C">
        <w:rPr>
          <w:spacing w:val="6"/>
          <w:sz w:val="20"/>
          <w:szCs w:val="20"/>
        </w:rPr>
        <w:t xml:space="preserve">t, </w:t>
      </w:r>
      <w:r w:rsidRPr="00AE1C4C">
        <w:rPr>
          <w:sz w:val="20"/>
          <w:szCs w:val="20"/>
        </w:rPr>
        <w:t>diketahui bahwanilaitukarmemilikipengaruhyangsignificanterhadapharga saham.Sholihah (2014) menyatakan bahwa variabel nilai tukar berpengaruh negatif dan signifikan terhadap harga saham.Dari keenam penelitian tersebut</w:t>
      </w:r>
      <w:r w:rsidRPr="00AE1C4C">
        <w:rPr>
          <w:sz w:val="20"/>
          <w:szCs w:val="20"/>
          <w:lang w:val="id-ID"/>
        </w:rPr>
        <w:t xml:space="preserve">, </w:t>
      </w:r>
      <w:r w:rsidRPr="00AE1C4C">
        <w:rPr>
          <w:sz w:val="20"/>
          <w:szCs w:val="20"/>
        </w:rPr>
        <w:t xml:space="preserve">hasil penelitian Wulandari tidak sejalandengan teori </w:t>
      </w:r>
      <w:r w:rsidRPr="00AE1C4C">
        <w:rPr>
          <w:spacing w:val="-3"/>
          <w:sz w:val="20"/>
          <w:szCs w:val="20"/>
        </w:rPr>
        <w:t>yang</w:t>
      </w:r>
      <w:r w:rsidRPr="00AE1C4C">
        <w:rPr>
          <w:sz w:val="20"/>
          <w:szCs w:val="20"/>
        </w:rPr>
        <w:t>dikemukakan</w:t>
      </w:r>
      <w:r w:rsidRPr="00AE1C4C">
        <w:rPr>
          <w:sz w:val="20"/>
          <w:szCs w:val="20"/>
          <w:lang w:val="id-ID"/>
        </w:rPr>
        <w:t>.</w:t>
      </w:r>
    </w:p>
    <w:p w:rsidR="002C6D38" w:rsidRDefault="002C6D38" w:rsidP="002C6D38">
      <w:pPr>
        <w:pStyle w:val="ListParagraph"/>
        <w:spacing w:line="276" w:lineRule="auto"/>
        <w:ind w:left="0" w:firstLine="720"/>
        <w:jc w:val="both"/>
        <w:rPr>
          <w:sz w:val="20"/>
          <w:szCs w:val="20"/>
          <w:lang w:val="id-ID"/>
        </w:rPr>
      </w:pPr>
    </w:p>
    <w:p w:rsidR="002C6D38" w:rsidRDefault="002C6D38" w:rsidP="002C6D38">
      <w:pPr>
        <w:pStyle w:val="ListParagraph"/>
        <w:spacing w:line="276" w:lineRule="auto"/>
        <w:ind w:left="0" w:firstLine="720"/>
        <w:jc w:val="both"/>
        <w:rPr>
          <w:sz w:val="20"/>
          <w:szCs w:val="20"/>
          <w:lang w:val="id-ID"/>
        </w:rPr>
      </w:pPr>
    </w:p>
    <w:p w:rsidR="002C6D38" w:rsidRDefault="002C6D38" w:rsidP="002C6D38">
      <w:pPr>
        <w:pStyle w:val="ListParagraph"/>
        <w:suppressAutoHyphens w:val="0"/>
        <w:spacing w:line="276" w:lineRule="auto"/>
        <w:ind w:left="0"/>
        <w:contextualSpacing/>
        <w:jc w:val="both"/>
        <w:outlineLvl w:val="2"/>
        <w:rPr>
          <w:b/>
          <w:sz w:val="20"/>
          <w:szCs w:val="20"/>
          <w:lang w:val="id-ID"/>
        </w:rPr>
      </w:pPr>
      <w:r w:rsidRPr="009E3BDA">
        <w:rPr>
          <w:b/>
          <w:sz w:val="20"/>
          <w:szCs w:val="20"/>
          <w:lang w:val="id-ID"/>
        </w:rPr>
        <w:t>Pertumbuhan Ekonomi dan Pengaruhnya terhadap Harga Saham</w:t>
      </w:r>
    </w:p>
    <w:p w:rsidR="002C6D38" w:rsidRPr="009E3BDA" w:rsidRDefault="002C6D38" w:rsidP="002C6D38">
      <w:pPr>
        <w:spacing w:line="276" w:lineRule="auto"/>
        <w:ind w:firstLine="720"/>
        <w:jc w:val="both"/>
        <w:rPr>
          <w:sz w:val="20"/>
          <w:szCs w:val="20"/>
        </w:rPr>
      </w:pPr>
      <w:r w:rsidRPr="009E3BDA">
        <w:rPr>
          <w:sz w:val="20"/>
          <w:szCs w:val="20"/>
        </w:rPr>
        <w:t>PDB adalah indikator ekonomi yang paling sering digunakan untuk menggambarkan kegiatan ekonomi nasional secara luas (Harianto, dkk. 2001: 9).Menurut Tandelilin (2010: 342) Produk domestik bruto (PDB) adalah ukuran produksi barang dan jasa total dari suatu negara.</w:t>
      </w:r>
      <w:r w:rsidRPr="009E3BDA">
        <w:rPr>
          <w:sz w:val="20"/>
          <w:szCs w:val="20"/>
          <w:lang w:val="id-ID"/>
        </w:rPr>
        <w:t xml:space="preserve"> Pertumbuhan PDB yang cepat merupakan indikasi terjadinya pertumbuhan ekonomi. Jika pertumbuhan ekonomi membaik, maka daya beli masyarakat pun akan meningkat, dan ini merupakan kesempatan bagi perusahaan-perusahaan untuk meningkatkan penjualannya. </w:t>
      </w:r>
      <w:r w:rsidRPr="009E3BDA">
        <w:rPr>
          <w:sz w:val="20"/>
          <w:szCs w:val="20"/>
        </w:rPr>
        <w:t>Dengan meningkatnya penjualan perusahaan, maka kesempatan perusahaan memperoleh keuntungan juga akan semakin meningkat.</w:t>
      </w:r>
    </w:p>
    <w:p w:rsidR="002C6D38" w:rsidRPr="009E3BDA" w:rsidRDefault="002C6D38" w:rsidP="002C6D38">
      <w:pPr>
        <w:spacing w:line="276" w:lineRule="auto"/>
        <w:jc w:val="both"/>
        <w:rPr>
          <w:sz w:val="20"/>
          <w:szCs w:val="20"/>
        </w:rPr>
      </w:pPr>
      <w:r w:rsidRPr="009E3BDA">
        <w:rPr>
          <w:b/>
          <w:sz w:val="20"/>
          <w:szCs w:val="20"/>
          <w:lang w:val="id-ID"/>
        </w:rPr>
        <w:tab/>
      </w:r>
      <w:r w:rsidRPr="009E3BDA">
        <w:rPr>
          <w:sz w:val="20"/>
          <w:szCs w:val="20"/>
        </w:rPr>
        <w:t xml:space="preserve">Peningkatan PDB mencerminkan peningkatan daya beli konsumen di suatu negara. Adanya peningkatan daya beli konsumen menyebabkan peningkatan permintaan masyarakat terhadap barang dan jasa perusahaan yang nantinya akan meningkatkan profit perusahaan.Peningkatan profit perusahaan akan mendorong peningkatan harga saham (Suci, 2010: 60). </w:t>
      </w:r>
    </w:p>
    <w:p w:rsidR="002C6D38" w:rsidRDefault="002C6D38" w:rsidP="002C6D38">
      <w:pPr>
        <w:pStyle w:val="ListParagraph"/>
        <w:spacing w:line="276" w:lineRule="auto"/>
        <w:ind w:left="0" w:firstLine="720"/>
        <w:jc w:val="both"/>
        <w:rPr>
          <w:sz w:val="20"/>
          <w:szCs w:val="20"/>
          <w:lang w:val="id-ID"/>
        </w:rPr>
      </w:pPr>
    </w:p>
    <w:p w:rsidR="002C6D38" w:rsidRDefault="002C6D38" w:rsidP="002C6D38">
      <w:pPr>
        <w:pStyle w:val="ListParagraph"/>
        <w:suppressAutoHyphens w:val="0"/>
        <w:spacing w:after="160" w:line="276" w:lineRule="auto"/>
        <w:ind w:left="0"/>
        <w:contextualSpacing/>
        <w:jc w:val="both"/>
        <w:outlineLvl w:val="2"/>
        <w:rPr>
          <w:b/>
          <w:sz w:val="20"/>
          <w:szCs w:val="20"/>
          <w:lang w:val="id-ID"/>
        </w:rPr>
      </w:pPr>
      <w:bookmarkStart w:id="19" w:name="_Toc57917448"/>
      <w:bookmarkStart w:id="20" w:name="_Toc60487035"/>
      <w:r w:rsidRPr="002C6D38">
        <w:rPr>
          <w:b/>
          <w:sz w:val="20"/>
          <w:szCs w:val="20"/>
        </w:rPr>
        <w:t>Pengaruh Inflasi, Nilai Tukar Rupiah, dan Pertumbuhan Produk Domestik Bruro Terhadap Indeks Harga Saham Gabungan</w:t>
      </w:r>
      <w:bookmarkEnd w:id="19"/>
      <w:bookmarkEnd w:id="20"/>
    </w:p>
    <w:p w:rsidR="002C6D38" w:rsidRPr="002C6D38" w:rsidRDefault="002C6D38" w:rsidP="002C6D38">
      <w:pPr>
        <w:pStyle w:val="ListParagraph"/>
        <w:spacing w:line="276" w:lineRule="auto"/>
        <w:ind w:left="0" w:firstLine="720"/>
        <w:jc w:val="both"/>
        <w:rPr>
          <w:sz w:val="20"/>
          <w:szCs w:val="20"/>
        </w:rPr>
      </w:pPr>
      <w:r w:rsidRPr="002C6D38">
        <w:rPr>
          <w:sz w:val="20"/>
          <w:szCs w:val="20"/>
        </w:rPr>
        <w:t xml:space="preserve">Inflasi adalah kecenderungan meningkatnya harga barang-barang pada umumnya secara terus menerus, yang disebabkan oleh karena jumlah uang yang beredar terlalu banyak dibandingkan dengan barang dan jasa yang tersedia. Nilai tukar Rupiah adalah nilai tukar mata uang atau sering disebut dengan kurs adalah harga satu unit mata uang asing dalam mata uang domestik atau dapat juga dikatakan harga mata uang domestik terhadap mata uang asing. Pertumbuhan Domestik Bruto  dasarnya merupakan jumlah nilai tambah yang dihasilkan oleh seluruh unit usaha di suatu negara tertentu dalam periode tertentu. Jumlah nilai barang dan jasa akhir yang disediakan dari produksi harus sama dengan nilai barang yang digunakan. Peningkatan PDB mencerminkan peningkatan daya beli konsumen di suatu negara. Adanya peningkatan daya </w:t>
      </w:r>
      <w:r w:rsidRPr="002C6D38">
        <w:rPr>
          <w:sz w:val="20"/>
          <w:szCs w:val="20"/>
        </w:rPr>
        <w:lastRenderedPageBreak/>
        <w:t>beli konsumen menyebabkan peningkatan permintaan masyarakat terhadap barang dan jasa perusahaan yang nantinya akan meningkatkan profit perusahaan. Peningkatan profit perusahaan akan mendorong peningkatan harga saham.</w:t>
      </w:r>
    </w:p>
    <w:p w:rsidR="002C6D38" w:rsidRPr="002C6D38" w:rsidRDefault="002C6D38" w:rsidP="002C6D38">
      <w:pPr>
        <w:pStyle w:val="ListParagraph"/>
        <w:suppressAutoHyphens w:val="0"/>
        <w:spacing w:after="160" w:line="276" w:lineRule="auto"/>
        <w:ind w:left="0"/>
        <w:contextualSpacing/>
        <w:jc w:val="both"/>
        <w:outlineLvl w:val="2"/>
        <w:rPr>
          <w:b/>
          <w:sz w:val="20"/>
          <w:szCs w:val="20"/>
          <w:lang w:val="id-ID"/>
        </w:rPr>
      </w:pPr>
      <w:r w:rsidRPr="002C6D38">
        <w:rPr>
          <w:sz w:val="20"/>
          <w:szCs w:val="20"/>
        </w:rPr>
        <w:tab/>
        <w:t>Penelitian ini akan berfokus kepada tiga faktor yaitu, inflasi, nilai tukar rupiah dan pertumbuhan produk domestik bruto dengan tujuan untuk mengetahui penyebab naik turunnya Indeks Harga Saham di Bursa Efek Indonesia.</w:t>
      </w:r>
    </w:p>
    <w:p w:rsidR="002C6D38" w:rsidRPr="00CE6476" w:rsidRDefault="002C6D38" w:rsidP="002C6D38">
      <w:pPr>
        <w:pStyle w:val="ListParagraph"/>
        <w:spacing w:line="276" w:lineRule="auto"/>
        <w:ind w:left="0" w:firstLine="720"/>
        <w:jc w:val="both"/>
        <w:rPr>
          <w:sz w:val="20"/>
          <w:szCs w:val="20"/>
          <w:lang w:val="id-ID"/>
        </w:rPr>
      </w:pPr>
    </w:p>
    <w:p w:rsidR="0026262A" w:rsidRPr="002C6D38" w:rsidRDefault="0026262A" w:rsidP="002C6D38">
      <w:pPr>
        <w:spacing w:line="276" w:lineRule="auto"/>
        <w:ind w:right="205"/>
        <w:rPr>
          <w:sz w:val="20"/>
          <w:szCs w:val="20"/>
          <w:lang w:val="id-ID"/>
        </w:rPr>
      </w:pPr>
    </w:p>
    <w:p w:rsidR="005C1FB2" w:rsidRPr="00EF2E5B" w:rsidRDefault="005C1FB2" w:rsidP="00DA2C20">
      <w:pPr>
        <w:spacing w:line="276" w:lineRule="auto"/>
        <w:ind w:firstLine="851"/>
        <w:jc w:val="both"/>
        <w:rPr>
          <w:i/>
          <w:sz w:val="20"/>
          <w:szCs w:val="20"/>
        </w:rPr>
      </w:pPr>
    </w:p>
    <w:p w:rsidR="00705A64" w:rsidRPr="00EF2E5B" w:rsidRDefault="00705A64" w:rsidP="00DA2C20">
      <w:pPr>
        <w:spacing w:after="191" w:line="276" w:lineRule="auto"/>
        <w:ind w:left="10" w:right="-13"/>
        <w:jc w:val="both"/>
        <w:rPr>
          <w:sz w:val="20"/>
          <w:szCs w:val="20"/>
        </w:rPr>
      </w:pPr>
      <w:r w:rsidRPr="00EF2E5B">
        <w:rPr>
          <w:rFonts w:eastAsia="Calibri"/>
          <w:b/>
          <w:sz w:val="20"/>
          <w:szCs w:val="20"/>
        </w:rPr>
        <w:t>KESIMPULAN</w:t>
      </w:r>
    </w:p>
    <w:p w:rsidR="002C6D38" w:rsidRPr="002C6D38" w:rsidRDefault="002C6D38" w:rsidP="002C6D38">
      <w:pPr>
        <w:pStyle w:val="BodyText"/>
        <w:spacing w:line="276" w:lineRule="auto"/>
        <w:ind w:firstLine="720"/>
        <w:jc w:val="both"/>
        <w:rPr>
          <w:sz w:val="20"/>
          <w:szCs w:val="20"/>
        </w:rPr>
      </w:pPr>
      <w:bookmarkStart w:id="21" w:name="_Toc42891632"/>
      <w:r w:rsidRPr="002C6D38">
        <w:rPr>
          <w:sz w:val="20"/>
          <w:szCs w:val="20"/>
        </w:rPr>
        <w:t>Berdasarkan data yang diperoleh dan analisis yang telah dilakukan, maka dapat ditarik kesimpulan bahwa semakin tinggi tingkat inflasi, nilai tukar rupiah dan pertumbuhan produk domestik bruto semakin berpengaruh juga terhadap indeks harga saham di Bursa Efek Indonesia. Hal ini dapat dilihat dari hasil penelitian menggunakan uji analisis linear berganda sebagai berikut :</w:t>
      </w:r>
    </w:p>
    <w:p w:rsidR="002C6D38" w:rsidRPr="002C6D38" w:rsidRDefault="002C6D38" w:rsidP="002C6D38">
      <w:pPr>
        <w:pStyle w:val="BodyText"/>
        <w:widowControl w:val="0"/>
        <w:numPr>
          <w:ilvl w:val="3"/>
          <w:numId w:val="22"/>
        </w:numPr>
        <w:tabs>
          <w:tab w:val="left" w:pos="284"/>
        </w:tabs>
        <w:suppressAutoHyphens w:val="0"/>
        <w:autoSpaceDE w:val="0"/>
        <w:autoSpaceDN w:val="0"/>
        <w:spacing w:after="0" w:line="276" w:lineRule="auto"/>
        <w:ind w:left="0"/>
        <w:jc w:val="both"/>
        <w:rPr>
          <w:sz w:val="20"/>
          <w:szCs w:val="20"/>
        </w:rPr>
      </w:pPr>
      <w:r w:rsidRPr="002C6D38">
        <w:rPr>
          <w:sz w:val="20"/>
          <w:szCs w:val="20"/>
        </w:rPr>
        <w:t>Berdasarkan hasil uji regresi linear berganda melalui uji t variabel inflasi tidak berpengaruh terhadap indeks harga saham gabungan pada perusahaan sektor barang konsumsi di Bursa Efek Indonesia periode 2011-2015.</w:t>
      </w:r>
    </w:p>
    <w:p w:rsidR="002C6D38" w:rsidRPr="002C6D38" w:rsidRDefault="002C6D38" w:rsidP="002C6D38">
      <w:pPr>
        <w:pStyle w:val="BodyText"/>
        <w:widowControl w:val="0"/>
        <w:numPr>
          <w:ilvl w:val="3"/>
          <w:numId w:val="22"/>
        </w:numPr>
        <w:tabs>
          <w:tab w:val="left" w:pos="284"/>
        </w:tabs>
        <w:suppressAutoHyphens w:val="0"/>
        <w:autoSpaceDE w:val="0"/>
        <w:autoSpaceDN w:val="0"/>
        <w:spacing w:after="0" w:line="276" w:lineRule="auto"/>
        <w:ind w:left="0"/>
        <w:jc w:val="both"/>
        <w:rPr>
          <w:sz w:val="20"/>
          <w:szCs w:val="20"/>
        </w:rPr>
      </w:pPr>
      <w:r w:rsidRPr="002C6D38">
        <w:rPr>
          <w:sz w:val="20"/>
          <w:szCs w:val="20"/>
        </w:rPr>
        <w:t>Berdasarkan hasil uji regresi linear berganda melaui uji t variabel nilai tukar rupiah berpengaruh signifikan terhadap indeks harga saham gabungan pada perusahaan sektor barang konsumsi di Bursa Efek Indonesia periode 2011-2015.</w:t>
      </w:r>
    </w:p>
    <w:p w:rsidR="002C6D38" w:rsidRPr="002C6D38" w:rsidRDefault="002C6D38" w:rsidP="002C6D38">
      <w:pPr>
        <w:pStyle w:val="BodyText"/>
        <w:widowControl w:val="0"/>
        <w:numPr>
          <w:ilvl w:val="3"/>
          <w:numId w:val="22"/>
        </w:numPr>
        <w:tabs>
          <w:tab w:val="left" w:pos="284"/>
        </w:tabs>
        <w:suppressAutoHyphens w:val="0"/>
        <w:autoSpaceDE w:val="0"/>
        <w:autoSpaceDN w:val="0"/>
        <w:spacing w:after="0" w:line="276" w:lineRule="auto"/>
        <w:ind w:left="0"/>
        <w:jc w:val="both"/>
        <w:rPr>
          <w:sz w:val="20"/>
          <w:szCs w:val="20"/>
        </w:rPr>
      </w:pPr>
      <w:r w:rsidRPr="002C6D38">
        <w:rPr>
          <w:sz w:val="20"/>
          <w:szCs w:val="20"/>
        </w:rPr>
        <w:t>Berdasarkan hasil uji regresi linear berganda melalui uji t variabel pertumbuhan produk domestik bruto berpengaruh terhadap indeks harga saham gabungan pada perusahaan sektor barang konsumsi di Bursa Efek Indonesia periode 2011-2015.</w:t>
      </w:r>
    </w:p>
    <w:p w:rsidR="002C6D38" w:rsidRPr="007905A0" w:rsidRDefault="002C6D38" w:rsidP="002C6D38">
      <w:pPr>
        <w:pStyle w:val="BodyText"/>
        <w:tabs>
          <w:tab w:val="left" w:pos="284"/>
        </w:tabs>
        <w:spacing w:line="480" w:lineRule="auto"/>
        <w:jc w:val="both"/>
      </w:pPr>
    </w:p>
    <w:p w:rsidR="00705A64" w:rsidRPr="00EF2E5B" w:rsidRDefault="00705A64" w:rsidP="00DA2C20">
      <w:pPr>
        <w:pStyle w:val="Heading1"/>
        <w:tabs>
          <w:tab w:val="clear" w:pos="432"/>
        </w:tabs>
        <w:spacing w:line="276" w:lineRule="auto"/>
        <w:jc w:val="both"/>
        <w:rPr>
          <w:sz w:val="20"/>
          <w:szCs w:val="20"/>
        </w:rPr>
      </w:pPr>
      <w:r w:rsidRPr="00EF2E5B">
        <w:rPr>
          <w:sz w:val="20"/>
          <w:szCs w:val="20"/>
        </w:rPr>
        <w:t>DAFTAR PUSTAKA</w:t>
      </w:r>
      <w:bookmarkEnd w:id="21"/>
    </w:p>
    <w:p w:rsidR="00705A64" w:rsidRDefault="00705A64" w:rsidP="00DA2C20">
      <w:pPr>
        <w:tabs>
          <w:tab w:val="left" w:pos="7005"/>
        </w:tabs>
        <w:spacing w:line="276" w:lineRule="auto"/>
        <w:ind w:left="709" w:hanging="709"/>
        <w:jc w:val="both"/>
        <w:rPr>
          <w:b/>
          <w:sz w:val="20"/>
          <w:szCs w:val="20"/>
          <w:u w:val="single"/>
          <w:lang w:val="id-ID"/>
        </w:rPr>
      </w:pPr>
      <w:r w:rsidRPr="00EF2E5B">
        <w:rPr>
          <w:b/>
          <w:sz w:val="20"/>
          <w:szCs w:val="20"/>
          <w:u w:val="single"/>
        </w:rPr>
        <w:t>Jurnal</w:t>
      </w:r>
    </w:p>
    <w:p w:rsidR="002C6D38" w:rsidRPr="000A013F" w:rsidRDefault="002C6D38" w:rsidP="000A013F">
      <w:pPr>
        <w:spacing w:line="276" w:lineRule="auto"/>
        <w:jc w:val="both"/>
        <w:rPr>
          <w:sz w:val="20"/>
          <w:szCs w:val="20"/>
        </w:rPr>
      </w:pPr>
      <w:r w:rsidRPr="000A013F">
        <w:rPr>
          <w:sz w:val="20"/>
          <w:szCs w:val="20"/>
        </w:rPr>
        <w:t>Firdaus, Rachmat dan Maya Ariyanti. 2011. Pengantar Teori Moneter serta Aplikasinya pada Sistem Ekonomi Konvensional dan Syariah. Bandung: Alfabeta.</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 xml:space="preserve">Darmadji, Tjipto dan Hendy M. Fakhruddin. 2011. Pasar Modal di Indonesia </w:t>
      </w:r>
    </w:p>
    <w:p w:rsidR="002C6D38" w:rsidRPr="000A013F" w:rsidRDefault="002C6D38" w:rsidP="000A013F">
      <w:pPr>
        <w:spacing w:line="276" w:lineRule="auto"/>
        <w:jc w:val="both"/>
        <w:rPr>
          <w:sz w:val="20"/>
          <w:szCs w:val="20"/>
        </w:rPr>
      </w:pPr>
      <w:r w:rsidRPr="000A013F">
        <w:rPr>
          <w:sz w:val="20"/>
          <w:szCs w:val="20"/>
        </w:rPr>
        <w:t>Edisi Jakarta : Salemba Empat</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Ginting. M. R .M, Topowijono dan Sri Sulasmiyati. 2016. Pengaruh Tingkat Suku Bunga, Nilai Tukar dan Inflasi terhadap Harga Saham .Jurnal Akuntansi. Vol. 35. No. 2 .Universitas Brawijaya Malang.</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Marryane, Donna Menina Della. 2009. Pengaruh Nilai Tukar Rupiah, Suku Bunga, SBI, Volume Perdagangan Saham, Inflasi dan Beta Saham Terhadap Harga Saham. Tesis. Universitas Diponegoro Semarang, Semarang.</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Napitupulu, Lasma Riana. 2012. Analisis Pengaruh Inflasi, Suku Bunga dan Nilai Tukar Rupiah terhadap Indeks Harga Saham Gabungan (IHSG) di Bursa Efek Indonesia. Skripsi. Universitas Sanata Dharma, Yogyakarta.</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lastRenderedPageBreak/>
        <w:t>Purwanto, Erwan Agus dan Dyah Ratih Sulistyastuti. 2007. Metode Penelitian Kuantitatif. Yogyakarta: Gava Media</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Utama, Erlangga Yudha. 2016. Pengaruh Suku Bunga SBI, Inflasi dan Jumlah Uang Beredar terhadap Indeks Harga Saham Gabungan (IHSG) di Bursa Efek Indonesia. Skripsi. Universitas Negeri Yogyakarta, Yogyakarta.</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Wijaya, Trisnadi. 2013. Pengaruh Berbagai Faktor Internal dan Eksternal Terhadap Pergerakan Indeks Harga Saham Gabungan (IHSG) di Bursa Efek Indonesia. Tesis. Universitas Sriwijaya, Palembang.</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Windasari, Alfa Nur. 2015. Analisis Pegaruh Tingkat Inflasi, Nilai Kurs Rupiah, Tingkat Suku Bunga terhadap Harga Saham di Bursa Efek Indonesia. Skripsi. Universitas Muhammadiyah Surakarta, Surakarta.</w:t>
      </w:r>
    </w:p>
    <w:p w:rsidR="002C6D38" w:rsidRPr="000A013F" w:rsidRDefault="002C6D38" w:rsidP="000A013F">
      <w:pPr>
        <w:spacing w:line="276" w:lineRule="auto"/>
        <w:jc w:val="both"/>
        <w:rPr>
          <w:sz w:val="20"/>
          <w:szCs w:val="20"/>
        </w:rPr>
      </w:pPr>
    </w:p>
    <w:p w:rsidR="002C6D38" w:rsidRPr="000A013F" w:rsidRDefault="002C6D38" w:rsidP="000A013F">
      <w:pPr>
        <w:spacing w:line="276" w:lineRule="auto"/>
        <w:jc w:val="both"/>
        <w:rPr>
          <w:sz w:val="20"/>
          <w:szCs w:val="20"/>
        </w:rPr>
      </w:pPr>
      <w:r w:rsidRPr="000A013F">
        <w:rPr>
          <w:sz w:val="20"/>
          <w:szCs w:val="20"/>
        </w:rPr>
        <w:t>Pambudi, Sudiro dan G.A. Diah Utari, Retni Cristina S. 2015. Inflasi di Indonesia: Karakteristik dan Pengendaliannya. Jurnal. Bank Indonesia Institute, Jakarta.</w:t>
      </w:r>
    </w:p>
    <w:p w:rsidR="002C6D38" w:rsidRDefault="002C6D38" w:rsidP="002C6D38">
      <w:pPr>
        <w:pStyle w:val="BodyText"/>
      </w:pPr>
    </w:p>
    <w:p w:rsidR="002C6D38" w:rsidRPr="002C6D38" w:rsidRDefault="002C6D38" w:rsidP="00DA2C20">
      <w:pPr>
        <w:tabs>
          <w:tab w:val="left" w:pos="7005"/>
        </w:tabs>
        <w:spacing w:line="276" w:lineRule="auto"/>
        <w:ind w:left="709" w:hanging="709"/>
        <w:jc w:val="both"/>
        <w:rPr>
          <w:b/>
          <w:sz w:val="20"/>
          <w:szCs w:val="20"/>
          <w:u w:val="single"/>
          <w:lang w:val="id-ID"/>
        </w:rPr>
      </w:pPr>
    </w:p>
    <w:p w:rsidR="00705A64" w:rsidRPr="00EF2E5B" w:rsidRDefault="00705A64" w:rsidP="00DA2C20">
      <w:pPr>
        <w:spacing w:line="276" w:lineRule="auto"/>
        <w:jc w:val="both"/>
        <w:rPr>
          <w:rStyle w:val="Hyperlink"/>
          <w:sz w:val="20"/>
          <w:szCs w:val="20"/>
        </w:rPr>
      </w:pPr>
    </w:p>
    <w:p w:rsidR="00705A64" w:rsidRPr="00EF2E5B" w:rsidRDefault="00705A64" w:rsidP="00DA2C20">
      <w:pPr>
        <w:spacing w:line="276" w:lineRule="auto"/>
        <w:jc w:val="both"/>
        <w:rPr>
          <w:sz w:val="20"/>
          <w:szCs w:val="20"/>
        </w:rPr>
      </w:pPr>
    </w:p>
    <w:sectPr w:rsidR="00705A64" w:rsidRPr="00EF2E5B" w:rsidSect="006B2B9A">
      <w:pgSz w:w="11906" w:h="16838" w:code="9"/>
      <w:pgMar w:top="1701" w:right="1701" w:bottom="1701" w:left="2268" w:header="851"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06C" w:rsidRDefault="003A606C">
      <w:r>
        <w:separator/>
      </w:r>
    </w:p>
  </w:endnote>
  <w:endnote w:type="continuationSeparator" w:id="1">
    <w:p w:rsidR="003A606C" w:rsidRDefault="003A6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sig w:usb0="00000000" w:usb1="00000000" w:usb2="00000000" w:usb3="00000000" w:csb0="00000000" w:csb1="00000000"/>
  </w:font>
  <w:font w:name="Lohit Hindi">
    <w:altName w:val="MS Gothic"/>
    <w:charset w:val="8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9A" w:rsidRDefault="00D079D3">
    <w:pPr>
      <w:pStyle w:val="Footer"/>
      <w:jc w:val="right"/>
    </w:pPr>
    <w:r>
      <w:fldChar w:fldCharType="begin"/>
    </w:r>
    <w:r w:rsidR="006B2B9A">
      <w:instrText xml:space="preserve"> PAGE   \* MERGEFORMAT </w:instrText>
    </w:r>
    <w:r>
      <w:fldChar w:fldCharType="separate"/>
    </w:r>
    <w:r w:rsidR="00AB0147">
      <w:rPr>
        <w:noProof/>
      </w:rPr>
      <w:t>10</w:t>
    </w:r>
    <w:r>
      <w:rPr>
        <w:noProof/>
      </w:rPr>
      <w:fldChar w:fldCharType="end"/>
    </w:r>
  </w:p>
  <w:p w:rsidR="00C644C0" w:rsidRPr="00487C37" w:rsidRDefault="00C644C0" w:rsidP="00487C37">
    <w:pPr>
      <w:pStyle w:val="Footer"/>
      <w:jc w:val="center"/>
      <w:rPr>
        <w:lang w:val="id-ID"/>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9A" w:rsidRDefault="00D079D3">
    <w:pPr>
      <w:pStyle w:val="Footer"/>
      <w:jc w:val="right"/>
    </w:pPr>
    <w:r>
      <w:fldChar w:fldCharType="begin"/>
    </w:r>
    <w:r w:rsidR="006B2B9A">
      <w:instrText xml:space="preserve"> PAGE   \* MERGEFORMAT </w:instrText>
    </w:r>
    <w:r>
      <w:fldChar w:fldCharType="separate"/>
    </w:r>
    <w:r w:rsidR="00AB0147">
      <w:rPr>
        <w:noProof/>
      </w:rPr>
      <w:t>1</w:t>
    </w:r>
    <w:r>
      <w:rPr>
        <w:noProof/>
      </w:rPr>
      <w:fldChar w:fldCharType="end"/>
    </w:r>
  </w:p>
  <w:p w:rsidR="00DE32A2" w:rsidRDefault="00DE3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C0" w:rsidRPr="00487C37" w:rsidRDefault="006B2B9A" w:rsidP="00487C37">
    <w:pPr>
      <w:pStyle w:val="Footer"/>
      <w:jc w:val="center"/>
      <w:rPr>
        <w:lang w:val="id-ID"/>
      </w:rPr>
    </w:pPr>
    <w:r>
      <w:rPr>
        <w:lang w:val="id-ID"/>
      </w:rPr>
      <w:tab/>
    </w:r>
    <w:r>
      <w:rPr>
        <w:lang w:val="id-ID"/>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B9A" w:rsidRDefault="00D079D3">
    <w:pPr>
      <w:pStyle w:val="Footer"/>
      <w:jc w:val="right"/>
    </w:pPr>
    <w:r>
      <w:fldChar w:fldCharType="begin"/>
    </w:r>
    <w:r w:rsidR="006B2B9A">
      <w:instrText xml:space="preserve"> PAGE   \* MERGEFORMAT </w:instrText>
    </w:r>
    <w:r>
      <w:fldChar w:fldCharType="separate"/>
    </w:r>
    <w:r w:rsidR="00AB0147">
      <w:rPr>
        <w:noProof/>
      </w:rPr>
      <w:t>9</w:t>
    </w:r>
    <w:r>
      <w:rPr>
        <w:noProof/>
      </w:rPr>
      <w:fldChar w:fldCharType="end"/>
    </w:r>
  </w:p>
  <w:p w:rsidR="006B2B9A" w:rsidRDefault="006B2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06C" w:rsidRDefault="003A606C">
      <w:r>
        <w:separator/>
      </w:r>
    </w:p>
  </w:footnote>
  <w:footnote w:type="continuationSeparator" w:id="1">
    <w:p w:rsidR="003A606C" w:rsidRDefault="003A60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147" w:rsidRPr="00CE1AC8" w:rsidRDefault="00AB0147" w:rsidP="00AB0147">
    <w:pPr>
      <w:pStyle w:val="Footer"/>
      <w:rPr>
        <w:i/>
        <w:sz w:val="20"/>
        <w:szCs w:val="20"/>
      </w:rPr>
    </w:pPr>
    <w:bookmarkStart w:id="1" w:name="_Hlk56170877"/>
    <w:r w:rsidRPr="00CE1AC8">
      <w:rPr>
        <w:i/>
        <w:sz w:val="20"/>
        <w:szCs w:val="20"/>
      </w:rPr>
      <w:t>PROSIDING PIM</w:t>
    </w:r>
  </w:p>
  <w:p w:rsidR="00AB0147" w:rsidRPr="00CE1AC8" w:rsidRDefault="00AB0147" w:rsidP="00AB0147">
    <w:pPr>
      <w:pStyle w:val="Header"/>
    </w:pPr>
    <w:r w:rsidRPr="00CE1AC8">
      <w:rPr>
        <w:i/>
        <w:sz w:val="20"/>
        <w:szCs w:val="20"/>
        <w:lang w:val="id-ID"/>
      </w:rPr>
      <w:t>Program Studi Sarjana Akuntansi</w:t>
    </w:r>
    <w:r w:rsidRPr="00CE1AC8">
      <w:rPr>
        <w:i/>
        <w:sz w:val="20"/>
        <w:szCs w:val="20"/>
      </w:rPr>
      <w:t xml:space="preserve"> Universitas Pamulang</w:t>
    </w:r>
  </w:p>
  <w:bookmarkEnd w:id="1"/>
  <w:p w:rsidR="003863FF" w:rsidRPr="00AB0147" w:rsidRDefault="003863FF" w:rsidP="00AB0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0000000B"/>
    <w:multiLevelType w:val="multilevel"/>
    <w:tmpl w:val="EF2E7CE0"/>
    <w:lvl w:ilvl="0">
      <w:start w:val="1"/>
      <w:numFmt w:val="decimal"/>
      <w:suff w:val="space"/>
      <w:lvlText w:val="2.4.%1"/>
      <w:lvlJc w:val="left"/>
      <w:pPr>
        <w:ind w:left="397"/>
      </w:pPr>
      <w:rPr>
        <w:rFonts w:ascii="Times New Roman" w:hAnsi="Times New Roman" w:cs="Times New Roman" w:hint="default"/>
        <w:b/>
        <w:sz w:val="24"/>
      </w:rPr>
    </w:lvl>
    <w:lvl w:ilvl="1">
      <w:start w:val="1"/>
      <w:numFmt w:val="lowerLetter"/>
      <w:lvlText w:val="%2."/>
      <w:lvlJc w:val="left"/>
      <w:pPr>
        <w:ind w:left="1077"/>
      </w:pPr>
      <w:rPr>
        <w:rFonts w:cs="Times New Roman" w:hint="default"/>
      </w:rPr>
    </w:lvl>
    <w:lvl w:ilvl="2">
      <w:start w:val="1"/>
      <w:numFmt w:val="lowerRoman"/>
      <w:lvlText w:val="%3."/>
      <w:lvlJc w:val="right"/>
      <w:pPr>
        <w:ind w:left="1757"/>
      </w:pPr>
      <w:rPr>
        <w:rFonts w:cs="Times New Roman" w:hint="default"/>
      </w:rPr>
    </w:lvl>
    <w:lvl w:ilvl="3">
      <w:start w:val="1"/>
      <w:numFmt w:val="decimal"/>
      <w:lvlText w:val="%4."/>
      <w:lvlJc w:val="left"/>
      <w:pPr>
        <w:ind w:left="2437"/>
      </w:pPr>
      <w:rPr>
        <w:rFonts w:cs="Times New Roman" w:hint="default"/>
      </w:rPr>
    </w:lvl>
    <w:lvl w:ilvl="4">
      <w:start w:val="1"/>
      <w:numFmt w:val="lowerLetter"/>
      <w:lvlText w:val="%5."/>
      <w:lvlJc w:val="left"/>
      <w:pPr>
        <w:ind w:left="3117"/>
      </w:pPr>
      <w:rPr>
        <w:rFonts w:cs="Times New Roman" w:hint="default"/>
      </w:rPr>
    </w:lvl>
    <w:lvl w:ilvl="5">
      <w:start w:val="1"/>
      <w:numFmt w:val="lowerRoman"/>
      <w:lvlText w:val="%6."/>
      <w:lvlJc w:val="right"/>
      <w:pPr>
        <w:ind w:left="3797"/>
      </w:pPr>
      <w:rPr>
        <w:rFonts w:cs="Times New Roman" w:hint="default"/>
      </w:rPr>
    </w:lvl>
    <w:lvl w:ilvl="6">
      <w:start w:val="1"/>
      <w:numFmt w:val="decimal"/>
      <w:lvlText w:val="%7."/>
      <w:lvlJc w:val="left"/>
      <w:pPr>
        <w:ind w:left="4477"/>
      </w:pPr>
      <w:rPr>
        <w:rFonts w:cs="Times New Roman" w:hint="default"/>
      </w:rPr>
    </w:lvl>
    <w:lvl w:ilvl="7">
      <w:start w:val="1"/>
      <w:numFmt w:val="lowerLetter"/>
      <w:lvlText w:val="%8."/>
      <w:lvlJc w:val="left"/>
      <w:pPr>
        <w:ind w:left="5157"/>
      </w:pPr>
      <w:rPr>
        <w:rFonts w:cs="Times New Roman" w:hint="default"/>
      </w:rPr>
    </w:lvl>
    <w:lvl w:ilvl="8">
      <w:start w:val="1"/>
      <w:numFmt w:val="lowerRoman"/>
      <w:lvlText w:val="%9."/>
      <w:lvlJc w:val="right"/>
      <w:pPr>
        <w:ind w:left="5837"/>
      </w:pPr>
      <w:rPr>
        <w:rFonts w:cs="Times New Roman" w:hint="default"/>
      </w:rPr>
    </w:lvl>
  </w:abstractNum>
  <w:abstractNum w:abstractNumId="4">
    <w:nsid w:val="00000020"/>
    <w:multiLevelType w:val="hybridMultilevel"/>
    <w:tmpl w:val="A9025976"/>
    <w:lvl w:ilvl="0" w:tplc="18EA4208">
      <w:start w:val="1"/>
      <w:numFmt w:val="decimal"/>
      <w:lvlText w:val="2.1.%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0000027"/>
    <w:multiLevelType w:val="hybridMultilevel"/>
    <w:tmpl w:val="FF74D470"/>
    <w:lvl w:ilvl="0" w:tplc="04090019">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0252374A"/>
    <w:multiLevelType w:val="hybridMultilevel"/>
    <w:tmpl w:val="CA8261BE"/>
    <w:lvl w:ilvl="0" w:tplc="04210019">
      <w:start w:val="1"/>
      <w:numFmt w:val="lowerLetter"/>
      <w:lvlText w:val="%1."/>
      <w:lvlJc w:val="left"/>
      <w:pPr>
        <w:ind w:left="720" w:hanging="360"/>
      </w:pPr>
      <w:rPr>
        <w:rFonts w:hint="default"/>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6E23960"/>
    <w:multiLevelType w:val="hybridMultilevel"/>
    <w:tmpl w:val="6CBCE4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7544183"/>
    <w:multiLevelType w:val="hybridMultilevel"/>
    <w:tmpl w:val="4EACB2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A312CB8"/>
    <w:multiLevelType w:val="hybridMultilevel"/>
    <w:tmpl w:val="B3E61A38"/>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3654598"/>
    <w:multiLevelType w:val="hybridMultilevel"/>
    <w:tmpl w:val="1B643F0E"/>
    <w:lvl w:ilvl="0" w:tplc="0409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B91423"/>
    <w:multiLevelType w:val="multilevel"/>
    <w:tmpl w:val="95E27168"/>
    <w:lvl w:ilvl="0">
      <w:start w:val="1"/>
      <w:numFmt w:val="decimal"/>
      <w:lvlText w:val="%1."/>
      <w:lvlJc w:val="left"/>
      <w:pPr>
        <w:ind w:left="720" w:hanging="360"/>
      </w:pPr>
      <w:rPr>
        <w:rFonts w:hint="default"/>
        <w:b w:val="0"/>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F525141"/>
    <w:multiLevelType w:val="hybridMultilevel"/>
    <w:tmpl w:val="4C20C8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FFF401C"/>
    <w:multiLevelType w:val="multilevel"/>
    <w:tmpl w:val="7A6E38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3A906C6"/>
    <w:multiLevelType w:val="multilevel"/>
    <w:tmpl w:val="F184F63C"/>
    <w:lvl w:ilvl="0">
      <w:start w:val="1"/>
      <w:numFmt w:val="decimal"/>
      <w:lvlText w:val="%1."/>
      <w:lvlJc w:val="left"/>
      <w:pPr>
        <w:ind w:left="780" w:hanging="360"/>
      </w:pPr>
    </w:lvl>
    <w:lvl w:ilvl="1">
      <w:start w:val="5"/>
      <w:numFmt w:val="decimal"/>
      <w:isLgl/>
      <w:lvlText w:val="%1.%2"/>
      <w:lvlJc w:val="left"/>
      <w:pPr>
        <w:ind w:left="540" w:hanging="540"/>
      </w:pPr>
      <w:rPr>
        <w:rFonts w:ascii="Times New Roman" w:eastAsia="Calibri" w:hAnsi="Times New Roman" w:cs="Times New Roman" w:hint="default"/>
        <w:b/>
        <w:sz w:val="24"/>
      </w:rPr>
    </w:lvl>
    <w:lvl w:ilvl="2">
      <w:start w:val="1"/>
      <w:numFmt w:val="decimal"/>
      <w:isLgl/>
      <w:lvlText w:val="%1.%2.%3"/>
      <w:lvlJc w:val="left"/>
      <w:pPr>
        <w:ind w:left="1140" w:hanging="720"/>
      </w:pPr>
      <w:rPr>
        <w:rFonts w:ascii="Times New Roman" w:eastAsia="Calibri" w:hAnsi="Times New Roman" w:cs="Times New Roman" w:hint="default"/>
        <w:b/>
        <w:sz w:val="24"/>
      </w:rPr>
    </w:lvl>
    <w:lvl w:ilvl="3">
      <w:start w:val="1"/>
      <w:numFmt w:val="decimal"/>
      <w:isLgl/>
      <w:lvlText w:val="%1.%2.%3.%4"/>
      <w:lvlJc w:val="left"/>
      <w:pPr>
        <w:ind w:left="1140" w:hanging="720"/>
      </w:pPr>
      <w:rPr>
        <w:rFonts w:ascii="Times New Roman" w:eastAsia="Calibri" w:hAnsi="Times New Roman" w:cs="Times New Roman" w:hint="default"/>
        <w:b/>
        <w:sz w:val="24"/>
      </w:rPr>
    </w:lvl>
    <w:lvl w:ilvl="4">
      <w:start w:val="1"/>
      <w:numFmt w:val="decimal"/>
      <w:isLgl/>
      <w:lvlText w:val="%1.%2.%3.%4.%5"/>
      <w:lvlJc w:val="left"/>
      <w:pPr>
        <w:ind w:left="1500" w:hanging="1080"/>
      </w:pPr>
      <w:rPr>
        <w:rFonts w:ascii="Times New Roman" w:eastAsia="Calibri" w:hAnsi="Times New Roman" w:cs="Times New Roman" w:hint="default"/>
        <w:b/>
        <w:sz w:val="24"/>
      </w:rPr>
    </w:lvl>
    <w:lvl w:ilvl="5">
      <w:start w:val="1"/>
      <w:numFmt w:val="decimal"/>
      <w:isLgl/>
      <w:lvlText w:val="%1.%2.%3.%4.%5.%6"/>
      <w:lvlJc w:val="left"/>
      <w:pPr>
        <w:ind w:left="1500" w:hanging="1080"/>
      </w:pPr>
      <w:rPr>
        <w:rFonts w:ascii="Times New Roman" w:eastAsia="Calibri" w:hAnsi="Times New Roman" w:cs="Times New Roman" w:hint="default"/>
        <w:b/>
        <w:sz w:val="24"/>
      </w:rPr>
    </w:lvl>
    <w:lvl w:ilvl="6">
      <w:start w:val="1"/>
      <w:numFmt w:val="decimal"/>
      <w:isLgl/>
      <w:lvlText w:val="%1.%2.%3.%4.%5.%6.%7"/>
      <w:lvlJc w:val="left"/>
      <w:pPr>
        <w:ind w:left="1860" w:hanging="1440"/>
      </w:pPr>
      <w:rPr>
        <w:rFonts w:ascii="Times New Roman" w:eastAsia="Calibri" w:hAnsi="Times New Roman" w:cs="Times New Roman" w:hint="default"/>
        <w:b/>
        <w:sz w:val="24"/>
      </w:rPr>
    </w:lvl>
    <w:lvl w:ilvl="7">
      <w:start w:val="1"/>
      <w:numFmt w:val="decimal"/>
      <w:isLgl/>
      <w:lvlText w:val="%1.%2.%3.%4.%5.%6.%7.%8"/>
      <w:lvlJc w:val="left"/>
      <w:pPr>
        <w:ind w:left="1860" w:hanging="1440"/>
      </w:pPr>
      <w:rPr>
        <w:rFonts w:ascii="Times New Roman" w:eastAsia="Calibri" w:hAnsi="Times New Roman" w:cs="Times New Roman" w:hint="default"/>
        <w:b/>
        <w:sz w:val="24"/>
      </w:rPr>
    </w:lvl>
    <w:lvl w:ilvl="8">
      <w:start w:val="1"/>
      <w:numFmt w:val="decimal"/>
      <w:isLgl/>
      <w:lvlText w:val="%1.%2.%3.%4.%5.%6.%7.%8.%9"/>
      <w:lvlJc w:val="left"/>
      <w:pPr>
        <w:ind w:left="1860" w:hanging="1440"/>
      </w:pPr>
      <w:rPr>
        <w:rFonts w:ascii="Times New Roman" w:eastAsia="Calibri" w:hAnsi="Times New Roman" w:cs="Times New Roman" w:hint="default"/>
        <w:b/>
        <w:sz w:val="24"/>
      </w:rPr>
    </w:lvl>
  </w:abstractNum>
  <w:abstractNum w:abstractNumId="15">
    <w:nsid w:val="34E606D3"/>
    <w:multiLevelType w:val="hybridMultilevel"/>
    <w:tmpl w:val="285801E4"/>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B277557"/>
    <w:multiLevelType w:val="hybridMultilevel"/>
    <w:tmpl w:val="AC140160"/>
    <w:lvl w:ilvl="0" w:tplc="54BAFBC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6B252B"/>
    <w:multiLevelType w:val="hybridMultilevel"/>
    <w:tmpl w:val="FCAA95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BD153F8"/>
    <w:multiLevelType w:val="hybridMultilevel"/>
    <w:tmpl w:val="20B6323C"/>
    <w:lvl w:ilvl="0" w:tplc="F29018E4">
      <w:start w:val="1"/>
      <w:numFmt w:val="decimal"/>
      <w:lvlText w:val="%1."/>
      <w:lvlJc w:val="left"/>
      <w:pPr>
        <w:ind w:left="450"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4C2D21B0"/>
    <w:multiLevelType w:val="hybridMultilevel"/>
    <w:tmpl w:val="68DE9DB6"/>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FAF271E"/>
    <w:multiLevelType w:val="hybridMultilevel"/>
    <w:tmpl w:val="1C508C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26C4CF5"/>
    <w:multiLevelType w:val="hybridMultilevel"/>
    <w:tmpl w:val="6C649C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847766D"/>
    <w:multiLevelType w:val="hybridMultilevel"/>
    <w:tmpl w:val="9B9404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E517A3"/>
    <w:multiLevelType w:val="hybridMultilevel"/>
    <w:tmpl w:val="5C2EEEA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9617463"/>
    <w:multiLevelType w:val="hybridMultilevel"/>
    <w:tmpl w:val="F0489BF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68D43D9"/>
    <w:multiLevelType w:val="multilevel"/>
    <w:tmpl w:val="24C4FC3C"/>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96F5C45"/>
    <w:multiLevelType w:val="hybridMultilevel"/>
    <w:tmpl w:val="58B46940"/>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FBF1BE5"/>
    <w:multiLevelType w:val="hybridMultilevel"/>
    <w:tmpl w:val="9C84DE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9"/>
  </w:num>
  <w:num w:numId="5">
    <w:abstractNumId w:val="22"/>
  </w:num>
  <w:num w:numId="6">
    <w:abstractNumId w:val="15"/>
  </w:num>
  <w:num w:numId="7">
    <w:abstractNumId w:val="18"/>
  </w:num>
  <w:num w:numId="8">
    <w:abstractNumId w:val="23"/>
  </w:num>
  <w:num w:numId="9">
    <w:abstractNumId w:val="7"/>
  </w:num>
  <w:num w:numId="10">
    <w:abstractNumId w:val="20"/>
  </w:num>
  <w:num w:numId="11">
    <w:abstractNumId w:val="28"/>
  </w:num>
  <w:num w:numId="12">
    <w:abstractNumId w:val="24"/>
  </w:num>
  <w:num w:numId="13">
    <w:abstractNumId w:val="16"/>
  </w:num>
  <w:num w:numId="14">
    <w:abstractNumId w:val="6"/>
  </w:num>
  <w:num w:numId="15">
    <w:abstractNumId w:val="9"/>
  </w:num>
  <w:num w:numId="16">
    <w:abstractNumId w:val="14"/>
  </w:num>
  <w:num w:numId="17">
    <w:abstractNumId w:val="12"/>
  </w:num>
  <w:num w:numId="18">
    <w:abstractNumId w:val="26"/>
  </w:num>
  <w:num w:numId="19">
    <w:abstractNumId w:val="11"/>
  </w:num>
  <w:num w:numId="20">
    <w:abstractNumId w:val="13"/>
  </w:num>
  <w:num w:numId="21">
    <w:abstractNumId w:val="21"/>
  </w:num>
  <w:num w:numId="22">
    <w:abstractNumId w:val="3"/>
  </w:num>
  <w:num w:numId="23">
    <w:abstractNumId w:val="17"/>
  </w:num>
  <w:num w:numId="24">
    <w:abstractNumId w:val="4"/>
  </w:num>
  <w:num w:numId="25">
    <w:abstractNumId w:val="8"/>
  </w:num>
  <w:num w:numId="26">
    <w:abstractNumId w:val="10"/>
  </w:num>
  <w:num w:numId="27">
    <w:abstractNumId w:val="19"/>
  </w:num>
  <w:num w:numId="28">
    <w:abstractNumId w:val="5"/>
  </w:num>
  <w:num w:numId="29">
    <w:abstractNumId w:val="27"/>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isplayBackgroundShape/>
  <w:embedSystemFonts/>
  <w:hideSpellingErrors/>
  <w:stylePaneFormatFilter w:val="0000"/>
  <w:defaultTabStop w:val="720"/>
  <w:defaultTableStyle w:val="Normal"/>
  <w:evenAndOddHeaders/>
  <w:drawingGridHorizontalSpacing w:val="120"/>
  <w:drawingGridVerticalSpacing w:val="0"/>
  <w:displayHorizontalDrawingGridEvery w:val="0"/>
  <w:displayVerticalDrawingGridEvery w:val="0"/>
  <w:characterSpacingControl w:val="doNotCompress"/>
  <w:hdrShapeDefaults>
    <o:shapedefaults v:ext="edit" spidmax="8194"/>
  </w:hdrShapeDefaults>
  <w:footnotePr>
    <w:footnote w:id="0"/>
    <w:footnote w:id="1"/>
  </w:footnotePr>
  <w:endnotePr>
    <w:endnote w:id="0"/>
    <w:endnote w:id="1"/>
  </w:endnotePr>
  <w:compat/>
  <w:rsids>
    <w:rsidRoot w:val="00911E7E"/>
    <w:rsid w:val="0003711C"/>
    <w:rsid w:val="000400FD"/>
    <w:rsid w:val="00073046"/>
    <w:rsid w:val="000A013F"/>
    <w:rsid w:val="000A58D0"/>
    <w:rsid w:val="000B23E3"/>
    <w:rsid w:val="000E73E6"/>
    <w:rsid w:val="0014630E"/>
    <w:rsid w:val="00167855"/>
    <w:rsid w:val="001702A4"/>
    <w:rsid w:val="001725D4"/>
    <w:rsid w:val="001741CC"/>
    <w:rsid w:val="00181E8D"/>
    <w:rsid w:val="0018234E"/>
    <w:rsid w:val="00194B75"/>
    <w:rsid w:val="001B08D4"/>
    <w:rsid w:val="001B5B9C"/>
    <w:rsid w:val="001B6937"/>
    <w:rsid w:val="00200768"/>
    <w:rsid w:val="002071C9"/>
    <w:rsid w:val="00232905"/>
    <w:rsid w:val="00234FA3"/>
    <w:rsid w:val="00247655"/>
    <w:rsid w:val="00254067"/>
    <w:rsid w:val="0026262A"/>
    <w:rsid w:val="002661D3"/>
    <w:rsid w:val="00267E1F"/>
    <w:rsid w:val="002A6554"/>
    <w:rsid w:val="002C6D38"/>
    <w:rsid w:val="002D71E3"/>
    <w:rsid w:val="00303078"/>
    <w:rsid w:val="00320BCE"/>
    <w:rsid w:val="00327955"/>
    <w:rsid w:val="00356475"/>
    <w:rsid w:val="003863FF"/>
    <w:rsid w:val="003A606C"/>
    <w:rsid w:val="003C3E82"/>
    <w:rsid w:val="004270AF"/>
    <w:rsid w:val="00473777"/>
    <w:rsid w:val="00474959"/>
    <w:rsid w:val="00487C37"/>
    <w:rsid w:val="00492F5A"/>
    <w:rsid w:val="00495058"/>
    <w:rsid w:val="004965D2"/>
    <w:rsid w:val="004A4D81"/>
    <w:rsid w:val="004A6850"/>
    <w:rsid w:val="00522A0B"/>
    <w:rsid w:val="0056017B"/>
    <w:rsid w:val="00562B91"/>
    <w:rsid w:val="005C1FB2"/>
    <w:rsid w:val="005C3864"/>
    <w:rsid w:val="005C46CA"/>
    <w:rsid w:val="005C7C7E"/>
    <w:rsid w:val="006325D4"/>
    <w:rsid w:val="00661D92"/>
    <w:rsid w:val="006B2B9A"/>
    <w:rsid w:val="006C70EE"/>
    <w:rsid w:val="006E5FE2"/>
    <w:rsid w:val="00703B73"/>
    <w:rsid w:val="00705A64"/>
    <w:rsid w:val="007157FD"/>
    <w:rsid w:val="00740E0B"/>
    <w:rsid w:val="007A739A"/>
    <w:rsid w:val="007C2F40"/>
    <w:rsid w:val="007D31E5"/>
    <w:rsid w:val="007D7613"/>
    <w:rsid w:val="007F2F82"/>
    <w:rsid w:val="00804F2B"/>
    <w:rsid w:val="00806A5F"/>
    <w:rsid w:val="0086120F"/>
    <w:rsid w:val="008668E8"/>
    <w:rsid w:val="00873481"/>
    <w:rsid w:val="008D63DE"/>
    <w:rsid w:val="008F4167"/>
    <w:rsid w:val="00911E7E"/>
    <w:rsid w:val="0092527E"/>
    <w:rsid w:val="009A1F1D"/>
    <w:rsid w:val="009A2C7A"/>
    <w:rsid w:val="009B6CF7"/>
    <w:rsid w:val="009C6065"/>
    <w:rsid w:val="009E3BDA"/>
    <w:rsid w:val="009F4FF6"/>
    <w:rsid w:val="00A445C1"/>
    <w:rsid w:val="00AB0147"/>
    <w:rsid w:val="00AD2C7F"/>
    <w:rsid w:val="00AD50E6"/>
    <w:rsid w:val="00AE1C4C"/>
    <w:rsid w:val="00AF360D"/>
    <w:rsid w:val="00B136D6"/>
    <w:rsid w:val="00B35F42"/>
    <w:rsid w:val="00B47D69"/>
    <w:rsid w:val="00B509B9"/>
    <w:rsid w:val="00B779E2"/>
    <w:rsid w:val="00BA43D3"/>
    <w:rsid w:val="00BC0F69"/>
    <w:rsid w:val="00C205C0"/>
    <w:rsid w:val="00C4749B"/>
    <w:rsid w:val="00C62905"/>
    <w:rsid w:val="00C644C0"/>
    <w:rsid w:val="00C91CBF"/>
    <w:rsid w:val="00CE6476"/>
    <w:rsid w:val="00D079D3"/>
    <w:rsid w:val="00D07EF6"/>
    <w:rsid w:val="00D5290E"/>
    <w:rsid w:val="00D93FBB"/>
    <w:rsid w:val="00DA2C20"/>
    <w:rsid w:val="00DE32A2"/>
    <w:rsid w:val="00E464F2"/>
    <w:rsid w:val="00E528F5"/>
    <w:rsid w:val="00EB27F1"/>
    <w:rsid w:val="00ED0E77"/>
    <w:rsid w:val="00EF1CA7"/>
    <w:rsid w:val="00EF2E5B"/>
    <w:rsid w:val="00F15660"/>
    <w:rsid w:val="00F169A5"/>
    <w:rsid w:val="00F30518"/>
    <w:rsid w:val="00F34FBB"/>
    <w:rsid w:val="00F411C5"/>
    <w:rsid w:val="00F7757B"/>
    <w:rsid w:val="00FE5562"/>
    <w:rsid w:val="00FE74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1CC"/>
    <w:pPr>
      <w:suppressAutoHyphens/>
    </w:pPr>
    <w:rPr>
      <w:sz w:val="24"/>
      <w:szCs w:val="24"/>
      <w:lang w:val="en-US"/>
    </w:rPr>
  </w:style>
  <w:style w:type="paragraph" w:styleId="Heading1">
    <w:name w:val="heading 1"/>
    <w:basedOn w:val="Normal"/>
    <w:next w:val="BodyText"/>
    <w:qFormat/>
    <w:rsid w:val="009A2C7A"/>
    <w:pPr>
      <w:tabs>
        <w:tab w:val="num" w:pos="432"/>
      </w:tabs>
      <w:spacing w:before="280" w:after="280"/>
      <w:ind w:left="432" w:hanging="432"/>
      <w:outlineLvl w:val="0"/>
    </w:pPr>
    <w:rPr>
      <w:b/>
      <w:bCs/>
      <w:kern w:val="1"/>
      <w:sz w:val="48"/>
      <w:szCs w:val="48"/>
    </w:rPr>
  </w:style>
  <w:style w:type="paragraph" w:styleId="Heading2">
    <w:name w:val="heading 2"/>
    <w:basedOn w:val="Normal"/>
    <w:next w:val="Normal"/>
    <w:link w:val="Heading2Char"/>
    <w:uiPriority w:val="9"/>
    <w:semiHidden/>
    <w:unhideWhenUsed/>
    <w:qFormat/>
    <w:rsid w:val="00EF1CA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411C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411C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sid w:val="009A2C7A"/>
    <w:rPr>
      <w:rFonts w:ascii="Symbol" w:hAnsi="Symbol" w:cs="Symbol"/>
    </w:rPr>
  </w:style>
  <w:style w:type="character" w:customStyle="1" w:styleId="WW8Num6z0">
    <w:name w:val="WW8Num6z0"/>
    <w:rsid w:val="009A2C7A"/>
    <w:rPr>
      <w:rFonts w:ascii="Symbol" w:hAnsi="Symbol" w:cs="Symbol"/>
    </w:rPr>
  </w:style>
  <w:style w:type="character" w:customStyle="1" w:styleId="WW8Num7z0">
    <w:name w:val="WW8Num7z0"/>
    <w:rsid w:val="009A2C7A"/>
    <w:rPr>
      <w:rFonts w:ascii="Symbol" w:hAnsi="Symbol" w:cs="Symbol"/>
    </w:rPr>
  </w:style>
  <w:style w:type="character" w:customStyle="1" w:styleId="WW8Num8z0">
    <w:name w:val="WW8Num8z0"/>
    <w:rsid w:val="009A2C7A"/>
    <w:rPr>
      <w:rFonts w:ascii="Symbol" w:hAnsi="Symbol" w:cs="Symbol"/>
    </w:rPr>
  </w:style>
  <w:style w:type="character" w:customStyle="1" w:styleId="WW8Num10z0">
    <w:name w:val="WW8Num10z0"/>
    <w:rsid w:val="009A2C7A"/>
    <w:rPr>
      <w:rFonts w:ascii="Symbol" w:hAnsi="Symbol" w:cs="Symbol"/>
    </w:rPr>
  </w:style>
  <w:style w:type="character" w:customStyle="1" w:styleId="WW8Num13z0">
    <w:name w:val="WW8Num13z0"/>
    <w:rsid w:val="009A2C7A"/>
    <w:rPr>
      <w:rFonts w:ascii="Symbol" w:hAnsi="Symbol" w:cs="Symbol"/>
    </w:rPr>
  </w:style>
  <w:style w:type="character" w:customStyle="1" w:styleId="WW8Num13z1">
    <w:name w:val="WW8Num13z1"/>
    <w:rsid w:val="009A2C7A"/>
    <w:rPr>
      <w:rFonts w:ascii="Calibri" w:eastAsia="Times New Roman" w:hAnsi="Calibri" w:cs="Times New Roman"/>
    </w:rPr>
  </w:style>
  <w:style w:type="character" w:customStyle="1" w:styleId="WW8Num13z2">
    <w:name w:val="WW8Num13z2"/>
    <w:rsid w:val="009A2C7A"/>
    <w:rPr>
      <w:rFonts w:ascii="Wingdings" w:hAnsi="Wingdings" w:cs="Wingdings"/>
    </w:rPr>
  </w:style>
  <w:style w:type="character" w:customStyle="1" w:styleId="WW8Num13z4">
    <w:name w:val="WW8Num13z4"/>
    <w:rsid w:val="009A2C7A"/>
    <w:rPr>
      <w:rFonts w:ascii="Courier New" w:hAnsi="Courier New" w:cs="Courier New"/>
    </w:rPr>
  </w:style>
  <w:style w:type="character" w:customStyle="1" w:styleId="AuthorsChar">
    <w:name w:val="Authors Char"/>
    <w:rsid w:val="009A2C7A"/>
    <w:rPr>
      <w:rFonts w:ascii="Times New Roman" w:eastAsia="Times New Roman" w:hAnsi="Times New Roman" w:cs="Times New Roman"/>
      <w:sz w:val="24"/>
      <w:szCs w:val="24"/>
      <w:lang w:val="hr-HR"/>
    </w:rPr>
  </w:style>
  <w:style w:type="character" w:customStyle="1" w:styleId="AuthorsafiiliationChar">
    <w:name w:val="Author's afiiliation Char"/>
    <w:rsid w:val="009A2C7A"/>
    <w:rPr>
      <w:rFonts w:ascii="Times New Roman" w:eastAsia="Times New Roman" w:hAnsi="Times New Roman" w:cs="Times New Roman"/>
      <w:i/>
      <w:sz w:val="24"/>
      <w:szCs w:val="24"/>
      <w:lang w:val="hr-HR"/>
    </w:rPr>
  </w:style>
  <w:style w:type="character" w:styleId="Hyperlink">
    <w:name w:val="Hyperlink"/>
    <w:rsid w:val="009A2C7A"/>
    <w:rPr>
      <w:color w:val="0000FF"/>
      <w:u w:val="single"/>
    </w:rPr>
  </w:style>
  <w:style w:type="character" w:customStyle="1" w:styleId="CharChar1">
    <w:name w:val="Char Char1"/>
    <w:rsid w:val="009A2C7A"/>
    <w:rPr>
      <w:rFonts w:ascii="Times New Roman" w:eastAsia="Times New Roman" w:hAnsi="Times New Roman" w:cs="Times New Roman"/>
      <w:sz w:val="24"/>
      <w:szCs w:val="24"/>
    </w:rPr>
  </w:style>
  <w:style w:type="character" w:customStyle="1" w:styleId="CharChar">
    <w:name w:val="Char Char"/>
    <w:rsid w:val="009A2C7A"/>
    <w:rPr>
      <w:rFonts w:ascii="Times New Roman" w:eastAsia="Times New Roman" w:hAnsi="Times New Roman" w:cs="Times New Roman"/>
      <w:sz w:val="24"/>
      <w:szCs w:val="24"/>
    </w:rPr>
  </w:style>
  <w:style w:type="character" w:customStyle="1" w:styleId="CharChar2">
    <w:name w:val="Char Char2"/>
    <w:rsid w:val="009A2C7A"/>
    <w:rPr>
      <w:rFonts w:ascii="Times New Roman" w:eastAsia="Times New Roman" w:hAnsi="Times New Roman" w:cs="Times New Roman"/>
      <w:b/>
      <w:bCs/>
      <w:kern w:val="1"/>
      <w:sz w:val="48"/>
      <w:szCs w:val="48"/>
    </w:rPr>
  </w:style>
  <w:style w:type="character" w:styleId="PageNumber">
    <w:name w:val="page number"/>
    <w:basedOn w:val="DefaultParagraphFont"/>
    <w:rsid w:val="009A2C7A"/>
  </w:style>
  <w:style w:type="character" w:styleId="Strong">
    <w:name w:val="Strong"/>
    <w:qFormat/>
    <w:rsid w:val="009A2C7A"/>
    <w:rPr>
      <w:b/>
      <w:bCs/>
    </w:rPr>
  </w:style>
  <w:style w:type="paragraph" w:customStyle="1" w:styleId="Heading">
    <w:name w:val="Heading"/>
    <w:basedOn w:val="Normal"/>
    <w:next w:val="BodyText"/>
    <w:rsid w:val="009A2C7A"/>
    <w:pPr>
      <w:keepNext/>
      <w:spacing w:before="240" w:after="120"/>
    </w:pPr>
    <w:rPr>
      <w:rFonts w:ascii="Arial" w:eastAsia="Droid Sans Fallback" w:hAnsi="Arial" w:cs="Lohit Hindi"/>
      <w:sz w:val="28"/>
      <w:szCs w:val="28"/>
    </w:rPr>
  </w:style>
  <w:style w:type="paragraph" w:styleId="BodyText">
    <w:name w:val="Body Text"/>
    <w:basedOn w:val="Normal"/>
    <w:rsid w:val="009A2C7A"/>
    <w:pPr>
      <w:spacing w:after="120"/>
    </w:pPr>
  </w:style>
  <w:style w:type="paragraph" w:styleId="List">
    <w:name w:val="List"/>
    <w:basedOn w:val="BodyText"/>
    <w:rsid w:val="009A2C7A"/>
    <w:rPr>
      <w:rFonts w:cs="Lohit Hindi"/>
    </w:rPr>
  </w:style>
  <w:style w:type="paragraph" w:styleId="Caption">
    <w:name w:val="caption"/>
    <w:basedOn w:val="Normal"/>
    <w:uiPriority w:val="35"/>
    <w:qFormat/>
    <w:rsid w:val="009A2C7A"/>
    <w:pPr>
      <w:suppressLineNumbers/>
      <w:spacing w:before="120" w:after="120"/>
    </w:pPr>
    <w:rPr>
      <w:rFonts w:cs="Lohit Hindi"/>
      <w:i/>
      <w:iCs/>
    </w:rPr>
  </w:style>
  <w:style w:type="paragraph" w:customStyle="1" w:styleId="Index">
    <w:name w:val="Index"/>
    <w:basedOn w:val="Normal"/>
    <w:rsid w:val="009A2C7A"/>
    <w:pPr>
      <w:suppressLineNumbers/>
    </w:pPr>
    <w:rPr>
      <w:rFonts w:cs="Lohit Hindi"/>
    </w:rPr>
  </w:style>
  <w:style w:type="paragraph" w:customStyle="1" w:styleId="Authors">
    <w:name w:val="Authors"/>
    <w:basedOn w:val="Normal"/>
    <w:next w:val="Papertext"/>
    <w:rsid w:val="009A2C7A"/>
    <w:pPr>
      <w:jc w:val="center"/>
    </w:pPr>
    <w:rPr>
      <w:lang w:val="hr-HR"/>
    </w:rPr>
  </w:style>
  <w:style w:type="paragraph" w:customStyle="1" w:styleId="Authorsafiiliation">
    <w:name w:val="Author's afiiliation"/>
    <w:basedOn w:val="Authors"/>
    <w:next w:val="Papertext"/>
    <w:rsid w:val="009A2C7A"/>
    <w:rPr>
      <w:i/>
    </w:rPr>
  </w:style>
  <w:style w:type="paragraph" w:customStyle="1" w:styleId="PaperTitle">
    <w:name w:val="Paper Title"/>
    <w:basedOn w:val="Normal"/>
    <w:next w:val="Authors"/>
    <w:rsid w:val="009A2C7A"/>
    <w:pPr>
      <w:jc w:val="center"/>
    </w:pPr>
    <w:rPr>
      <w:b/>
      <w:caps/>
      <w:sz w:val="28"/>
      <w:szCs w:val="28"/>
    </w:rPr>
  </w:style>
  <w:style w:type="paragraph" w:customStyle="1" w:styleId="Papertext">
    <w:name w:val="Paper text"/>
    <w:basedOn w:val="Normal"/>
    <w:rsid w:val="009A2C7A"/>
    <w:pPr>
      <w:jc w:val="both"/>
    </w:pPr>
  </w:style>
  <w:style w:type="paragraph" w:styleId="Footer">
    <w:name w:val="footer"/>
    <w:basedOn w:val="Normal"/>
    <w:link w:val="FooterChar"/>
    <w:uiPriority w:val="99"/>
    <w:rsid w:val="009A2C7A"/>
  </w:style>
  <w:style w:type="paragraph" w:styleId="Header">
    <w:name w:val="header"/>
    <w:basedOn w:val="Normal"/>
    <w:link w:val="HeaderChar"/>
    <w:uiPriority w:val="99"/>
    <w:rsid w:val="009A2C7A"/>
  </w:style>
  <w:style w:type="paragraph" w:styleId="ListParagraph">
    <w:name w:val="List Paragraph"/>
    <w:basedOn w:val="Normal"/>
    <w:link w:val="ListParagraphChar"/>
    <w:uiPriority w:val="1"/>
    <w:qFormat/>
    <w:rsid w:val="009A2C7A"/>
    <w:pPr>
      <w:ind w:left="720"/>
    </w:pPr>
  </w:style>
  <w:style w:type="paragraph" w:customStyle="1" w:styleId="TableContents">
    <w:name w:val="Table Contents"/>
    <w:basedOn w:val="Normal"/>
    <w:rsid w:val="009A2C7A"/>
    <w:pPr>
      <w:suppressLineNumbers/>
    </w:pPr>
  </w:style>
  <w:style w:type="paragraph" w:customStyle="1" w:styleId="TableHeading">
    <w:name w:val="Table Heading"/>
    <w:basedOn w:val="TableContents"/>
    <w:rsid w:val="009A2C7A"/>
    <w:pPr>
      <w:jc w:val="center"/>
    </w:pPr>
    <w:rPr>
      <w:b/>
      <w:bCs/>
    </w:rPr>
  </w:style>
  <w:style w:type="paragraph" w:customStyle="1" w:styleId="Framecontents">
    <w:name w:val="Frame contents"/>
    <w:basedOn w:val="BodyText"/>
    <w:rsid w:val="009A2C7A"/>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id-ID"/>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id-ID"/>
    </w:rPr>
  </w:style>
  <w:style w:type="paragraph" w:styleId="BalloonText">
    <w:name w:val="Balloon Text"/>
    <w:basedOn w:val="Normal"/>
    <w:link w:val="BalloonTextChar"/>
    <w:uiPriority w:val="99"/>
    <w:semiHidden/>
    <w:unhideWhenUsed/>
    <w:rsid w:val="00492F5A"/>
    <w:rPr>
      <w:rFonts w:ascii="Tahoma" w:hAnsi="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id-ID"/>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eastAsia="en-US"/>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rPr>
  </w:style>
  <w:style w:type="character" w:customStyle="1" w:styleId="FooterChar">
    <w:name w:val="Footer Char"/>
    <w:link w:val="Footer"/>
    <w:uiPriority w:val="99"/>
    <w:rsid w:val="00303078"/>
    <w:rPr>
      <w:sz w:val="24"/>
      <w:szCs w:val="24"/>
      <w:lang w:eastAsia="id-ID"/>
    </w:rPr>
  </w:style>
  <w:style w:type="character" w:customStyle="1" w:styleId="HeaderChar">
    <w:name w:val="Header Char"/>
    <w:link w:val="Header"/>
    <w:uiPriority w:val="99"/>
    <w:rsid w:val="00487C37"/>
    <w:rPr>
      <w:sz w:val="24"/>
      <w:szCs w:val="24"/>
      <w:lang w:eastAsia="id-ID"/>
    </w:rPr>
  </w:style>
  <w:style w:type="character" w:customStyle="1" w:styleId="fontstyle21">
    <w:name w:val="fontstyle21"/>
    <w:rsid w:val="00356475"/>
    <w:rPr>
      <w:rFonts w:ascii="Times New Roman" w:hAnsi="Times New Roman" w:cs="Times New Roman" w:hint="default"/>
      <w:b w:val="0"/>
      <w:bCs w:val="0"/>
      <w:i/>
      <w:iCs/>
      <w:color w:val="000000"/>
      <w:sz w:val="24"/>
      <w:szCs w:val="24"/>
    </w:rPr>
  </w:style>
  <w:style w:type="paragraph" w:customStyle="1" w:styleId="Default">
    <w:name w:val="Default"/>
    <w:rsid w:val="00356475"/>
    <w:pPr>
      <w:autoSpaceDE w:val="0"/>
      <w:autoSpaceDN w:val="0"/>
      <w:adjustRightInd w:val="0"/>
    </w:pPr>
    <w:rPr>
      <w:rFonts w:eastAsia="Calibri"/>
      <w:color w:val="000000"/>
      <w:sz w:val="24"/>
      <w:szCs w:val="24"/>
      <w:lang w:eastAsia="en-US"/>
    </w:rPr>
  </w:style>
  <w:style w:type="character" w:customStyle="1" w:styleId="ListParagraphChar">
    <w:name w:val="List Paragraph Char"/>
    <w:link w:val="ListParagraph"/>
    <w:uiPriority w:val="1"/>
    <w:locked/>
    <w:rsid w:val="00356475"/>
    <w:rPr>
      <w:sz w:val="24"/>
      <w:szCs w:val="24"/>
      <w:lang w:val="en-US" w:eastAsia="id-ID"/>
    </w:rPr>
  </w:style>
  <w:style w:type="character" w:customStyle="1" w:styleId="fontstyle01">
    <w:name w:val="fontstyle01"/>
    <w:rsid w:val="00356475"/>
    <w:rPr>
      <w:rFonts w:ascii="Times New Roman" w:hAnsi="Times New Roman" w:cs="Times New Roman" w:hint="default"/>
      <w:b w:val="0"/>
      <w:bCs w:val="0"/>
      <w:i w:val="0"/>
      <w:iCs w:val="0"/>
      <w:color w:val="000000"/>
      <w:sz w:val="24"/>
      <w:szCs w:val="24"/>
    </w:rPr>
  </w:style>
  <w:style w:type="character" w:customStyle="1" w:styleId="fontstyle31">
    <w:name w:val="fontstyle31"/>
    <w:rsid w:val="00356475"/>
    <w:rPr>
      <w:rFonts w:ascii="Calibri" w:hAnsi="Calibri" w:hint="default"/>
      <w:b w:val="0"/>
      <w:bCs w:val="0"/>
      <w:i w:val="0"/>
      <w:iCs w:val="0"/>
      <w:color w:val="000000"/>
      <w:sz w:val="22"/>
      <w:szCs w:val="22"/>
    </w:rPr>
  </w:style>
  <w:style w:type="table" w:styleId="TableGrid">
    <w:name w:val="Table Grid"/>
    <w:basedOn w:val="TableNormal"/>
    <w:uiPriority w:val="39"/>
    <w:rsid w:val="004965D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F411C5"/>
    <w:rPr>
      <w:rFonts w:ascii="Cambria" w:eastAsia="Times New Roman" w:hAnsi="Cambria" w:cs="Times New Roman"/>
      <w:b/>
      <w:bCs/>
      <w:sz w:val="26"/>
      <w:szCs w:val="26"/>
      <w:lang w:eastAsia="id-ID"/>
    </w:rPr>
  </w:style>
  <w:style w:type="character" w:customStyle="1" w:styleId="Heading4Char">
    <w:name w:val="Heading 4 Char"/>
    <w:link w:val="Heading4"/>
    <w:uiPriority w:val="9"/>
    <w:rsid w:val="00F411C5"/>
    <w:rPr>
      <w:rFonts w:ascii="Calibri" w:eastAsia="Times New Roman" w:hAnsi="Calibri" w:cs="Times New Roman"/>
      <w:b/>
      <w:bCs/>
      <w:sz w:val="28"/>
      <w:szCs w:val="28"/>
      <w:lang w:eastAsia="id-ID"/>
    </w:rPr>
  </w:style>
  <w:style w:type="character" w:customStyle="1" w:styleId="Heading2Char">
    <w:name w:val="Heading 2 Char"/>
    <w:link w:val="Heading2"/>
    <w:uiPriority w:val="9"/>
    <w:semiHidden/>
    <w:rsid w:val="00EF1CA7"/>
    <w:rPr>
      <w:rFonts w:ascii="Cambria" w:eastAsia="Times New Roman" w:hAnsi="Cambria" w:cs="Times New Roman"/>
      <w:b/>
      <w:bCs/>
      <w:i/>
      <w:iCs/>
      <w:sz w:val="28"/>
      <w:szCs w:val="28"/>
      <w:lang w:eastAsia="id-ID"/>
    </w:rPr>
  </w:style>
  <w:style w:type="paragraph" w:styleId="HTMLPreformatted">
    <w:name w:val="HTML Preformatted"/>
    <w:basedOn w:val="Normal"/>
    <w:link w:val="HTMLPreformattedChar"/>
    <w:uiPriority w:val="99"/>
    <w:semiHidden/>
    <w:unhideWhenUsed/>
    <w:rsid w:val="000A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id-ID"/>
    </w:rPr>
  </w:style>
  <w:style w:type="character" w:customStyle="1" w:styleId="HTMLPreformattedChar">
    <w:name w:val="HTML Preformatted Char"/>
    <w:link w:val="HTMLPreformatted"/>
    <w:uiPriority w:val="99"/>
    <w:semiHidden/>
    <w:rsid w:val="000A58D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70263493">
      <w:bodyDiv w:val="1"/>
      <w:marLeft w:val="0"/>
      <w:marRight w:val="0"/>
      <w:marTop w:val="0"/>
      <w:marBottom w:val="0"/>
      <w:divBdr>
        <w:top w:val="none" w:sz="0" w:space="0" w:color="auto"/>
        <w:left w:val="none" w:sz="0" w:space="0" w:color="auto"/>
        <w:bottom w:val="none" w:sz="0" w:space="0" w:color="auto"/>
        <w:right w:val="none" w:sz="0" w:space="0" w:color="auto"/>
      </w:divBdr>
    </w:div>
    <w:div w:id="124106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ps.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ED28853-8079-4BB9-8423-A81CD6B7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23615</CharactersWithSpaces>
  <SharedDoc>false</SharedDoc>
  <HLinks>
    <vt:vector size="6" baseType="variant">
      <vt:variant>
        <vt:i4>1507336</vt:i4>
      </vt:variant>
      <vt:variant>
        <vt:i4>0</vt:i4>
      </vt:variant>
      <vt:variant>
        <vt:i4>0</vt:i4>
      </vt:variant>
      <vt:variant>
        <vt:i4>5</vt:i4>
      </vt:variant>
      <vt:variant>
        <vt:lpwstr>http://www.bps.go.id/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Sukirman</dc:creator>
  <cp:keywords>format makalah geotik 2017</cp:keywords>
  <dc:description>SEMINAR NASIONAL MENUJU MASYARAKAT MADANI DAN LESTARI DPPM UII 18 DESEMBER 2012</dc:description>
  <cp:lastModifiedBy>Windows User</cp:lastModifiedBy>
  <cp:revision>4</cp:revision>
  <cp:lastPrinted>2011-10-13T06:28:00Z</cp:lastPrinted>
  <dcterms:created xsi:type="dcterms:W3CDTF">2021-02-21T12:59:00Z</dcterms:created>
  <dcterms:modified xsi:type="dcterms:W3CDTF">2021-06-13T06:54:00Z</dcterms:modified>
</cp:coreProperties>
</file>