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0C2" w:rsidRPr="004572F7" w:rsidRDefault="00A710C2" w:rsidP="00A710C2">
      <w:pPr>
        <w:spacing w:after="0" w:line="240" w:lineRule="auto"/>
        <w:jc w:val="center"/>
        <w:rPr>
          <w:rFonts w:ascii="Times New Roman" w:hAnsi="Times New Roman" w:cs="Times New Roman"/>
          <w:b/>
          <w:i/>
          <w:sz w:val="20"/>
          <w:szCs w:val="20"/>
          <w:lang w:val="en-US"/>
        </w:rPr>
      </w:pPr>
      <w:r w:rsidRPr="004572F7">
        <w:rPr>
          <w:rFonts w:ascii="Times New Roman" w:hAnsi="Times New Roman" w:cs="Times New Roman"/>
          <w:b/>
          <w:sz w:val="20"/>
          <w:szCs w:val="20"/>
        </w:rPr>
        <w:t xml:space="preserve">PENGARUH </w:t>
      </w:r>
      <w:r w:rsidRPr="004572F7">
        <w:rPr>
          <w:rFonts w:ascii="Times New Roman" w:hAnsi="Times New Roman" w:cs="Times New Roman"/>
          <w:b/>
          <w:i/>
          <w:sz w:val="20"/>
          <w:szCs w:val="20"/>
          <w:lang w:val="en-US"/>
        </w:rPr>
        <w:t>FINANCIAL STABILITY</w:t>
      </w:r>
      <w:r w:rsidRPr="004572F7">
        <w:rPr>
          <w:rFonts w:ascii="Times New Roman" w:hAnsi="Times New Roman" w:cs="Times New Roman"/>
          <w:b/>
          <w:sz w:val="20"/>
          <w:szCs w:val="20"/>
          <w:lang w:val="en-US"/>
        </w:rPr>
        <w:t xml:space="preserve">, </w:t>
      </w:r>
      <w:r w:rsidRPr="004572F7">
        <w:rPr>
          <w:rFonts w:ascii="Times New Roman" w:hAnsi="Times New Roman" w:cs="Times New Roman"/>
          <w:b/>
          <w:i/>
          <w:sz w:val="20"/>
          <w:szCs w:val="20"/>
          <w:lang w:val="en-US"/>
        </w:rPr>
        <w:t>EXTERNAL PRESSURE</w:t>
      </w:r>
      <w:r w:rsidRPr="004572F7">
        <w:rPr>
          <w:rFonts w:ascii="Times New Roman" w:hAnsi="Times New Roman" w:cs="Times New Roman"/>
          <w:b/>
          <w:sz w:val="20"/>
          <w:szCs w:val="20"/>
          <w:lang w:val="en-US"/>
        </w:rPr>
        <w:t xml:space="preserve">, DAN </w:t>
      </w:r>
      <w:r w:rsidRPr="004572F7">
        <w:rPr>
          <w:rFonts w:ascii="Times New Roman" w:hAnsi="Times New Roman" w:cs="Times New Roman"/>
          <w:b/>
          <w:i/>
          <w:sz w:val="20"/>
          <w:szCs w:val="20"/>
          <w:lang w:val="en-US"/>
        </w:rPr>
        <w:t>INEFFECTIVE MONITORING</w:t>
      </w:r>
      <w:r w:rsidRPr="004572F7">
        <w:rPr>
          <w:rFonts w:ascii="Times New Roman" w:hAnsi="Times New Roman" w:cs="Times New Roman"/>
          <w:b/>
          <w:sz w:val="20"/>
          <w:szCs w:val="20"/>
          <w:lang w:val="en-US"/>
        </w:rPr>
        <w:t xml:space="preserve"> TERHADAP </w:t>
      </w:r>
      <w:r w:rsidRPr="004572F7">
        <w:rPr>
          <w:rFonts w:ascii="Times New Roman" w:hAnsi="Times New Roman" w:cs="Times New Roman"/>
          <w:b/>
          <w:i/>
          <w:sz w:val="20"/>
          <w:szCs w:val="20"/>
          <w:lang w:val="en-US"/>
        </w:rPr>
        <w:t>FINANCIAL STATEMENT FRAUD</w:t>
      </w:r>
    </w:p>
    <w:p w:rsidR="00E613C6" w:rsidRPr="004572F7" w:rsidRDefault="00E613C6" w:rsidP="00A710C2">
      <w:pPr>
        <w:spacing w:after="0" w:line="240" w:lineRule="auto"/>
        <w:jc w:val="center"/>
        <w:rPr>
          <w:rFonts w:ascii="Times New Roman" w:hAnsi="Times New Roman" w:cs="Times New Roman"/>
          <w:b/>
          <w:i/>
          <w:sz w:val="20"/>
          <w:szCs w:val="20"/>
          <w:lang w:val="en-US"/>
        </w:rPr>
      </w:pPr>
    </w:p>
    <w:p w:rsidR="00A710C2" w:rsidRPr="004572F7" w:rsidRDefault="00A710C2" w:rsidP="00A710C2">
      <w:pPr>
        <w:spacing w:after="0" w:line="240" w:lineRule="auto"/>
        <w:jc w:val="center"/>
        <w:rPr>
          <w:rFonts w:ascii="Times New Roman" w:hAnsi="Times New Roman" w:cs="Times New Roman"/>
          <w:b/>
          <w:sz w:val="20"/>
          <w:szCs w:val="20"/>
        </w:rPr>
      </w:pPr>
    </w:p>
    <w:p w:rsidR="002C17D9" w:rsidRPr="00C65DE4" w:rsidRDefault="00A710C2" w:rsidP="00A710C2">
      <w:pPr>
        <w:spacing w:after="0" w:line="240" w:lineRule="auto"/>
        <w:jc w:val="center"/>
        <w:rPr>
          <w:rFonts w:ascii="Times New Roman" w:eastAsia="Times New Roman" w:hAnsi="Times New Roman" w:cs="Times New Roman"/>
          <w:bCs/>
          <w:color w:val="000000"/>
          <w:sz w:val="20"/>
          <w:szCs w:val="20"/>
          <w:vertAlign w:val="superscript"/>
          <w:lang w:val="en-US"/>
        </w:rPr>
      </w:pPr>
      <w:r w:rsidRPr="004572F7">
        <w:rPr>
          <w:rFonts w:ascii="Times New Roman" w:hAnsi="Times New Roman" w:cs="Times New Roman"/>
          <w:sz w:val="20"/>
          <w:szCs w:val="20"/>
        </w:rPr>
        <w:t xml:space="preserve">Achmad </w:t>
      </w:r>
      <w:r w:rsidRPr="004572F7">
        <w:rPr>
          <w:rFonts w:ascii="Times New Roman" w:hAnsi="Times New Roman" w:cs="Times New Roman"/>
          <w:sz w:val="20"/>
          <w:szCs w:val="20"/>
          <w:lang w:val="en-US"/>
        </w:rPr>
        <w:t>Ryan Fadillah</w:t>
      </w:r>
      <w:r w:rsidRPr="004572F7">
        <w:rPr>
          <w:rFonts w:ascii="Times New Roman" w:hAnsi="Times New Roman" w:cs="Times New Roman"/>
          <w:sz w:val="20"/>
          <w:szCs w:val="20"/>
          <w:vertAlign w:val="superscript"/>
        </w:rPr>
        <w:t>1</w:t>
      </w:r>
      <w:r w:rsidRPr="004572F7">
        <w:rPr>
          <w:rFonts w:ascii="Times New Roman" w:hAnsi="Times New Roman" w:cs="Times New Roman"/>
          <w:i/>
          <w:sz w:val="20"/>
          <w:szCs w:val="20"/>
        </w:rPr>
        <w:t xml:space="preserve">, </w:t>
      </w:r>
      <w:r w:rsidRPr="004572F7">
        <w:rPr>
          <w:rFonts w:ascii="Times New Roman" w:eastAsia="Times New Roman" w:hAnsi="Times New Roman" w:cs="Times New Roman"/>
          <w:bCs/>
          <w:color w:val="000000"/>
          <w:sz w:val="20"/>
          <w:szCs w:val="20"/>
          <w:lang w:val="en-US"/>
        </w:rPr>
        <w:t>Dheanda Adelia</w:t>
      </w:r>
      <w:r w:rsidRPr="004572F7">
        <w:rPr>
          <w:rFonts w:ascii="Times New Roman" w:eastAsia="Times New Roman" w:hAnsi="Times New Roman" w:cs="Times New Roman"/>
          <w:bCs/>
          <w:color w:val="000000"/>
          <w:sz w:val="20"/>
          <w:szCs w:val="20"/>
          <w:vertAlign w:val="superscript"/>
        </w:rPr>
        <w:t>2</w:t>
      </w:r>
      <w:r w:rsidRPr="004572F7">
        <w:rPr>
          <w:rFonts w:ascii="Times New Roman" w:hAnsi="Times New Roman" w:cs="Times New Roman"/>
          <w:i/>
          <w:sz w:val="20"/>
          <w:szCs w:val="20"/>
        </w:rPr>
        <w:t xml:space="preserve">, </w:t>
      </w:r>
      <w:r w:rsidRPr="004572F7">
        <w:rPr>
          <w:rFonts w:ascii="Times New Roman" w:eastAsia="Times New Roman" w:hAnsi="Times New Roman" w:cs="Times New Roman"/>
          <w:bCs/>
          <w:color w:val="000000"/>
          <w:sz w:val="20"/>
          <w:szCs w:val="20"/>
          <w:lang w:val="en-US"/>
        </w:rPr>
        <w:t>Mawar Shalihah</w:t>
      </w:r>
      <w:r w:rsidRPr="004572F7">
        <w:rPr>
          <w:rFonts w:ascii="Times New Roman" w:eastAsia="Times New Roman" w:hAnsi="Times New Roman" w:cs="Times New Roman"/>
          <w:bCs/>
          <w:color w:val="000000"/>
          <w:sz w:val="20"/>
          <w:szCs w:val="20"/>
          <w:vertAlign w:val="superscript"/>
        </w:rPr>
        <w:t>3</w:t>
      </w:r>
      <w:r w:rsidRPr="004572F7">
        <w:rPr>
          <w:rFonts w:ascii="Times New Roman" w:eastAsia="Times New Roman" w:hAnsi="Times New Roman" w:cs="Times New Roman"/>
          <w:bCs/>
          <w:color w:val="000000"/>
          <w:sz w:val="20"/>
          <w:szCs w:val="20"/>
        </w:rPr>
        <w:t xml:space="preserve">, </w:t>
      </w:r>
      <w:r w:rsidRPr="004572F7">
        <w:rPr>
          <w:rFonts w:ascii="Times New Roman" w:eastAsia="Times New Roman" w:hAnsi="Times New Roman" w:cs="Times New Roman"/>
          <w:bCs/>
          <w:color w:val="000000"/>
          <w:sz w:val="20"/>
          <w:szCs w:val="20"/>
          <w:lang w:val="en-US"/>
        </w:rPr>
        <w:t>Rapindo Banjar Nahor</w:t>
      </w:r>
      <w:r w:rsidRPr="004572F7">
        <w:rPr>
          <w:rFonts w:ascii="Times New Roman" w:eastAsia="Times New Roman" w:hAnsi="Times New Roman" w:cs="Times New Roman"/>
          <w:bCs/>
          <w:color w:val="000000"/>
          <w:sz w:val="20"/>
          <w:szCs w:val="20"/>
          <w:vertAlign w:val="superscript"/>
        </w:rPr>
        <w:t>4</w:t>
      </w:r>
      <w:r w:rsidRPr="004572F7">
        <w:rPr>
          <w:rFonts w:ascii="Times New Roman" w:hAnsi="Times New Roman" w:cs="Times New Roman"/>
          <w:sz w:val="20"/>
          <w:szCs w:val="20"/>
        </w:rPr>
        <w:t xml:space="preserve">, </w:t>
      </w:r>
      <w:r w:rsidRPr="004572F7">
        <w:rPr>
          <w:rFonts w:ascii="Times New Roman" w:eastAsia="Times New Roman" w:hAnsi="Times New Roman" w:cs="Times New Roman"/>
          <w:bCs/>
          <w:color w:val="000000"/>
          <w:sz w:val="20"/>
          <w:szCs w:val="20"/>
          <w:lang w:val="en-US"/>
        </w:rPr>
        <w:t>Wahyudin</w:t>
      </w:r>
      <w:r w:rsidRPr="004572F7">
        <w:rPr>
          <w:rFonts w:ascii="Times New Roman" w:eastAsia="Times New Roman" w:hAnsi="Times New Roman" w:cs="Times New Roman"/>
          <w:bCs/>
          <w:color w:val="000000"/>
          <w:sz w:val="20"/>
          <w:szCs w:val="20"/>
          <w:vertAlign w:val="superscript"/>
        </w:rPr>
        <w:t>5</w:t>
      </w:r>
      <w:r w:rsidR="00C65DE4" w:rsidRPr="004572F7">
        <w:rPr>
          <w:rFonts w:ascii="Times New Roman" w:hAnsi="Times New Roman" w:cs="Times New Roman"/>
          <w:sz w:val="20"/>
          <w:szCs w:val="20"/>
        </w:rPr>
        <w:t xml:space="preserve"> </w:t>
      </w:r>
      <w:r w:rsidR="00C65DE4">
        <w:rPr>
          <w:rFonts w:ascii="Times New Roman" w:hAnsi="Times New Roman" w:cs="Times New Roman"/>
          <w:sz w:val="20"/>
          <w:szCs w:val="20"/>
          <w:lang w:val="en-US"/>
        </w:rPr>
        <w:t xml:space="preserve">, </w:t>
      </w:r>
      <w:r w:rsidR="00C65DE4" w:rsidRPr="00C65DE4">
        <w:rPr>
          <w:rFonts w:ascii="Times New Roman" w:eastAsia="Times New Roman" w:hAnsi="Times New Roman" w:cs="Times New Roman"/>
          <w:bCs/>
          <w:color w:val="000000"/>
          <w:sz w:val="20"/>
          <w:szCs w:val="20"/>
          <w:lang w:val="en-US"/>
        </w:rPr>
        <w:t>Shinta Ningtiyas Nazar</w:t>
      </w:r>
      <w:bookmarkStart w:id="0" w:name="_GoBack"/>
      <w:bookmarkEnd w:id="0"/>
      <w:r w:rsidR="00C65DE4">
        <w:rPr>
          <w:rFonts w:ascii="Times New Roman" w:eastAsia="Times New Roman" w:hAnsi="Times New Roman" w:cs="Times New Roman"/>
          <w:bCs/>
          <w:color w:val="000000"/>
          <w:sz w:val="20"/>
          <w:szCs w:val="20"/>
          <w:vertAlign w:val="superscript"/>
          <w:lang w:val="en-US"/>
        </w:rPr>
        <w:t>6</w:t>
      </w:r>
    </w:p>
    <w:p w:rsidR="00E613C6" w:rsidRPr="004572F7" w:rsidRDefault="00E613C6" w:rsidP="00A710C2">
      <w:pPr>
        <w:spacing w:after="0" w:line="240" w:lineRule="auto"/>
        <w:jc w:val="center"/>
        <w:rPr>
          <w:rFonts w:ascii="Times New Roman" w:eastAsia="Times New Roman" w:hAnsi="Times New Roman" w:cs="Times New Roman"/>
          <w:bCs/>
          <w:color w:val="000000"/>
          <w:sz w:val="20"/>
          <w:szCs w:val="20"/>
          <w:vertAlign w:val="superscript"/>
        </w:rPr>
      </w:pPr>
    </w:p>
    <w:p w:rsidR="00A710C2" w:rsidRPr="004572F7" w:rsidRDefault="00A710C2" w:rsidP="00A710C2">
      <w:pPr>
        <w:spacing w:after="0" w:line="240" w:lineRule="auto"/>
        <w:rPr>
          <w:rFonts w:ascii="Times New Roman" w:eastAsia="Times New Roman" w:hAnsi="Times New Roman" w:cs="Times New Roman"/>
          <w:bCs/>
          <w:color w:val="000000"/>
          <w:sz w:val="20"/>
          <w:szCs w:val="20"/>
          <w:vertAlign w:val="superscript"/>
        </w:rPr>
      </w:pPr>
    </w:p>
    <w:p w:rsidR="00E613C6" w:rsidRPr="004572F7" w:rsidRDefault="0082716D" w:rsidP="005E01BE">
      <w:pPr>
        <w:pStyle w:val="Ventura-AuthorAddress"/>
        <w:jc w:val="center"/>
        <w:rPr>
          <w:b/>
          <w:i w:val="0"/>
          <w:szCs w:val="20"/>
          <w:lang w:val="sv-SE"/>
        </w:rPr>
      </w:pPr>
      <w:r w:rsidRPr="004572F7">
        <w:rPr>
          <w:b/>
          <w:i w:val="0"/>
          <w:szCs w:val="20"/>
          <w:vertAlign w:val="superscript"/>
          <w:lang w:val="sv-SE"/>
        </w:rPr>
        <w:t>12345</w:t>
      </w:r>
      <w:r w:rsidR="00C65DE4">
        <w:rPr>
          <w:b/>
          <w:i w:val="0"/>
          <w:szCs w:val="20"/>
          <w:vertAlign w:val="superscript"/>
          <w:lang w:val="sv-SE"/>
        </w:rPr>
        <w:t>6</w:t>
      </w:r>
      <w:r w:rsidR="00E613C6" w:rsidRPr="004572F7">
        <w:rPr>
          <w:b/>
          <w:i w:val="0"/>
          <w:szCs w:val="20"/>
          <w:lang w:val="sv-SE"/>
        </w:rPr>
        <w:t>Universitas Pamulang, Kota Tangerang Selatan, 15417, Indonesia</w:t>
      </w:r>
    </w:p>
    <w:p w:rsidR="00E613C6" w:rsidRPr="004572F7" w:rsidRDefault="00E613C6" w:rsidP="00E613C6">
      <w:pPr>
        <w:pStyle w:val="Ventura-AuthorAddress"/>
        <w:rPr>
          <w:szCs w:val="20"/>
          <w:lang w:val="sv-SE"/>
        </w:rPr>
      </w:pPr>
    </w:p>
    <w:p w:rsidR="00FC75BC" w:rsidRPr="004572F7" w:rsidRDefault="00FC75BC" w:rsidP="005E01BE">
      <w:pPr>
        <w:tabs>
          <w:tab w:val="left" w:pos="993"/>
        </w:tabs>
        <w:autoSpaceDE w:val="0"/>
        <w:autoSpaceDN w:val="0"/>
        <w:adjustRightInd w:val="0"/>
        <w:spacing w:after="0" w:line="240" w:lineRule="auto"/>
        <w:jc w:val="center"/>
        <w:rPr>
          <w:rFonts w:ascii="Times New Roman" w:hAnsi="Times New Roman" w:cs="Times New Roman"/>
          <w:b/>
          <w:i/>
          <w:sz w:val="20"/>
          <w:szCs w:val="20"/>
        </w:rPr>
      </w:pPr>
      <w:r w:rsidRPr="004572F7">
        <w:rPr>
          <w:rFonts w:ascii="Times New Roman" w:hAnsi="Times New Roman" w:cs="Times New Roman"/>
          <w:b/>
          <w:i/>
          <w:sz w:val="20"/>
          <w:szCs w:val="20"/>
        </w:rPr>
        <w:t>ABSTRACT</w:t>
      </w:r>
    </w:p>
    <w:p w:rsidR="00FC75BC" w:rsidRPr="004572F7" w:rsidRDefault="00FC75BC" w:rsidP="00FC75BC">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Financial statements are records of a company's financial information during an accounting period that can be used to describe the company's performance.  Fraud is a form of error that is usually intentional for personal gain.  This study aims to obtain empirical evidence regarding the effectiveness of the fraud triangle as a factor causing financial statement fraud.  The independent variables in this study, namely financial stability as a proxy for asset change ratio for two years (ACHANGE), external pressure which is proxied by leverage ratio (LEV) and ineffective monitoring which is proxied by the ratio of independent commissioners (IND).  Meanwhile, the dependent variable is financial statement fraud.  The population of this study were manufacturing companies listed on the Indonesia Stock Exchange from 2013 to 2015. The total sample of this study was 7 companies.  The statistical data analysis method used is multiple regression with SPSS version 25.0.  The results of this study indicate that external pressure, which is proxied by LEV, has an effect on fraudulent financial statements.  Meanwhile financial stability and ineffective monitoring did not affect fraudulent financial statements</w:t>
      </w:r>
    </w:p>
    <w:p w:rsidR="00FC75BC" w:rsidRPr="004572F7" w:rsidRDefault="00FC75BC" w:rsidP="00FC75BC">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 xml:space="preserve"> </w:t>
      </w:r>
    </w:p>
    <w:p w:rsidR="00FC75BC" w:rsidRPr="004572F7" w:rsidRDefault="00FC75BC" w:rsidP="00FC75BC">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Keywords: Financial statement fraud, financial stability, external pressure, effective monitoring, earnings management, financial statement fraud.</w:t>
      </w:r>
    </w:p>
    <w:p w:rsidR="00FC75BC" w:rsidRPr="004572F7" w:rsidRDefault="00FC75BC" w:rsidP="00A710C2">
      <w:pPr>
        <w:spacing w:after="0" w:line="240" w:lineRule="auto"/>
        <w:rPr>
          <w:rFonts w:ascii="Times New Roman" w:hAnsi="Times New Roman" w:cs="Times New Roman"/>
          <w:b/>
          <w:sz w:val="20"/>
          <w:szCs w:val="20"/>
        </w:rPr>
      </w:pPr>
    </w:p>
    <w:p w:rsidR="00A710C2" w:rsidRPr="004572F7" w:rsidRDefault="00A710C2" w:rsidP="005E01BE">
      <w:pPr>
        <w:spacing w:after="0" w:line="240" w:lineRule="auto"/>
        <w:jc w:val="center"/>
        <w:rPr>
          <w:rFonts w:ascii="Times New Roman" w:hAnsi="Times New Roman" w:cs="Times New Roman"/>
          <w:sz w:val="20"/>
          <w:szCs w:val="20"/>
        </w:rPr>
      </w:pPr>
      <w:r w:rsidRPr="004572F7">
        <w:rPr>
          <w:rFonts w:ascii="Times New Roman" w:hAnsi="Times New Roman" w:cs="Times New Roman"/>
          <w:b/>
          <w:sz w:val="20"/>
          <w:szCs w:val="20"/>
        </w:rPr>
        <w:t>ABSTRAK</w:t>
      </w:r>
    </w:p>
    <w:p w:rsidR="00A710C2" w:rsidRPr="004572F7" w:rsidRDefault="00A710C2" w:rsidP="00E613C6">
      <w:pPr>
        <w:spacing w:after="0" w:line="240" w:lineRule="auto"/>
        <w:jc w:val="both"/>
        <w:rPr>
          <w:rFonts w:ascii="Times New Roman" w:hAnsi="Times New Roman" w:cs="Times New Roman"/>
          <w:b/>
          <w:sz w:val="20"/>
          <w:szCs w:val="20"/>
        </w:rPr>
      </w:pPr>
      <w:r w:rsidRPr="004572F7">
        <w:rPr>
          <w:rFonts w:ascii="Times New Roman" w:hAnsi="Times New Roman" w:cs="Times New Roman"/>
          <w:sz w:val="20"/>
          <w:szCs w:val="20"/>
        </w:rPr>
        <w:t xml:space="preserve">Laporan keuangan merupakan catatan informasi keuangan suatu perusahaan pada suatu periode akuntansi yang dapat digunakan untuk menggambarkan kinerja perusahaan tersebut. </w:t>
      </w:r>
      <w:r w:rsidRPr="004572F7">
        <w:rPr>
          <w:rFonts w:ascii="Times New Roman" w:hAnsi="Times New Roman" w:cs="Times New Roman"/>
          <w:i/>
          <w:iCs/>
          <w:sz w:val="20"/>
          <w:szCs w:val="20"/>
        </w:rPr>
        <w:t>Fraud</w:t>
      </w:r>
      <w:r w:rsidRPr="004572F7">
        <w:rPr>
          <w:rFonts w:ascii="Times New Roman" w:hAnsi="Times New Roman" w:cs="Times New Roman"/>
          <w:sz w:val="20"/>
          <w:szCs w:val="20"/>
        </w:rPr>
        <w:t xml:space="preserve"> </w:t>
      </w:r>
      <w:r w:rsidRPr="004572F7">
        <w:rPr>
          <w:rFonts w:ascii="Times New Roman" w:hAnsi="Times New Roman" w:cs="Times New Roman"/>
          <w:sz w:val="20"/>
          <w:szCs w:val="20"/>
          <w:lang w:val="en-US"/>
        </w:rPr>
        <w:t xml:space="preserve">merupakan </w:t>
      </w:r>
      <w:r w:rsidRPr="004572F7">
        <w:rPr>
          <w:rFonts w:ascii="Times New Roman" w:hAnsi="Times New Roman" w:cs="Times New Roman"/>
          <w:sz w:val="20"/>
          <w:szCs w:val="20"/>
        </w:rPr>
        <w:t>suatu bentuk kesalahan yang biasanya disengaja untuk mendapatkan keuntungan pribadi. Penelitian ini bertujuan untuk memperoleh bukti empiris mengenai efektivitas dari fraud triangle sebagai faktor penyebab kecurangan laporan keuangan. Variabel independen</w:t>
      </w:r>
      <w:r w:rsidRPr="004572F7">
        <w:rPr>
          <w:rFonts w:ascii="Times New Roman" w:hAnsi="Times New Roman" w:cs="Times New Roman"/>
          <w:sz w:val="20"/>
          <w:szCs w:val="20"/>
          <w:lang w:val="en-US"/>
        </w:rPr>
        <w:t xml:space="preserve"> dalam penelitian ini, </w:t>
      </w:r>
      <w:r w:rsidRPr="004572F7">
        <w:rPr>
          <w:rFonts w:ascii="Times New Roman" w:hAnsi="Times New Roman" w:cs="Times New Roman"/>
          <w:sz w:val="20"/>
          <w:szCs w:val="20"/>
        </w:rPr>
        <w:t xml:space="preserve"> yakni financial stability dengan proksi rasio perubahan aset selama dua tahun (ACHANGE), external pressure yang diproksikan dengan rasio laverage (LEV) dan ineffective monitoring yang diproksikan dengan rasio komisaris independen (IND). Sedangkan variabel dependen yakni kecurangan laporan keuangan</w:t>
      </w:r>
      <w:r w:rsidRPr="004572F7">
        <w:rPr>
          <w:rFonts w:ascii="Times New Roman" w:hAnsi="Times New Roman" w:cs="Times New Roman"/>
          <w:sz w:val="20"/>
          <w:szCs w:val="20"/>
          <w:lang w:val="en-US"/>
        </w:rPr>
        <w:t xml:space="preserve"> atau </w:t>
      </w:r>
      <w:r w:rsidRPr="004572F7">
        <w:rPr>
          <w:rFonts w:ascii="Times New Roman" w:hAnsi="Times New Roman" w:cs="Times New Roman"/>
          <w:i/>
          <w:sz w:val="20"/>
          <w:szCs w:val="20"/>
          <w:lang w:val="en-US"/>
        </w:rPr>
        <w:t>financial statement fraud</w:t>
      </w:r>
      <w:r w:rsidRPr="004572F7">
        <w:rPr>
          <w:rFonts w:ascii="Times New Roman" w:hAnsi="Times New Roman" w:cs="Times New Roman"/>
          <w:sz w:val="20"/>
          <w:szCs w:val="20"/>
        </w:rPr>
        <w:t>. Populasi dari penelitian ini adalah perusahaan manufaktur yang terdaftar di Bursa Efek Indonesia tahun 2013 sampai dengan tahun 2015. Total sampel penelitian ini sebanyak 7 perusahaan. Metode analisis data statistik yang digunakan adalah regresi berganda dengan SPSS versi 25.0. Hasil penelitian ini menunjukkan bahwa external pressure yang diproksikan dengan LEV</w:t>
      </w:r>
      <w:r w:rsidRPr="004572F7">
        <w:rPr>
          <w:rFonts w:ascii="Times New Roman" w:hAnsi="Times New Roman" w:cs="Times New Roman"/>
          <w:sz w:val="20"/>
          <w:szCs w:val="20"/>
          <w:lang w:val="en-US"/>
        </w:rPr>
        <w:t>,</w:t>
      </w:r>
      <w:r w:rsidRPr="004572F7">
        <w:rPr>
          <w:rFonts w:ascii="Times New Roman" w:hAnsi="Times New Roman" w:cs="Times New Roman"/>
          <w:sz w:val="20"/>
          <w:szCs w:val="20"/>
        </w:rPr>
        <w:t xml:space="preserve"> berpengaruh terhadap kecurangan laporan keuangan. Sedangkan financial stability dan ineffective monitoring tidak berpengaruh terhadap kecurangan laporan keuangan </w:t>
      </w:r>
    </w:p>
    <w:p w:rsidR="00A710C2" w:rsidRPr="004572F7" w:rsidRDefault="00A710C2" w:rsidP="00E613C6">
      <w:pPr>
        <w:spacing w:after="0" w:line="240" w:lineRule="auto"/>
        <w:jc w:val="both"/>
        <w:rPr>
          <w:rFonts w:ascii="Times New Roman" w:hAnsi="Times New Roman" w:cs="Times New Roman"/>
          <w:sz w:val="20"/>
          <w:szCs w:val="20"/>
        </w:rPr>
      </w:pPr>
    </w:p>
    <w:p w:rsidR="00A710C2" w:rsidRPr="004572F7" w:rsidRDefault="00A710C2" w:rsidP="00E613C6">
      <w:pPr>
        <w:spacing w:after="0" w:line="240" w:lineRule="auto"/>
        <w:jc w:val="both"/>
        <w:rPr>
          <w:rFonts w:ascii="Times New Roman" w:hAnsi="Times New Roman" w:cs="Times New Roman"/>
          <w:b/>
          <w:sz w:val="20"/>
          <w:szCs w:val="20"/>
          <w:lang w:val="en-US"/>
        </w:rPr>
      </w:pPr>
      <w:r w:rsidRPr="004572F7">
        <w:rPr>
          <w:rFonts w:ascii="Times New Roman" w:hAnsi="Times New Roman" w:cs="Times New Roman"/>
          <w:b/>
          <w:sz w:val="20"/>
          <w:szCs w:val="20"/>
        </w:rPr>
        <w:t xml:space="preserve">Kata Kunci : Kecurangan laporan keuangan, </w:t>
      </w:r>
      <w:r w:rsidRPr="004572F7">
        <w:rPr>
          <w:rFonts w:ascii="Times New Roman" w:hAnsi="Times New Roman" w:cs="Times New Roman"/>
          <w:b/>
          <w:i/>
          <w:sz w:val="20"/>
          <w:szCs w:val="20"/>
        </w:rPr>
        <w:t>financial stability, exteral pressure, ineffective montioring</w:t>
      </w:r>
      <w:r w:rsidRPr="004572F7">
        <w:rPr>
          <w:rFonts w:ascii="Times New Roman" w:hAnsi="Times New Roman" w:cs="Times New Roman"/>
          <w:b/>
          <w:sz w:val="20"/>
          <w:szCs w:val="20"/>
        </w:rPr>
        <w:t xml:space="preserve">,  manajemen laba, </w:t>
      </w:r>
      <w:r w:rsidRPr="004572F7">
        <w:rPr>
          <w:rFonts w:ascii="Times New Roman" w:hAnsi="Times New Roman" w:cs="Times New Roman"/>
          <w:b/>
          <w:i/>
          <w:sz w:val="20"/>
          <w:szCs w:val="20"/>
          <w:lang w:val="en-US"/>
        </w:rPr>
        <w:t>financial statement fraud</w:t>
      </w:r>
      <w:r w:rsidRPr="004572F7">
        <w:rPr>
          <w:rFonts w:ascii="Times New Roman" w:hAnsi="Times New Roman" w:cs="Times New Roman"/>
          <w:b/>
          <w:sz w:val="20"/>
          <w:szCs w:val="20"/>
        </w:rPr>
        <w:t>.</w:t>
      </w:r>
    </w:p>
    <w:p w:rsidR="00E613C6" w:rsidRPr="004572F7" w:rsidRDefault="00E613C6" w:rsidP="00A710C2">
      <w:pPr>
        <w:spacing w:after="0" w:line="240" w:lineRule="auto"/>
        <w:rPr>
          <w:rFonts w:ascii="Times New Roman" w:hAnsi="Times New Roman" w:cs="Times New Roman"/>
          <w:i/>
          <w:sz w:val="20"/>
          <w:szCs w:val="20"/>
          <w:vertAlign w:val="superscript"/>
        </w:rPr>
      </w:pPr>
    </w:p>
    <w:p w:rsidR="00E613C6" w:rsidRPr="004572F7" w:rsidRDefault="00E613C6">
      <w:pPr>
        <w:spacing w:after="160" w:line="259" w:lineRule="auto"/>
        <w:rPr>
          <w:rFonts w:ascii="Times New Roman" w:hAnsi="Times New Roman" w:cs="Times New Roman"/>
          <w:i/>
          <w:sz w:val="20"/>
          <w:szCs w:val="20"/>
          <w:vertAlign w:val="superscript"/>
        </w:rPr>
      </w:pPr>
      <w:r w:rsidRPr="004572F7">
        <w:rPr>
          <w:rFonts w:ascii="Times New Roman" w:hAnsi="Times New Roman" w:cs="Times New Roman"/>
          <w:i/>
          <w:sz w:val="20"/>
          <w:szCs w:val="20"/>
          <w:vertAlign w:val="superscript"/>
        </w:rPr>
        <w:br w:type="page"/>
      </w:r>
    </w:p>
    <w:p w:rsidR="00E613C6" w:rsidRPr="004572F7" w:rsidRDefault="00E613C6" w:rsidP="005669F7">
      <w:pPr>
        <w:spacing w:after="0" w:line="240" w:lineRule="auto"/>
        <w:rPr>
          <w:rFonts w:ascii="Times New Roman" w:eastAsia="Calibri" w:hAnsi="Times New Roman" w:cs="Times New Roman"/>
          <w:b/>
          <w:caps/>
          <w:sz w:val="20"/>
          <w:szCs w:val="20"/>
        </w:rPr>
      </w:pPr>
      <w:r w:rsidRPr="004572F7">
        <w:rPr>
          <w:rFonts w:ascii="Times New Roman" w:eastAsia="Calibri" w:hAnsi="Times New Roman" w:cs="Times New Roman"/>
          <w:b/>
          <w:sz w:val="20"/>
          <w:szCs w:val="20"/>
          <w:lang w:val="en-ID"/>
        </w:rPr>
        <w:lastRenderedPageBreak/>
        <w:t>PENDAHULUAN</w:t>
      </w:r>
    </w:p>
    <w:p w:rsidR="00730F36" w:rsidRPr="004572F7" w:rsidRDefault="00EA74B5" w:rsidP="00730F36">
      <w:pPr>
        <w:spacing w:after="0" w:line="240" w:lineRule="auto"/>
        <w:ind w:firstLine="709"/>
        <w:jc w:val="both"/>
        <w:rPr>
          <w:rFonts w:ascii="Times New Roman" w:hAnsi="Times New Roman" w:cs="Times New Roman"/>
          <w:sz w:val="20"/>
          <w:szCs w:val="20"/>
        </w:rPr>
      </w:pPr>
      <w:r w:rsidRPr="004572F7">
        <w:rPr>
          <w:rFonts w:ascii="Times New Roman" w:hAnsi="Times New Roman" w:cs="Times New Roman"/>
          <w:sz w:val="20"/>
          <w:szCs w:val="20"/>
        </w:rPr>
        <w:t>Laporan keuangan disajikan untuk memberikan informasi keuangan yang di dalamnya terdapat posisi keuangan, kinerja perusahaan, hingga arus kas perusahaan yang dimana informasi-informasi tersebut dibutuhkan untuk pihak-pihak pemegang kepentingan untuk membuat keputusan ekonomi dan menunjukkan pertanggung</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jawaban manajemen atas penggunaan sumber daya perusahaan yang telah dipercayakan. Laporan keuangan merupakan catatan informasi keuangan suatu perusahaan pada suatu periode akuntansi yang dapat digunakan untuk menggambarkan kiner</w:t>
      </w:r>
      <w:r w:rsidR="00843C37" w:rsidRPr="004572F7">
        <w:rPr>
          <w:rFonts w:ascii="Times New Roman" w:hAnsi="Times New Roman" w:cs="Times New Roman"/>
          <w:sz w:val="20"/>
          <w:szCs w:val="20"/>
        </w:rPr>
        <w:t xml:space="preserve">ja perusahaan tersebut dan </w:t>
      </w:r>
      <w:r w:rsidRPr="004572F7">
        <w:rPr>
          <w:rFonts w:ascii="Times New Roman" w:hAnsi="Times New Roman" w:cs="Times New Roman"/>
          <w:sz w:val="20"/>
          <w:szCs w:val="20"/>
          <w:lang w:val="en-US"/>
        </w:rPr>
        <w:t>memiliki sifat yang relevan yang berarti l</w:t>
      </w:r>
      <w:r w:rsidR="00843C37" w:rsidRPr="004572F7">
        <w:rPr>
          <w:rFonts w:ascii="Times New Roman" w:eastAsia="Times New Roman" w:hAnsi="Times New Roman" w:cs="Times New Roman"/>
          <w:sz w:val="20"/>
          <w:szCs w:val="20"/>
          <w:lang w:val="en-US" w:eastAsia="en-US"/>
        </w:rPr>
        <w:t>aporan keuangan</w:t>
      </w:r>
      <w:r w:rsidRPr="004572F7">
        <w:rPr>
          <w:rFonts w:ascii="Times New Roman" w:eastAsia="Times New Roman" w:hAnsi="Times New Roman" w:cs="Times New Roman"/>
          <w:sz w:val="20"/>
          <w:szCs w:val="20"/>
          <w:lang w:val="en-US" w:eastAsia="en-US"/>
        </w:rPr>
        <w:t xml:space="preserve"> harus dibuat sesuai dengan tujuan operasional  perusahaan   dan   memenuhi kebutuhan pemakai dalam  proses pengambilan  keputusan</w:t>
      </w:r>
      <w:r w:rsidRPr="004572F7">
        <w:rPr>
          <w:rFonts w:ascii="Times New Roman" w:hAnsi="Times New Roman" w:cs="Times New Roman"/>
          <w:sz w:val="20"/>
          <w:szCs w:val="20"/>
        </w:rPr>
        <w:t xml:space="preserve">. Laporan keuangan yang tidak dapat memberikan informasi yang benar dan akurat akan menyesatkan para pengguna informasi laporan keuangan dalam membuat keputusan. </w:t>
      </w:r>
    </w:p>
    <w:p w:rsidR="00730F36" w:rsidRPr="004572F7" w:rsidRDefault="00EA74B5" w:rsidP="00730F36">
      <w:pPr>
        <w:spacing w:after="0" w:line="240" w:lineRule="auto"/>
        <w:ind w:firstLine="709"/>
        <w:jc w:val="both"/>
        <w:rPr>
          <w:rFonts w:ascii="Times New Roman" w:hAnsi="Times New Roman" w:cs="Times New Roman"/>
          <w:sz w:val="20"/>
          <w:szCs w:val="20"/>
        </w:rPr>
      </w:pPr>
      <w:r w:rsidRPr="004572F7">
        <w:rPr>
          <w:rFonts w:ascii="Times New Roman" w:hAnsi="Times New Roman" w:cs="Times New Roman"/>
          <w:sz w:val="20"/>
          <w:szCs w:val="20"/>
          <w:lang w:val="en-US"/>
        </w:rPr>
        <w:t>Di</w:t>
      </w:r>
      <w:r w:rsidRPr="004572F7">
        <w:rPr>
          <w:rFonts w:ascii="Times New Roman" w:hAnsi="Times New Roman" w:cs="Times New Roman"/>
          <w:sz w:val="20"/>
          <w:szCs w:val="20"/>
        </w:rPr>
        <w:t xml:space="preserve">lansir dari </w:t>
      </w:r>
      <w:r w:rsidRPr="004572F7">
        <w:rPr>
          <w:rFonts w:ascii="Times New Roman" w:hAnsi="Times New Roman" w:cs="Times New Roman"/>
          <w:sz w:val="20"/>
          <w:szCs w:val="20"/>
          <w:lang w:val="en-US"/>
        </w:rPr>
        <w:t xml:space="preserve">Cnnindonesia.com, PT. Asuransi Jiwasraya (Persero) sedang terlibat kasus rekayasa laporan keuangan dimana rekayasa laporan keuangan tersebut dilakukan dengan </w:t>
      </w:r>
      <w:proofErr w:type="gramStart"/>
      <w:r w:rsidRPr="004572F7">
        <w:rPr>
          <w:rFonts w:ascii="Times New Roman" w:hAnsi="Times New Roman" w:cs="Times New Roman"/>
          <w:sz w:val="20"/>
          <w:szCs w:val="20"/>
          <w:lang w:val="en-US"/>
        </w:rPr>
        <w:t>cara</w:t>
      </w:r>
      <w:proofErr w:type="gramEnd"/>
      <w:r w:rsidRPr="004572F7">
        <w:rPr>
          <w:rFonts w:ascii="Times New Roman" w:hAnsi="Times New Roman" w:cs="Times New Roman"/>
          <w:sz w:val="20"/>
          <w:szCs w:val="20"/>
          <w:lang w:val="en-US"/>
        </w:rPr>
        <w:t xml:space="preserve"> memanipulasi laba perusahaan. Hal ini bermula dengan laporan keuangan perusahaan pada tahun 2017 yang mencatatkan laba sebesar Rp2,4 triliun, namun laporan keuangan tersebut mendapat opini tidak wajar karena adanya indikasi kecurangan pencadangan sebesar Rp7,7 triliun. Sejak laporan keuangan perusahaan pada tahun 2017 mendapat opini tidak wajar, sehingga pada laporan keuangan perusahaan tahun 2018 mencatatkan kerugian sebesar RP15,3 triliun hingga akhirnya pada laporan keuangan perusahaan 2019 kembali mencatatkan kerugian sebesar Rp27.2 triliun. Hal ini bisa terjadi karena setelah diselidiki terdapat adanya kelalaian oleh petinggi perusahaan dalam mengelola asetnya. Mulai dari kesalahan dalam membeli saham-saham yang tidak produktif, hingga kesalahan menjual produk </w:t>
      </w:r>
      <w:r w:rsidRPr="004572F7">
        <w:rPr>
          <w:rFonts w:ascii="Times New Roman" w:hAnsi="Times New Roman" w:cs="Times New Roman"/>
          <w:i/>
          <w:sz w:val="20"/>
          <w:szCs w:val="20"/>
          <w:lang w:val="en-US"/>
        </w:rPr>
        <w:t xml:space="preserve">saving plan </w:t>
      </w:r>
      <w:r w:rsidRPr="004572F7">
        <w:rPr>
          <w:rFonts w:ascii="Times New Roman" w:hAnsi="Times New Roman" w:cs="Times New Roman"/>
          <w:sz w:val="20"/>
          <w:szCs w:val="20"/>
          <w:lang w:val="en-US"/>
        </w:rPr>
        <w:t>denga</w:t>
      </w:r>
      <w:r w:rsidR="00730F36" w:rsidRPr="004572F7">
        <w:rPr>
          <w:rFonts w:ascii="Times New Roman" w:hAnsi="Times New Roman" w:cs="Times New Roman"/>
          <w:sz w:val="20"/>
          <w:szCs w:val="20"/>
          <w:lang w:val="en-US"/>
        </w:rPr>
        <w:t>n bunga tinggi diatas deposito</w:t>
      </w:r>
      <w:r w:rsidR="00730F36" w:rsidRPr="004572F7">
        <w:rPr>
          <w:rFonts w:ascii="Times New Roman" w:hAnsi="Times New Roman" w:cs="Times New Roman"/>
          <w:sz w:val="20"/>
          <w:szCs w:val="20"/>
        </w:rPr>
        <w:t xml:space="preserve">. </w:t>
      </w:r>
    </w:p>
    <w:p w:rsidR="00454C49" w:rsidRPr="004572F7" w:rsidRDefault="00A847CD" w:rsidP="00454C49">
      <w:pPr>
        <w:spacing w:after="0" w:line="240" w:lineRule="auto"/>
        <w:ind w:firstLine="709"/>
        <w:jc w:val="both"/>
        <w:rPr>
          <w:rFonts w:ascii="Times New Roman" w:hAnsi="Times New Roman" w:cs="Times New Roman"/>
          <w:sz w:val="20"/>
          <w:szCs w:val="20"/>
          <w:lang w:val="en-US"/>
        </w:rPr>
      </w:pPr>
      <w:r w:rsidRPr="004572F7">
        <w:rPr>
          <w:rFonts w:ascii="Times New Roman" w:hAnsi="Times New Roman" w:cs="Times New Roman"/>
          <w:sz w:val="20"/>
          <w:szCs w:val="20"/>
          <w:lang w:val="en-US"/>
        </w:rPr>
        <w:t>Perilaku kecurangan dalam penyajian laporan keuangan sangat penting untuk diperhatikan agar tindakan kecurangan ini bisa diketahui sejak dini dan dapat dihilangkan sehingga informasi dalam laporan keuangan dapat dipercaya oleh pemegang kepentingan maupun masyarakat. Selain itu, seorang auditor bisa meningkatkan kualitas auditnya dan dapat memberikan kepercayaan untuk pihak yang berkepentingan maupun masyarakat. Ketika terdapat kesalahan dalam menyusun serta melaporkan material dalam laporan keuangan, maka informasi atau laporan keuangan tersebut menjadi tidak relevan untuk dipakai sebagai dasar pengambilan keputusan karena analisis yang dilakukan tidak berdasarkan informasi yang sebenarnya.</w:t>
      </w:r>
    </w:p>
    <w:p w:rsidR="00454C49" w:rsidRPr="004572F7" w:rsidRDefault="00A847CD" w:rsidP="00730F36">
      <w:pPr>
        <w:spacing w:after="0" w:line="240" w:lineRule="auto"/>
        <w:ind w:firstLine="709"/>
        <w:jc w:val="both"/>
        <w:rPr>
          <w:rFonts w:ascii="Times New Roman" w:hAnsi="Times New Roman" w:cs="Times New Roman"/>
          <w:sz w:val="20"/>
          <w:szCs w:val="20"/>
        </w:rPr>
      </w:pPr>
      <w:r w:rsidRPr="004572F7">
        <w:rPr>
          <w:rFonts w:ascii="Times New Roman" w:hAnsi="Times New Roman" w:cs="Times New Roman"/>
          <w:sz w:val="20"/>
          <w:szCs w:val="20"/>
        </w:rPr>
        <w:t>Rezaee dan Riley (2009) mendefinisikan “kecurangan pelaporan keuangan merupakan suatu usaha yang dilakukan dengan sengaja oleh perusahaan untuk mengecoh dan menyesatkan para pengguna laporan keuangan, terutama investor dan kreditor, dengan menyajikan dan merekayasa nilai m</w:t>
      </w:r>
      <w:r w:rsidR="00730F36" w:rsidRPr="004572F7">
        <w:rPr>
          <w:rFonts w:ascii="Times New Roman" w:hAnsi="Times New Roman" w:cs="Times New Roman"/>
          <w:sz w:val="20"/>
          <w:szCs w:val="20"/>
        </w:rPr>
        <w:t xml:space="preserve">atrial dari laporan keuangan”. </w:t>
      </w:r>
      <w:r w:rsidRPr="004572F7">
        <w:rPr>
          <w:rFonts w:ascii="Times New Roman" w:hAnsi="Times New Roman" w:cs="Times New Roman"/>
          <w:sz w:val="20"/>
          <w:szCs w:val="20"/>
        </w:rPr>
        <w:t>Manipulasi keuntungan (</w:t>
      </w:r>
      <w:r w:rsidRPr="004572F7">
        <w:rPr>
          <w:rFonts w:ascii="Times New Roman" w:hAnsi="Times New Roman" w:cs="Times New Roman"/>
          <w:i/>
          <w:iCs/>
          <w:sz w:val="20"/>
          <w:szCs w:val="20"/>
        </w:rPr>
        <w:t>earning manipulation</w:t>
      </w:r>
      <w:r w:rsidRPr="004572F7">
        <w:rPr>
          <w:rFonts w:ascii="Times New Roman" w:hAnsi="Times New Roman" w:cs="Times New Roman"/>
          <w:sz w:val="20"/>
          <w:szCs w:val="20"/>
        </w:rPr>
        <w:t>) disebabkan oleh keinginan perusahaan agar saham tetap diminati oleh investor. Adapun definisi lain dari Arens et., al. (2012), “Kecurangan pelaporan keuangan sebagai salah saji yang disengaja, kelalaian dari</w:t>
      </w:r>
      <w:r w:rsidR="00730F36" w:rsidRPr="004572F7">
        <w:rPr>
          <w:rFonts w:ascii="Times New Roman" w:hAnsi="Times New Roman" w:cs="Times New Roman"/>
          <w:sz w:val="20"/>
          <w:szCs w:val="20"/>
        </w:rPr>
        <w:t xml:space="preserve"> sisi jumlah atau pengungkapan </w:t>
      </w:r>
      <w:r w:rsidRPr="004572F7">
        <w:rPr>
          <w:rFonts w:ascii="Times New Roman" w:hAnsi="Times New Roman" w:cs="Times New Roman"/>
          <w:sz w:val="20"/>
          <w:szCs w:val="20"/>
        </w:rPr>
        <w:t>dengan maksud untuk menipu pengguna laporan keuangan.</w:t>
      </w:r>
      <w:r w:rsidR="00730F36" w:rsidRPr="004572F7">
        <w:rPr>
          <w:rFonts w:ascii="Times New Roman" w:hAnsi="Times New Roman" w:cs="Times New Roman"/>
          <w:sz w:val="20"/>
          <w:szCs w:val="20"/>
        </w:rPr>
        <w:t xml:space="preserve"> </w:t>
      </w:r>
    </w:p>
    <w:p w:rsidR="00044434" w:rsidRPr="004572F7" w:rsidRDefault="00454C49" w:rsidP="00044434">
      <w:pPr>
        <w:spacing w:after="0" w:line="240" w:lineRule="auto"/>
        <w:ind w:firstLine="709"/>
        <w:jc w:val="both"/>
        <w:rPr>
          <w:rFonts w:ascii="Times New Roman" w:hAnsi="Times New Roman" w:cs="Times New Roman"/>
          <w:sz w:val="20"/>
          <w:szCs w:val="20"/>
          <w:lang w:val="en-US"/>
        </w:rPr>
      </w:pPr>
      <w:r w:rsidRPr="004572F7">
        <w:rPr>
          <w:rFonts w:ascii="Times New Roman" w:hAnsi="Times New Roman" w:cs="Times New Roman"/>
          <w:sz w:val="20"/>
          <w:szCs w:val="20"/>
        </w:rPr>
        <w:t>Kecurangan laporan keuangan merupakan kesengajaan ataupun kelalaian dalam pelaporan laporan keuangan yang disajikan tidak sesuai dengan prinsip akuntansi berterima umum. Menurut Wells (2011) kecurangan laporan keuangan mencakup beberapa modus, antara lain:</w:t>
      </w:r>
    </w:p>
    <w:p w:rsidR="00044434" w:rsidRPr="004572F7" w:rsidRDefault="00454C49" w:rsidP="00044434">
      <w:pPr>
        <w:pStyle w:val="ListParagraph"/>
        <w:numPr>
          <w:ilvl w:val="0"/>
          <w:numId w:val="15"/>
        </w:numPr>
        <w:spacing w:after="0" w:line="240" w:lineRule="auto"/>
        <w:jc w:val="both"/>
        <w:rPr>
          <w:rFonts w:ascii="Times New Roman" w:hAnsi="Times New Roman" w:cs="Times New Roman"/>
          <w:sz w:val="20"/>
          <w:szCs w:val="20"/>
          <w:lang w:val="en-US"/>
        </w:rPr>
      </w:pPr>
      <w:r w:rsidRPr="004572F7">
        <w:rPr>
          <w:rFonts w:ascii="Times New Roman" w:hAnsi="Times New Roman" w:cs="Times New Roman"/>
          <w:color w:val="000000" w:themeColor="text1"/>
          <w:sz w:val="20"/>
          <w:szCs w:val="20"/>
          <w:lang w:val="en-US"/>
        </w:rPr>
        <w:t>Pengubahan, manipulasi catatan keuangan (</w:t>
      </w:r>
      <w:r w:rsidRPr="004572F7">
        <w:rPr>
          <w:rFonts w:ascii="Times New Roman" w:hAnsi="Times New Roman" w:cs="Times New Roman"/>
          <w:i/>
          <w:iCs/>
          <w:color w:val="000000" w:themeColor="text1"/>
          <w:sz w:val="20"/>
          <w:szCs w:val="20"/>
          <w:lang w:val="en-US"/>
        </w:rPr>
        <w:t>financial record</w:t>
      </w:r>
      <w:r w:rsidRPr="004572F7">
        <w:rPr>
          <w:rFonts w:ascii="Times New Roman" w:hAnsi="Times New Roman" w:cs="Times New Roman"/>
          <w:color w:val="000000" w:themeColor="text1"/>
          <w:sz w:val="20"/>
          <w:szCs w:val="20"/>
          <w:lang w:val="en-US"/>
        </w:rPr>
        <w:t>), dokumen pendukung atau transaksi bisnis.</w:t>
      </w:r>
    </w:p>
    <w:p w:rsidR="00044434" w:rsidRPr="004572F7" w:rsidRDefault="00454C49" w:rsidP="00044434">
      <w:pPr>
        <w:pStyle w:val="ListParagraph"/>
        <w:numPr>
          <w:ilvl w:val="0"/>
          <w:numId w:val="15"/>
        </w:numPr>
        <w:spacing w:after="0" w:line="240" w:lineRule="auto"/>
        <w:jc w:val="both"/>
        <w:rPr>
          <w:rFonts w:ascii="Times New Roman" w:hAnsi="Times New Roman" w:cs="Times New Roman"/>
          <w:sz w:val="20"/>
          <w:szCs w:val="20"/>
          <w:lang w:val="en-US"/>
        </w:rPr>
      </w:pPr>
      <w:r w:rsidRPr="004572F7">
        <w:rPr>
          <w:rFonts w:ascii="Times New Roman" w:hAnsi="Times New Roman" w:cs="Times New Roman"/>
          <w:color w:val="000000" w:themeColor="text1"/>
          <w:sz w:val="20"/>
          <w:szCs w:val="20"/>
          <w:lang w:val="en-US"/>
        </w:rPr>
        <w:t>Penghilangan yang disengaja atas informasi-informasi yang signifikan sebagai sumber dari penyajian laporan keuangan.</w:t>
      </w:r>
    </w:p>
    <w:p w:rsidR="00044434" w:rsidRPr="004572F7" w:rsidRDefault="00454C49" w:rsidP="00044434">
      <w:pPr>
        <w:pStyle w:val="ListParagraph"/>
        <w:numPr>
          <w:ilvl w:val="0"/>
          <w:numId w:val="15"/>
        </w:numPr>
        <w:spacing w:after="0" w:line="240" w:lineRule="auto"/>
        <w:jc w:val="both"/>
        <w:rPr>
          <w:rFonts w:ascii="Times New Roman" w:hAnsi="Times New Roman" w:cs="Times New Roman"/>
          <w:sz w:val="20"/>
          <w:szCs w:val="20"/>
          <w:lang w:val="en-US"/>
        </w:rPr>
      </w:pPr>
      <w:r w:rsidRPr="004572F7">
        <w:rPr>
          <w:rFonts w:ascii="Times New Roman" w:hAnsi="Times New Roman" w:cs="Times New Roman"/>
          <w:color w:val="000000" w:themeColor="text1"/>
          <w:sz w:val="20"/>
          <w:szCs w:val="20"/>
          <w:lang w:val="en-US"/>
        </w:rPr>
        <w:t>Penerapan yang salah dan disengaja terhadap prinsip akuntansi, kebijakan, dan prosedur yang digunakan untuk mengukur, mengakui, melaporkan dan mengungkapkan peristiwa ekonomi dan transaksi bisnis.</w:t>
      </w:r>
    </w:p>
    <w:p w:rsidR="00454C49" w:rsidRPr="004572F7" w:rsidRDefault="00454C49" w:rsidP="00044434">
      <w:pPr>
        <w:pStyle w:val="ListParagraph"/>
        <w:numPr>
          <w:ilvl w:val="0"/>
          <w:numId w:val="15"/>
        </w:numPr>
        <w:spacing w:after="0" w:line="240" w:lineRule="auto"/>
        <w:jc w:val="both"/>
        <w:rPr>
          <w:rFonts w:ascii="Times New Roman" w:hAnsi="Times New Roman" w:cs="Times New Roman"/>
          <w:sz w:val="20"/>
          <w:szCs w:val="20"/>
          <w:lang w:val="en-US"/>
        </w:rPr>
      </w:pPr>
      <w:r w:rsidRPr="004572F7">
        <w:rPr>
          <w:rFonts w:ascii="Times New Roman" w:hAnsi="Times New Roman" w:cs="Times New Roman"/>
          <w:color w:val="000000" w:themeColor="text1"/>
          <w:sz w:val="20"/>
          <w:szCs w:val="20"/>
          <w:lang w:val="en-US"/>
        </w:rPr>
        <w:t>Penghilangan yang disengaja terhadap informasi yang seharusnya disajikan dan diungkapkan menyangkut prinsip dan kebijakan akuntansi yang digunakan dalam membuat laporan keuangan (Razaee dan Riley, 2009)</w:t>
      </w:r>
    </w:p>
    <w:p w:rsidR="00454C49" w:rsidRPr="004572F7" w:rsidRDefault="00454C49" w:rsidP="00454C49">
      <w:pPr>
        <w:spacing w:after="0" w:line="240" w:lineRule="auto"/>
        <w:ind w:firstLine="709"/>
        <w:jc w:val="both"/>
        <w:rPr>
          <w:rFonts w:ascii="Times New Roman" w:hAnsi="Times New Roman" w:cs="Times New Roman"/>
          <w:sz w:val="20"/>
          <w:szCs w:val="20"/>
          <w:lang w:val="en-US"/>
        </w:rPr>
      </w:pPr>
    </w:p>
    <w:p w:rsidR="00D6468C" w:rsidRPr="004572F7" w:rsidRDefault="00730F36" w:rsidP="00454C49">
      <w:pPr>
        <w:spacing w:after="0" w:line="240" w:lineRule="auto"/>
        <w:ind w:firstLine="709"/>
        <w:jc w:val="both"/>
        <w:rPr>
          <w:rFonts w:ascii="Times New Roman" w:hAnsi="Times New Roman" w:cs="Times New Roman"/>
          <w:sz w:val="20"/>
          <w:szCs w:val="20"/>
        </w:rPr>
      </w:pPr>
      <w:r w:rsidRPr="004572F7">
        <w:rPr>
          <w:rFonts w:ascii="Times New Roman" w:hAnsi="Times New Roman" w:cs="Times New Roman"/>
          <w:sz w:val="20"/>
          <w:szCs w:val="20"/>
          <w:lang w:val="en-US"/>
        </w:rPr>
        <w:t xml:space="preserve">Tindakan pemanipulasian atau pemalsuan laporan keuangan ini adalah salah satu bentuk tindakan kecurangan atau </w:t>
      </w:r>
      <w:r w:rsidRPr="004572F7">
        <w:rPr>
          <w:rFonts w:ascii="Times New Roman" w:hAnsi="Times New Roman" w:cs="Times New Roman"/>
          <w:i/>
          <w:iCs/>
          <w:sz w:val="20"/>
          <w:szCs w:val="20"/>
          <w:lang w:val="en-US"/>
        </w:rPr>
        <w:t>fraud</w:t>
      </w:r>
      <w:r w:rsidRPr="004572F7">
        <w:rPr>
          <w:rFonts w:ascii="Times New Roman" w:hAnsi="Times New Roman" w:cs="Times New Roman"/>
          <w:sz w:val="20"/>
          <w:szCs w:val="20"/>
          <w:lang w:val="en-US"/>
        </w:rPr>
        <w:t>.</w:t>
      </w:r>
      <w:r w:rsidR="00454C49" w:rsidRPr="004572F7">
        <w:rPr>
          <w:rFonts w:ascii="Times New Roman" w:hAnsi="Times New Roman" w:cs="Times New Roman"/>
          <w:sz w:val="20"/>
          <w:szCs w:val="20"/>
        </w:rPr>
        <w:t xml:space="preserve"> </w:t>
      </w:r>
      <w:r w:rsidR="00D6468C" w:rsidRPr="004572F7">
        <w:rPr>
          <w:rFonts w:ascii="Times New Roman" w:hAnsi="Times New Roman" w:cs="Times New Roman"/>
          <w:i/>
          <w:iCs/>
          <w:sz w:val="20"/>
          <w:szCs w:val="20"/>
        </w:rPr>
        <w:t>Fraud</w:t>
      </w:r>
      <w:r w:rsidR="00D6468C" w:rsidRPr="004572F7">
        <w:rPr>
          <w:rFonts w:ascii="Times New Roman" w:hAnsi="Times New Roman" w:cs="Times New Roman"/>
          <w:sz w:val="20"/>
          <w:szCs w:val="20"/>
        </w:rPr>
        <w:t xml:space="preserve"> dapat dikatakan sebagai suatu bentuk kesalahan yang didalamnya mengandung unsur ketidaksengajaan ataupun kecurangan yang biasanya disengaja untuk mendapatkan keuntungan pribadi dan termasuk suatu hal yang sering terjadi dikalangan pemerintahan bahkan publik. Tuanakotta (2013) menjelaskan “</w:t>
      </w:r>
      <w:r w:rsidR="00D6468C" w:rsidRPr="004572F7">
        <w:rPr>
          <w:rFonts w:ascii="Times New Roman" w:hAnsi="Times New Roman" w:cs="Times New Roman"/>
          <w:i/>
          <w:iCs/>
          <w:sz w:val="20"/>
          <w:szCs w:val="20"/>
        </w:rPr>
        <w:t>fraud”</w:t>
      </w:r>
      <w:r w:rsidR="00D6468C" w:rsidRPr="004572F7">
        <w:rPr>
          <w:rFonts w:ascii="Times New Roman" w:hAnsi="Times New Roman" w:cs="Times New Roman"/>
          <w:sz w:val="20"/>
          <w:szCs w:val="20"/>
        </w:rPr>
        <w:t xml:space="preserve"> ialah setiap Tindakan illegal yang ditandai dengan tipu daya, penyembunyian atau pelanggaran kepercayaan. Tindakan ini tidak tergantung pada penerapan ancaman kekerasan atau kekuatan fisik. Penipuan yang dilakukan oleh individu, dan organisasi untuk memperoleh uang, kekayaan atau jasa; untuk menghindari pembayaran atau kerugian jasa; atau untuk meengamankan keuntungan bisnis pribadi”.</w:t>
      </w:r>
      <w:r w:rsidR="004336EB" w:rsidRPr="004572F7">
        <w:rPr>
          <w:rFonts w:ascii="Times New Roman" w:hAnsi="Times New Roman" w:cs="Times New Roman"/>
          <w:sz w:val="20"/>
          <w:szCs w:val="20"/>
        </w:rPr>
        <w:t xml:space="preserve"> </w:t>
      </w:r>
      <w:r w:rsidR="004336EB" w:rsidRPr="004572F7">
        <w:rPr>
          <w:rFonts w:ascii="Times New Roman" w:hAnsi="Times New Roman" w:cs="Times New Roman"/>
          <w:sz w:val="20"/>
          <w:szCs w:val="20"/>
          <w:lang w:val="en-US"/>
        </w:rPr>
        <w:t xml:space="preserve">Menurut </w:t>
      </w:r>
      <w:r w:rsidR="004336EB" w:rsidRPr="004572F7">
        <w:rPr>
          <w:rFonts w:ascii="Times New Roman" w:hAnsi="Times New Roman" w:cs="Times New Roman"/>
          <w:i/>
          <w:sz w:val="20"/>
          <w:szCs w:val="20"/>
          <w:lang w:val="en-US"/>
        </w:rPr>
        <w:t>Association of Certified Fraud Examiners</w:t>
      </w:r>
      <w:r w:rsidR="004336EB" w:rsidRPr="004572F7">
        <w:rPr>
          <w:rFonts w:ascii="Times New Roman" w:hAnsi="Times New Roman" w:cs="Times New Roman"/>
          <w:sz w:val="20"/>
          <w:szCs w:val="20"/>
          <w:lang w:val="en-US"/>
        </w:rPr>
        <w:t xml:space="preserve"> </w:t>
      </w:r>
      <w:proofErr w:type="gramStart"/>
      <w:r w:rsidR="004336EB" w:rsidRPr="004572F7">
        <w:rPr>
          <w:rFonts w:ascii="Times New Roman" w:hAnsi="Times New Roman" w:cs="Times New Roman"/>
          <w:sz w:val="20"/>
          <w:szCs w:val="20"/>
          <w:lang w:val="en-US"/>
        </w:rPr>
        <w:t>( dalam</w:t>
      </w:r>
      <w:proofErr w:type="gramEnd"/>
      <w:r w:rsidR="004336EB" w:rsidRPr="004572F7">
        <w:rPr>
          <w:rFonts w:ascii="Times New Roman" w:hAnsi="Times New Roman" w:cs="Times New Roman"/>
          <w:sz w:val="20"/>
          <w:szCs w:val="20"/>
          <w:lang w:val="en-US"/>
        </w:rPr>
        <w:t xml:space="preserve"> Maghfiroh dkk, 2015), fraud adalah tindakan kecurangan ataupun kekeliruan yang dilakukan oleh kelompok maupun individu secara sadar, dimana pelaku kecurangan tersebut mengetahui bahwa kecurangan atau kekeliruan tersebut dapat mengakibatkan manfaat yang tidak baik untuk individu maupun sebuah entitas</w:t>
      </w:r>
      <w:r w:rsidR="004336EB" w:rsidRPr="004572F7">
        <w:rPr>
          <w:rFonts w:ascii="Times New Roman" w:hAnsi="Times New Roman" w:cs="Times New Roman"/>
          <w:sz w:val="20"/>
          <w:szCs w:val="20"/>
        </w:rPr>
        <w:t>.</w:t>
      </w:r>
    </w:p>
    <w:p w:rsidR="00044434" w:rsidRPr="004572F7" w:rsidRDefault="005669F7" w:rsidP="00044434">
      <w:pPr>
        <w:spacing w:after="0" w:line="240" w:lineRule="auto"/>
        <w:ind w:firstLine="709"/>
        <w:jc w:val="both"/>
        <w:rPr>
          <w:rFonts w:ascii="Times New Roman" w:hAnsi="Times New Roman" w:cs="Times New Roman"/>
          <w:sz w:val="20"/>
          <w:szCs w:val="20"/>
          <w:lang w:val="en-US"/>
        </w:rPr>
      </w:pPr>
      <w:r w:rsidRPr="004572F7">
        <w:rPr>
          <w:rFonts w:ascii="Times New Roman" w:hAnsi="Times New Roman" w:cs="Times New Roman"/>
          <w:sz w:val="20"/>
          <w:szCs w:val="20"/>
        </w:rPr>
        <w:lastRenderedPageBreak/>
        <w:t>Menurut ACFE (</w:t>
      </w:r>
      <w:r w:rsidRPr="004572F7">
        <w:rPr>
          <w:rFonts w:ascii="Times New Roman" w:hAnsi="Times New Roman" w:cs="Times New Roman"/>
          <w:i/>
          <w:sz w:val="20"/>
          <w:szCs w:val="20"/>
        </w:rPr>
        <w:t>Association of Certified Fraud Examiners</w:t>
      </w:r>
      <w:r w:rsidRPr="004572F7">
        <w:rPr>
          <w:rFonts w:ascii="Times New Roman" w:hAnsi="Times New Roman" w:cs="Times New Roman"/>
          <w:sz w:val="20"/>
          <w:szCs w:val="20"/>
        </w:rPr>
        <w:t>) (dalam Prisca 2013), kecurangan terbagi dalam 3 (tiga) jenis atau tipologi berdasarkan perbuatan</w:t>
      </w:r>
      <w:r w:rsidRPr="004572F7">
        <w:rPr>
          <w:rFonts w:ascii="Times New Roman" w:hAnsi="Times New Roman" w:cs="Times New Roman"/>
          <w:spacing w:val="28"/>
          <w:sz w:val="20"/>
          <w:szCs w:val="20"/>
        </w:rPr>
        <w:t xml:space="preserve"> </w:t>
      </w:r>
      <w:r w:rsidRPr="004572F7">
        <w:rPr>
          <w:rFonts w:ascii="Times New Roman" w:hAnsi="Times New Roman" w:cs="Times New Roman"/>
          <w:sz w:val="20"/>
          <w:szCs w:val="20"/>
        </w:rPr>
        <w:t>yaitu:</w:t>
      </w:r>
    </w:p>
    <w:p w:rsidR="00044434" w:rsidRPr="004572F7" w:rsidRDefault="005669F7" w:rsidP="00044434">
      <w:pPr>
        <w:pStyle w:val="ListParagraph"/>
        <w:numPr>
          <w:ilvl w:val="0"/>
          <w:numId w:val="14"/>
        </w:numPr>
        <w:spacing w:after="0" w:line="240" w:lineRule="auto"/>
        <w:jc w:val="both"/>
        <w:rPr>
          <w:rFonts w:ascii="Times New Roman" w:hAnsi="Times New Roman" w:cs="Times New Roman"/>
          <w:sz w:val="20"/>
          <w:szCs w:val="20"/>
          <w:lang w:val="en-US"/>
        </w:rPr>
      </w:pPr>
      <w:r w:rsidRPr="004572F7">
        <w:rPr>
          <w:rFonts w:ascii="Times New Roman" w:hAnsi="Times New Roman" w:cs="Times New Roman"/>
          <w:sz w:val="20"/>
          <w:szCs w:val="20"/>
        </w:rPr>
        <w:t>Penyimpangan atas Aset (</w:t>
      </w:r>
      <w:r w:rsidRPr="004572F7">
        <w:rPr>
          <w:rFonts w:ascii="Times New Roman" w:hAnsi="Times New Roman" w:cs="Times New Roman"/>
          <w:i/>
          <w:sz w:val="20"/>
          <w:szCs w:val="20"/>
        </w:rPr>
        <w:t>Asset Misappropriation</w:t>
      </w:r>
      <w:r w:rsidRPr="004572F7">
        <w:rPr>
          <w:rFonts w:ascii="Times New Roman" w:hAnsi="Times New Roman" w:cs="Times New Roman"/>
          <w:sz w:val="20"/>
          <w:szCs w:val="20"/>
        </w:rPr>
        <w:t xml:space="preserve">) meliputi penyalahgunaan/pencurian asset atau harta perusahaan atau pihak lain. Ini merupakan bentuk fraud yang paling mudah dideteksi karena sifatnya tangible atau dapat diukur/dihitung. </w:t>
      </w:r>
      <w:r w:rsidRPr="004572F7">
        <w:rPr>
          <w:rFonts w:ascii="Times New Roman" w:hAnsi="Times New Roman" w:cs="Times New Roman"/>
          <w:i/>
          <w:iCs/>
          <w:sz w:val="20"/>
          <w:szCs w:val="20"/>
        </w:rPr>
        <w:t>Asset Misappropriation</w:t>
      </w:r>
      <w:r w:rsidRPr="004572F7">
        <w:rPr>
          <w:rFonts w:ascii="Times New Roman" w:hAnsi="Times New Roman" w:cs="Times New Roman"/>
          <w:sz w:val="20"/>
          <w:szCs w:val="20"/>
        </w:rPr>
        <w:t xml:space="preserve"> dilakukan dalam tiga bentuk: </w:t>
      </w:r>
      <w:r w:rsidRPr="004572F7">
        <w:rPr>
          <w:rFonts w:ascii="Times New Roman" w:hAnsi="Times New Roman" w:cs="Times New Roman"/>
          <w:i/>
          <w:iCs/>
          <w:sz w:val="20"/>
          <w:szCs w:val="20"/>
        </w:rPr>
        <w:t>skimming, larceny, dan fraudulent disbursements</w:t>
      </w:r>
      <w:r w:rsidRPr="004572F7">
        <w:rPr>
          <w:rFonts w:ascii="Times New Roman" w:hAnsi="Times New Roman" w:cs="Times New Roman"/>
          <w:sz w:val="20"/>
          <w:szCs w:val="20"/>
        </w:rPr>
        <w:t xml:space="preserve"> (Tuanakotta, 2010).</w:t>
      </w:r>
    </w:p>
    <w:p w:rsidR="00044434" w:rsidRPr="004572F7" w:rsidRDefault="005669F7" w:rsidP="00044434">
      <w:pPr>
        <w:pStyle w:val="ListParagraph"/>
        <w:numPr>
          <w:ilvl w:val="0"/>
          <w:numId w:val="14"/>
        </w:numPr>
        <w:spacing w:after="0" w:line="240" w:lineRule="auto"/>
        <w:jc w:val="both"/>
        <w:rPr>
          <w:rFonts w:ascii="Times New Roman" w:hAnsi="Times New Roman" w:cs="Times New Roman"/>
          <w:sz w:val="20"/>
          <w:szCs w:val="20"/>
          <w:lang w:val="en-US"/>
        </w:rPr>
      </w:pPr>
      <w:r w:rsidRPr="004572F7">
        <w:rPr>
          <w:rFonts w:ascii="Times New Roman" w:hAnsi="Times New Roman" w:cs="Times New Roman"/>
          <w:sz w:val="20"/>
          <w:szCs w:val="20"/>
        </w:rPr>
        <w:t>Pernyataan Palsu (</w:t>
      </w:r>
      <w:r w:rsidRPr="004572F7">
        <w:rPr>
          <w:rFonts w:ascii="Times New Roman" w:hAnsi="Times New Roman" w:cs="Times New Roman"/>
          <w:i/>
          <w:sz w:val="20"/>
          <w:szCs w:val="20"/>
        </w:rPr>
        <w:t>Fraudulent Statement</w:t>
      </w:r>
      <w:r w:rsidRPr="004572F7">
        <w:rPr>
          <w:rFonts w:ascii="Times New Roman" w:hAnsi="Times New Roman" w:cs="Times New Roman"/>
          <w:sz w:val="20"/>
          <w:szCs w:val="20"/>
        </w:rPr>
        <w:t xml:space="preserve">) </w:t>
      </w:r>
      <w:r w:rsidRPr="004572F7">
        <w:rPr>
          <w:rFonts w:ascii="Times New Roman" w:hAnsi="Times New Roman" w:cs="Times New Roman"/>
          <w:spacing w:val="-3"/>
          <w:sz w:val="20"/>
          <w:szCs w:val="20"/>
        </w:rPr>
        <w:t xml:space="preserve">yaitu </w:t>
      </w:r>
      <w:r w:rsidRPr="004572F7">
        <w:rPr>
          <w:rFonts w:ascii="Times New Roman" w:hAnsi="Times New Roman" w:cs="Times New Roman"/>
          <w:sz w:val="20"/>
          <w:szCs w:val="20"/>
        </w:rPr>
        <w:t>tindakan yang dilakukan oleh pejabat atau eksekutif suatu perusahaan atau instansi pemerintah untuk menutupi kondisi keuangan yang sebenarnya dengan melakukan rekayasa keuangan (</w:t>
      </w:r>
      <w:r w:rsidRPr="004572F7">
        <w:rPr>
          <w:rFonts w:ascii="Times New Roman" w:hAnsi="Times New Roman" w:cs="Times New Roman"/>
          <w:i/>
          <w:sz w:val="20"/>
          <w:szCs w:val="20"/>
        </w:rPr>
        <w:t>financial engineering</w:t>
      </w:r>
      <w:r w:rsidRPr="004572F7">
        <w:rPr>
          <w:rFonts w:ascii="Times New Roman" w:hAnsi="Times New Roman" w:cs="Times New Roman"/>
          <w:sz w:val="20"/>
          <w:szCs w:val="20"/>
        </w:rPr>
        <w:t xml:space="preserve">) dalam penyajian laporan keuangannya untuk memperoleh keuntungan atau dengan istilah </w:t>
      </w:r>
      <w:r w:rsidRPr="004572F7">
        <w:rPr>
          <w:rFonts w:ascii="Times New Roman" w:hAnsi="Times New Roman" w:cs="Times New Roman"/>
          <w:i/>
          <w:sz w:val="20"/>
          <w:szCs w:val="20"/>
        </w:rPr>
        <w:t>window</w:t>
      </w:r>
      <w:r w:rsidRPr="004572F7">
        <w:rPr>
          <w:rFonts w:ascii="Times New Roman" w:hAnsi="Times New Roman" w:cs="Times New Roman"/>
          <w:i/>
          <w:spacing w:val="-4"/>
          <w:sz w:val="20"/>
          <w:szCs w:val="20"/>
        </w:rPr>
        <w:t xml:space="preserve"> </w:t>
      </w:r>
      <w:r w:rsidRPr="004572F7">
        <w:rPr>
          <w:rFonts w:ascii="Times New Roman" w:hAnsi="Times New Roman" w:cs="Times New Roman"/>
          <w:i/>
          <w:sz w:val="20"/>
          <w:szCs w:val="20"/>
        </w:rPr>
        <w:t>dressing</w:t>
      </w:r>
      <w:r w:rsidR="00044434" w:rsidRPr="004572F7">
        <w:rPr>
          <w:rFonts w:ascii="Times New Roman" w:hAnsi="Times New Roman" w:cs="Times New Roman"/>
          <w:sz w:val="20"/>
          <w:szCs w:val="20"/>
        </w:rPr>
        <w:t>.</w:t>
      </w:r>
    </w:p>
    <w:p w:rsidR="00D6468C" w:rsidRPr="004572F7" w:rsidRDefault="005669F7" w:rsidP="00044434">
      <w:pPr>
        <w:pStyle w:val="ListParagraph"/>
        <w:numPr>
          <w:ilvl w:val="0"/>
          <w:numId w:val="14"/>
        </w:numPr>
        <w:spacing w:after="0" w:line="240" w:lineRule="auto"/>
        <w:jc w:val="both"/>
        <w:rPr>
          <w:rFonts w:ascii="Times New Roman" w:hAnsi="Times New Roman" w:cs="Times New Roman"/>
          <w:sz w:val="20"/>
          <w:szCs w:val="20"/>
          <w:lang w:val="en-US"/>
        </w:rPr>
      </w:pPr>
      <w:r w:rsidRPr="004572F7">
        <w:rPr>
          <w:rFonts w:ascii="Times New Roman" w:hAnsi="Times New Roman" w:cs="Times New Roman"/>
          <w:sz w:val="20"/>
          <w:szCs w:val="20"/>
        </w:rPr>
        <w:t>Korupsi (</w:t>
      </w:r>
      <w:r w:rsidRPr="004572F7">
        <w:rPr>
          <w:rFonts w:ascii="Times New Roman" w:hAnsi="Times New Roman" w:cs="Times New Roman"/>
          <w:i/>
          <w:sz w:val="20"/>
          <w:szCs w:val="20"/>
        </w:rPr>
        <w:t>Corruption</w:t>
      </w:r>
      <w:r w:rsidRPr="004572F7">
        <w:rPr>
          <w:rFonts w:ascii="Times New Roman" w:hAnsi="Times New Roman" w:cs="Times New Roman"/>
          <w:sz w:val="20"/>
          <w:szCs w:val="20"/>
        </w:rPr>
        <w:t xml:space="preserve">) </w:t>
      </w:r>
      <w:r w:rsidRPr="004572F7">
        <w:rPr>
          <w:rFonts w:ascii="Times New Roman" w:hAnsi="Times New Roman" w:cs="Times New Roman"/>
          <w:spacing w:val="-3"/>
          <w:sz w:val="20"/>
          <w:szCs w:val="20"/>
        </w:rPr>
        <w:t xml:space="preserve">yaitu </w:t>
      </w:r>
      <w:r w:rsidRPr="004572F7">
        <w:rPr>
          <w:rFonts w:ascii="Times New Roman" w:hAnsi="Times New Roman" w:cs="Times New Roman"/>
          <w:sz w:val="20"/>
          <w:szCs w:val="20"/>
        </w:rPr>
        <w:t xml:space="preserve">jenis </w:t>
      </w:r>
      <w:r w:rsidRPr="004572F7">
        <w:rPr>
          <w:rFonts w:ascii="Times New Roman" w:hAnsi="Times New Roman" w:cs="Times New Roman"/>
          <w:i/>
          <w:sz w:val="20"/>
          <w:szCs w:val="20"/>
        </w:rPr>
        <w:t xml:space="preserve">fraud </w:t>
      </w:r>
      <w:r w:rsidRPr="004572F7">
        <w:rPr>
          <w:rFonts w:ascii="Times New Roman" w:hAnsi="Times New Roman" w:cs="Times New Roman"/>
          <w:spacing w:val="-3"/>
          <w:sz w:val="20"/>
          <w:szCs w:val="20"/>
        </w:rPr>
        <w:t xml:space="preserve">yang </w:t>
      </w:r>
      <w:r w:rsidRPr="004572F7">
        <w:rPr>
          <w:rFonts w:ascii="Times New Roman" w:hAnsi="Times New Roman" w:cs="Times New Roman"/>
          <w:sz w:val="20"/>
          <w:szCs w:val="20"/>
        </w:rPr>
        <w:t xml:space="preserve">paling sulit dideteksi karena menyangkut kerja sama dengan pihak lain dan saling menikmati keuntungan. </w:t>
      </w:r>
      <w:r w:rsidRPr="004572F7">
        <w:rPr>
          <w:rFonts w:ascii="Times New Roman" w:hAnsi="Times New Roman" w:cs="Times New Roman"/>
          <w:i/>
          <w:sz w:val="20"/>
          <w:szCs w:val="20"/>
        </w:rPr>
        <w:t xml:space="preserve">Fraud </w:t>
      </w:r>
      <w:r w:rsidRPr="004572F7">
        <w:rPr>
          <w:rFonts w:ascii="Times New Roman" w:hAnsi="Times New Roman" w:cs="Times New Roman"/>
          <w:sz w:val="20"/>
          <w:szCs w:val="20"/>
        </w:rPr>
        <w:t>jenis ini banyak terjadi di negara-negara berkembang yang penegakan hukumnya lemah dan masih</w:t>
      </w:r>
      <w:r w:rsidRPr="004572F7">
        <w:rPr>
          <w:rFonts w:ascii="Times New Roman" w:hAnsi="Times New Roman" w:cs="Times New Roman"/>
          <w:spacing w:val="-3"/>
          <w:sz w:val="20"/>
          <w:szCs w:val="20"/>
        </w:rPr>
        <w:t xml:space="preserve"> </w:t>
      </w:r>
      <w:r w:rsidRPr="004572F7">
        <w:rPr>
          <w:rFonts w:ascii="Times New Roman" w:hAnsi="Times New Roman" w:cs="Times New Roman"/>
          <w:sz w:val="20"/>
          <w:szCs w:val="20"/>
        </w:rPr>
        <w:t xml:space="preserve">kurang kesadaran akan tata kelola yang baik sehingga faktor integritasnya masih dipertanyakan. Termasuk didalamnya adalah </w:t>
      </w:r>
      <w:r w:rsidR="00044434" w:rsidRPr="004572F7">
        <w:rPr>
          <w:rFonts w:ascii="Times New Roman" w:hAnsi="Times New Roman" w:cs="Times New Roman"/>
          <w:sz w:val="20"/>
          <w:szCs w:val="20"/>
        </w:rPr>
        <w:t xml:space="preserve">penyalahgunaan </w:t>
      </w:r>
      <w:r w:rsidRPr="004572F7">
        <w:rPr>
          <w:rFonts w:ascii="Times New Roman" w:hAnsi="Times New Roman" w:cs="Times New Roman"/>
          <w:sz w:val="20"/>
          <w:szCs w:val="20"/>
        </w:rPr>
        <w:t>wewenang/konflik kepentingan (</w:t>
      </w:r>
      <w:r w:rsidRPr="004572F7">
        <w:rPr>
          <w:rFonts w:ascii="Times New Roman" w:hAnsi="Times New Roman" w:cs="Times New Roman"/>
          <w:i/>
          <w:sz w:val="20"/>
          <w:szCs w:val="20"/>
        </w:rPr>
        <w:t>conflict of interest</w:t>
      </w:r>
      <w:r w:rsidRPr="004572F7">
        <w:rPr>
          <w:rFonts w:ascii="Times New Roman" w:hAnsi="Times New Roman" w:cs="Times New Roman"/>
          <w:sz w:val="20"/>
          <w:szCs w:val="20"/>
        </w:rPr>
        <w:t>), penyuapan (</w:t>
      </w:r>
      <w:r w:rsidRPr="004572F7">
        <w:rPr>
          <w:rFonts w:ascii="Times New Roman" w:hAnsi="Times New Roman" w:cs="Times New Roman"/>
          <w:i/>
          <w:sz w:val="20"/>
          <w:szCs w:val="20"/>
        </w:rPr>
        <w:t>bribery</w:t>
      </w:r>
      <w:r w:rsidRPr="004572F7">
        <w:rPr>
          <w:rFonts w:ascii="Times New Roman" w:hAnsi="Times New Roman" w:cs="Times New Roman"/>
          <w:sz w:val="20"/>
          <w:szCs w:val="20"/>
        </w:rPr>
        <w:t>), penerimaan yang tidak sah/illegal (</w:t>
      </w:r>
      <w:r w:rsidRPr="004572F7">
        <w:rPr>
          <w:rFonts w:ascii="Times New Roman" w:hAnsi="Times New Roman" w:cs="Times New Roman"/>
          <w:i/>
          <w:sz w:val="20"/>
          <w:szCs w:val="20"/>
        </w:rPr>
        <w:t>illegal gratuities</w:t>
      </w:r>
      <w:r w:rsidRPr="004572F7">
        <w:rPr>
          <w:rFonts w:ascii="Times New Roman" w:hAnsi="Times New Roman" w:cs="Times New Roman"/>
          <w:sz w:val="20"/>
          <w:szCs w:val="20"/>
        </w:rPr>
        <w:t>), dan pemerasan secara ekonomi (</w:t>
      </w:r>
      <w:r w:rsidRPr="004572F7">
        <w:rPr>
          <w:rFonts w:ascii="Times New Roman" w:hAnsi="Times New Roman" w:cs="Times New Roman"/>
          <w:i/>
          <w:sz w:val="20"/>
          <w:szCs w:val="20"/>
        </w:rPr>
        <w:t>economic extortion</w:t>
      </w:r>
      <w:r w:rsidRPr="004572F7">
        <w:rPr>
          <w:rFonts w:ascii="Times New Roman" w:hAnsi="Times New Roman" w:cs="Times New Roman"/>
          <w:sz w:val="20"/>
          <w:szCs w:val="20"/>
        </w:rPr>
        <w:t>).</w:t>
      </w:r>
    </w:p>
    <w:p w:rsidR="00D6468C" w:rsidRPr="004572F7" w:rsidRDefault="00D6468C" w:rsidP="00454C49">
      <w:pPr>
        <w:spacing w:after="0" w:line="240" w:lineRule="auto"/>
        <w:ind w:firstLine="709"/>
        <w:jc w:val="both"/>
        <w:rPr>
          <w:rFonts w:ascii="Times New Roman" w:hAnsi="Times New Roman" w:cs="Times New Roman"/>
          <w:sz w:val="20"/>
          <w:szCs w:val="20"/>
          <w:lang w:val="en-US"/>
        </w:rPr>
      </w:pPr>
    </w:p>
    <w:p w:rsidR="00D6468C" w:rsidRPr="004572F7" w:rsidRDefault="00F80855" w:rsidP="00454C49">
      <w:pPr>
        <w:spacing w:after="0" w:line="240" w:lineRule="auto"/>
        <w:ind w:firstLine="709"/>
        <w:jc w:val="both"/>
        <w:rPr>
          <w:rFonts w:ascii="Times New Roman" w:hAnsi="Times New Roman" w:cs="Times New Roman"/>
          <w:i/>
          <w:iCs/>
          <w:sz w:val="20"/>
          <w:szCs w:val="20"/>
        </w:rPr>
      </w:pPr>
      <w:r w:rsidRPr="004572F7">
        <w:rPr>
          <w:rFonts w:ascii="Times New Roman" w:hAnsi="Times New Roman" w:cs="Times New Roman"/>
          <w:sz w:val="20"/>
          <w:szCs w:val="20"/>
          <w:lang w:val="en-US"/>
        </w:rPr>
        <w:t>.</w:t>
      </w:r>
      <w:r w:rsidRPr="004572F7">
        <w:rPr>
          <w:rFonts w:ascii="Times New Roman" w:hAnsi="Times New Roman" w:cs="Times New Roman"/>
          <w:sz w:val="20"/>
          <w:szCs w:val="20"/>
        </w:rPr>
        <w:t>Menurut Resti (2011</w:t>
      </w:r>
      <w:r w:rsidRPr="004572F7">
        <w:rPr>
          <w:rFonts w:ascii="Times New Roman" w:hAnsi="Times New Roman" w:cs="Times New Roman"/>
          <w:sz w:val="20"/>
          <w:szCs w:val="20"/>
          <w:lang w:val="en-US"/>
        </w:rPr>
        <w:t xml:space="preserve"> dalam Zahro dkk, 2018</w:t>
      </w:r>
      <w:r w:rsidRPr="004572F7">
        <w:rPr>
          <w:rFonts w:ascii="Times New Roman" w:hAnsi="Times New Roman" w:cs="Times New Roman"/>
          <w:sz w:val="20"/>
          <w:szCs w:val="20"/>
        </w:rPr>
        <w:t xml:space="preserve">) terdapat tiga kondisi yang menyebabkan terjadinya </w:t>
      </w:r>
      <w:r w:rsidRPr="004572F7">
        <w:rPr>
          <w:rFonts w:ascii="Times New Roman" w:hAnsi="Times New Roman" w:cs="Times New Roman"/>
          <w:i/>
          <w:iCs/>
          <w:sz w:val="20"/>
          <w:szCs w:val="20"/>
        </w:rPr>
        <w:t xml:space="preserve">fraud </w:t>
      </w:r>
      <w:r w:rsidRPr="004572F7">
        <w:rPr>
          <w:rFonts w:ascii="Times New Roman" w:hAnsi="Times New Roman" w:cs="Times New Roman"/>
          <w:sz w:val="20"/>
          <w:szCs w:val="20"/>
        </w:rPr>
        <w:t xml:space="preserve">yaitu </w:t>
      </w:r>
      <w:r w:rsidRPr="004572F7">
        <w:rPr>
          <w:rFonts w:ascii="Times New Roman" w:hAnsi="Times New Roman" w:cs="Times New Roman"/>
          <w:i/>
          <w:iCs/>
          <w:sz w:val="20"/>
          <w:szCs w:val="20"/>
        </w:rPr>
        <w:t xml:space="preserve">pressure, opportunity, </w:t>
      </w:r>
      <w:proofErr w:type="gramStart"/>
      <w:r w:rsidRPr="004572F7">
        <w:rPr>
          <w:rFonts w:ascii="Times New Roman" w:hAnsi="Times New Roman" w:cs="Times New Roman"/>
          <w:sz w:val="20"/>
          <w:szCs w:val="20"/>
        </w:rPr>
        <w:t xml:space="preserve">dan </w:t>
      </w:r>
      <w:r w:rsidRPr="004572F7">
        <w:rPr>
          <w:rFonts w:ascii="Times New Roman" w:hAnsi="Times New Roman" w:cs="Times New Roman"/>
          <w:i/>
          <w:iCs/>
          <w:sz w:val="20"/>
          <w:szCs w:val="20"/>
        </w:rPr>
        <w:t xml:space="preserve">rationalization </w:t>
      </w:r>
      <w:r w:rsidRPr="004572F7">
        <w:rPr>
          <w:rFonts w:ascii="Times New Roman" w:hAnsi="Times New Roman" w:cs="Times New Roman"/>
          <w:sz w:val="20"/>
          <w:szCs w:val="20"/>
        </w:rPr>
        <w:t xml:space="preserve">yang disebut dengan </w:t>
      </w:r>
      <w:r w:rsidRPr="004572F7">
        <w:rPr>
          <w:rFonts w:ascii="Times New Roman" w:hAnsi="Times New Roman" w:cs="Times New Roman"/>
          <w:i/>
          <w:iCs/>
          <w:sz w:val="20"/>
          <w:szCs w:val="20"/>
        </w:rPr>
        <w:t>fraud triangle</w:t>
      </w:r>
      <w:proofErr w:type="gramEnd"/>
      <w:r w:rsidRPr="004572F7">
        <w:rPr>
          <w:rFonts w:ascii="Times New Roman" w:hAnsi="Times New Roman" w:cs="Times New Roman"/>
          <w:i/>
          <w:iCs/>
          <w:sz w:val="20"/>
          <w:szCs w:val="20"/>
        </w:rPr>
        <w:t xml:space="preserve">. </w:t>
      </w:r>
      <w:r w:rsidR="00D6468C" w:rsidRPr="004572F7">
        <w:rPr>
          <w:rFonts w:ascii="Times New Roman" w:hAnsi="Times New Roman" w:cs="Times New Roman"/>
          <w:sz w:val="20"/>
          <w:szCs w:val="20"/>
        </w:rPr>
        <w:t xml:space="preserve">Berdasarkan teori ini ada tiga faktor </w:t>
      </w:r>
      <w:r w:rsidR="00D6468C" w:rsidRPr="004572F7">
        <w:rPr>
          <w:rFonts w:ascii="Times New Roman" w:hAnsi="Times New Roman" w:cs="Times New Roman"/>
          <w:spacing w:val="-3"/>
          <w:sz w:val="20"/>
          <w:szCs w:val="20"/>
        </w:rPr>
        <w:t xml:space="preserve">yang </w:t>
      </w:r>
      <w:r w:rsidR="00D6468C" w:rsidRPr="004572F7">
        <w:rPr>
          <w:rFonts w:ascii="Times New Roman" w:hAnsi="Times New Roman" w:cs="Times New Roman"/>
          <w:sz w:val="20"/>
          <w:szCs w:val="20"/>
        </w:rPr>
        <w:t>menyebabkan seseorang melakukan kecurangan. Ketiga faktor tersebut digambarkan dalam segitiga kecurangan</w:t>
      </w:r>
      <w:r w:rsidR="00D6468C" w:rsidRPr="004572F7">
        <w:rPr>
          <w:rFonts w:ascii="Times New Roman" w:hAnsi="Times New Roman" w:cs="Times New Roman"/>
          <w:spacing w:val="-18"/>
          <w:sz w:val="20"/>
          <w:szCs w:val="20"/>
        </w:rPr>
        <w:t xml:space="preserve"> </w:t>
      </w:r>
      <w:r w:rsidR="00D6468C" w:rsidRPr="004572F7">
        <w:rPr>
          <w:rFonts w:ascii="Times New Roman" w:hAnsi="Times New Roman" w:cs="Times New Roman"/>
          <w:sz w:val="20"/>
          <w:szCs w:val="20"/>
        </w:rPr>
        <w:t>(</w:t>
      </w:r>
      <w:r w:rsidR="00D6468C" w:rsidRPr="004572F7">
        <w:rPr>
          <w:rFonts w:ascii="Times New Roman" w:hAnsi="Times New Roman" w:cs="Times New Roman"/>
          <w:i/>
          <w:sz w:val="20"/>
          <w:szCs w:val="20"/>
        </w:rPr>
        <w:t>fraud</w:t>
      </w:r>
      <w:r w:rsidR="00D6468C" w:rsidRPr="004572F7">
        <w:rPr>
          <w:rFonts w:ascii="Times New Roman" w:hAnsi="Times New Roman" w:cs="Times New Roman"/>
          <w:i/>
          <w:spacing w:val="-13"/>
          <w:sz w:val="20"/>
          <w:szCs w:val="20"/>
        </w:rPr>
        <w:t xml:space="preserve"> </w:t>
      </w:r>
      <w:r w:rsidR="00D6468C" w:rsidRPr="004572F7">
        <w:rPr>
          <w:rFonts w:ascii="Times New Roman" w:hAnsi="Times New Roman" w:cs="Times New Roman"/>
          <w:i/>
          <w:sz w:val="20"/>
          <w:szCs w:val="20"/>
        </w:rPr>
        <w:t>triangle)</w:t>
      </w:r>
      <w:r w:rsidR="00D6468C" w:rsidRPr="004572F7">
        <w:rPr>
          <w:rFonts w:ascii="Times New Roman" w:hAnsi="Times New Roman" w:cs="Times New Roman"/>
          <w:sz w:val="20"/>
          <w:szCs w:val="20"/>
        </w:rPr>
        <w:t>.</w:t>
      </w:r>
      <w:r w:rsidR="00D6468C" w:rsidRPr="004572F7">
        <w:rPr>
          <w:rFonts w:ascii="Times New Roman" w:hAnsi="Times New Roman" w:cs="Times New Roman"/>
          <w:spacing w:val="36"/>
          <w:sz w:val="20"/>
          <w:szCs w:val="20"/>
        </w:rPr>
        <w:t xml:space="preserve"> </w:t>
      </w:r>
      <w:r w:rsidR="00D6468C" w:rsidRPr="004572F7">
        <w:rPr>
          <w:rFonts w:ascii="Times New Roman" w:hAnsi="Times New Roman" w:cs="Times New Roman"/>
          <w:i/>
          <w:sz w:val="20"/>
          <w:szCs w:val="20"/>
        </w:rPr>
        <w:t>Fraud</w:t>
      </w:r>
      <w:r w:rsidR="00D6468C" w:rsidRPr="004572F7">
        <w:rPr>
          <w:rFonts w:ascii="Times New Roman" w:hAnsi="Times New Roman" w:cs="Times New Roman"/>
          <w:i/>
          <w:spacing w:val="-13"/>
          <w:sz w:val="20"/>
          <w:szCs w:val="20"/>
        </w:rPr>
        <w:t xml:space="preserve"> </w:t>
      </w:r>
      <w:r w:rsidR="00D6468C" w:rsidRPr="004572F7">
        <w:rPr>
          <w:rFonts w:ascii="Times New Roman" w:hAnsi="Times New Roman" w:cs="Times New Roman"/>
          <w:i/>
          <w:sz w:val="20"/>
          <w:szCs w:val="20"/>
        </w:rPr>
        <w:t>triangle</w:t>
      </w:r>
      <w:r w:rsidR="00D6468C" w:rsidRPr="004572F7">
        <w:rPr>
          <w:rFonts w:ascii="Times New Roman" w:hAnsi="Times New Roman" w:cs="Times New Roman"/>
          <w:i/>
          <w:spacing w:val="-13"/>
          <w:sz w:val="20"/>
          <w:szCs w:val="20"/>
        </w:rPr>
        <w:t xml:space="preserve"> </w:t>
      </w:r>
      <w:r w:rsidR="00D6468C" w:rsidRPr="004572F7">
        <w:rPr>
          <w:rFonts w:ascii="Times New Roman" w:hAnsi="Times New Roman" w:cs="Times New Roman"/>
          <w:sz w:val="20"/>
          <w:szCs w:val="20"/>
        </w:rPr>
        <w:t>terdiri</w:t>
      </w:r>
      <w:r w:rsidR="00D6468C" w:rsidRPr="004572F7">
        <w:rPr>
          <w:rFonts w:ascii="Times New Roman" w:hAnsi="Times New Roman" w:cs="Times New Roman"/>
          <w:spacing w:val="-18"/>
          <w:sz w:val="20"/>
          <w:szCs w:val="20"/>
        </w:rPr>
        <w:t xml:space="preserve"> </w:t>
      </w:r>
      <w:r w:rsidR="00D6468C" w:rsidRPr="004572F7">
        <w:rPr>
          <w:rFonts w:ascii="Times New Roman" w:hAnsi="Times New Roman" w:cs="Times New Roman"/>
          <w:sz w:val="20"/>
          <w:szCs w:val="20"/>
        </w:rPr>
        <w:t>dari</w:t>
      </w:r>
      <w:r w:rsidR="00D6468C" w:rsidRPr="004572F7">
        <w:rPr>
          <w:rFonts w:ascii="Times New Roman" w:hAnsi="Times New Roman" w:cs="Times New Roman"/>
          <w:spacing w:val="-23"/>
          <w:sz w:val="20"/>
          <w:szCs w:val="20"/>
        </w:rPr>
        <w:t xml:space="preserve"> </w:t>
      </w:r>
      <w:r w:rsidR="00D6468C" w:rsidRPr="004572F7">
        <w:rPr>
          <w:rFonts w:ascii="Times New Roman" w:hAnsi="Times New Roman" w:cs="Times New Roman"/>
          <w:sz w:val="20"/>
          <w:szCs w:val="20"/>
        </w:rPr>
        <w:t>tiga</w:t>
      </w:r>
      <w:r w:rsidR="00D6468C" w:rsidRPr="004572F7">
        <w:rPr>
          <w:rFonts w:ascii="Times New Roman" w:hAnsi="Times New Roman" w:cs="Times New Roman"/>
          <w:spacing w:val="-14"/>
          <w:sz w:val="20"/>
          <w:szCs w:val="20"/>
        </w:rPr>
        <w:t xml:space="preserve"> </w:t>
      </w:r>
      <w:r w:rsidR="00D6468C" w:rsidRPr="004572F7">
        <w:rPr>
          <w:rFonts w:ascii="Times New Roman" w:hAnsi="Times New Roman" w:cs="Times New Roman"/>
          <w:sz w:val="20"/>
          <w:szCs w:val="20"/>
        </w:rPr>
        <w:t>kondisi</w:t>
      </w:r>
      <w:r w:rsidR="00D6468C" w:rsidRPr="004572F7">
        <w:rPr>
          <w:rFonts w:ascii="Times New Roman" w:hAnsi="Times New Roman" w:cs="Times New Roman"/>
          <w:spacing w:val="-17"/>
          <w:sz w:val="20"/>
          <w:szCs w:val="20"/>
        </w:rPr>
        <w:t xml:space="preserve"> </w:t>
      </w:r>
      <w:r w:rsidR="00D6468C" w:rsidRPr="004572F7">
        <w:rPr>
          <w:rFonts w:ascii="Times New Roman" w:hAnsi="Times New Roman" w:cs="Times New Roman"/>
          <w:sz w:val="20"/>
          <w:szCs w:val="20"/>
        </w:rPr>
        <w:t>yang</w:t>
      </w:r>
      <w:r w:rsidR="00D6468C" w:rsidRPr="004572F7">
        <w:rPr>
          <w:rFonts w:ascii="Times New Roman" w:hAnsi="Times New Roman" w:cs="Times New Roman"/>
          <w:spacing w:val="-13"/>
          <w:sz w:val="20"/>
          <w:szCs w:val="20"/>
        </w:rPr>
        <w:t xml:space="preserve"> </w:t>
      </w:r>
      <w:r w:rsidR="00D6468C" w:rsidRPr="004572F7">
        <w:rPr>
          <w:rFonts w:ascii="Times New Roman" w:hAnsi="Times New Roman" w:cs="Times New Roman"/>
          <w:sz w:val="20"/>
          <w:szCs w:val="20"/>
        </w:rPr>
        <w:t xml:space="preserve">umumnya hadir pada saat </w:t>
      </w:r>
      <w:r w:rsidR="00D6468C" w:rsidRPr="004572F7">
        <w:rPr>
          <w:rFonts w:ascii="Times New Roman" w:hAnsi="Times New Roman" w:cs="Times New Roman"/>
          <w:i/>
          <w:sz w:val="20"/>
          <w:szCs w:val="20"/>
        </w:rPr>
        <w:t xml:space="preserve">fraud </w:t>
      </w:r>
      <w:r w:rsidR="00D6468C" w:rsidRPr="004572F7">
        <w:rPr>
          <w:rFonts w:ascii="Times New Roman" w:hAnsi="Times New Roman" w:cs="Times New Roman"/>
          <w:sz w:val="20"/>
          <w:szCs w:val="20"/>
        </w:rPr>
        <w:t xml:space="preserve">terjadi yaitu </w:t>
      </w:r>
      <w:r w:rsidR="00D6468C" w:rsidRPr="004572F7">
        <w:rPr>
          <w:rFonts w:ascii="Times New Roman" w:hAnsi="Times New Roman" w:cs="Times New Roman"/>
          <w:i/>
          <w:sz w:val="20"/>
          <w:szCs w:val="20"/>
        </w:rPr>
        <w:t xml:space="preserve">pressure, opportunity, </w:t>
      </w:r>
      <w:r w:rsidR="00D6468C" w:rsidRPr="004572F7">
        <w:rPr>
          <w:rFonts w:ascii="Times New Roman" w:hAnsi="Times New Roman" w:cs="Times New Roman"/>
          <w:sz w:val="20"/>
          <w:szCs w:val="20"/>
        </w:rPr>
        <w:t xml:space="preserve">dan </w:t>
      </w:r>
      <w:r w:rsidR="00D6468C" w:rsidRPr="004572F7">
        <w:rPr>
          <w:rFonts w:ascii="Times New Roman" w:hAnsi="Times New Roman" w:cs="Times New Roman"/>
          <w:i/>
          <w:sz w:val="20"/>
          <w:szCs w:val="20"/>
        </w:rPr>
        <w:t xml:space="preserve">rationalization. </w:t>
      </w:r>
      <w:r w:rsidR="00D6468C" w:rsidRPr="004572F7">
        <w:rPr>
          <w:rFonts w:ascii="Times New Roman" w:hAnsi="Times New Roman" w:cs="Times New Roman"/>
          <w:sz w:val="20"/>
          <w:szCs w:val="20"/>
        </w:rPr>
        <w:t>Cressey</w:t>
      </w:r>
      <w:r w:rsidR="00D6468C" w:rsidRPr="004572F7">
        <w:rPr>
          <w:rFonts w:ascii="Times New Roman" w:hAnsi="Times New Roman" w:cs="Times New Roman"/>
          <w:spacing w:val="8"/>
          <w:sz w:val="20"/>
          <w:szCs w:val="20"/>
        </w:rPr>
        <w:t xml:space="preserve"> </w:t>
      </w:r>
      <w:r w:rsidR="00D6468C" w:rsidRPr="004572F7">
        <w:rPr>
          <w:rFonts w:ascii="Times New Roman" w:hAnsi="Times New Roman" w:cs="Times New Roman"/>
          <w:sz w:val="20"/>
          <w:szCs w:val="20"/>
        </w:rPr>
        <w:t>(1953)</w:t>
      </w:r>
      <w:r w:rsidR="00D6468C" w:rsidRPr="004572F7">
        <w:rPr>
          <w:rFonts w:ascii="Times New Roman" w:hAnsi="Times New Roman" w:cs="Times New Roman"/>
          <w:spacing w:val="14"/>
          <w:sz w:val="20"/>
          <w:szCs w:val="20"/>
        </w:rPr>
        <w:t xml:space="preserve"> </w:t>
      </w:r>
      <w:r w:rsidR="00D6468C" w:rsidRPr="004572F7">
        <w:rPr>
          <w:rFonts w:ascii="Times New Roman" w:hAnsi="Times New Roman" w:cs="Times New Roman"/>
          <w:sz w:val="20"/>
          <w:szCs w:val="20"/>
        </w:rPr>
        <w:t>dalam</w:t>
      </w:r>
      <w:r w:rsidR="00D6468C" w:rsidRPr="004572F7">
        <w:rPr>
          <w:rFonts w:ascii="Times New Roman" w:hAnsi="Times New Roman" w:cs="Times New Roman"/>
          <w:spacing w:val="9"/>
          <w:sz w:val="20"/>
          <w:szCs w:val="20"/>
        </w:rPr>
        <w:t xml:space="preserve"> </w:t>
      </w:r>
      <w:r w:rsidR="00D6468C" w:rsidRPr="004572F7">
        <w:rPr>
          <w:rFonts w:ascii="Times New Roman" w:hAnsi="Times New Roman" w:cs="Times New Roman"/>
          <w:sz w:val="20"/>
          <w:szCs w:val="20"/>
        </w:rPr>
        <w:t>Sinarti</w:t>
      </w:r>
      <w:r w:rsidR="00D6468C" w:rsidRPr="004572F7">
        <w:rPr>
          <w:rFonts w:ascii="Times New Roman" w:hAnsi="Times New Roman" w:cs="Times New Roman"/>
          <w:spacing w:val="12"/>
          <w:sz w:val="20"/>
          <w:szCs w:val="20"/>
        </w:rPr>
        <w:t xml:space="preserve"> </w:t>
      </w:r>
      <w:r w:rsidR="00D6468C" w:rsidRPr="004572F7">
        <w:rPr>
          <w:rFonts w:ascii="Times New Roman" w:hAnsi="Times New Roman" w:cs="Times New Roman"/>
          <w:sz w:val="20"/>
          <w:szCs w:val="20"/>
        </w:rPr>
        <w:t>(2019)</w:t>
      </w:r>
      <w:r w:rsidR="00D6468C" w:rsidRPr="004572F7">
        <w:rPr>
          <w:rFonts w:ascii="Times New Roman" w:hAnsi="Times New Roman" w:cs="Times New Roman"/>
          <w:spacing w:val="15"/>
          <w:sz w:val="20"/>
          <w:szCs w:val="20"/>
        </w:rPr>
        <w:t xml:space="preserve"> </w:t>
      </w:r>
      <w:r w:rsidR="00D6468C" w:rsidRPr="004572F7">
        <w:rPr>
          <w:rFonts w:ascii="Times New Roman" w:hAnsi="Times New Roman" w:cs="Times New Roman"/>
          <w:sz w:val="20"/>
          <w:szCs w:val="20"/>
        </w:rPr>
        <w:t>menyimpulkan</w:t>
      </w:r>
      <w:r w:rsidR="00D6468C" w:rsidRPr="004572F7">
        <w:rPr>
          <w:rFonts w:ascii="Times New Roman" w:hAnsi="Times New Roman" w:cs="Times New Roman"/>
          <w:spacing w:val="13"/>
          <w:sz w:val="20"/>
          <w:szCs w:val="20"/>
        </w:rPr>
        <w:t xml:space="preserve"> </w:t>
      </w:r>
      <w:r w:rsidR="00D6468C" w:rsidRPr="004572F7">
        <w:rPr>
          <w:rFonts w:ascii="Times New Roman" w:hAnsi="Times New Roman" w:cs="Times New Roman"/>
          <w:sz w:val="20"/>
          <w:szCs w:val="20"/>
        </w:rPr>
        <w:t>bahwa</w:t>
      </w:r>
      <w:r w:rsidR="00D6468C" w:rsidRPr="004572F7">
        <w:rPr>
          <w:rFonts w:ascii="Times New Roman" w:hAnsi="Times New Roman" w:cs="Times New Roman"/>
          <w:spacing w:val="12"/>
          <w:sz w:val="20"/>
          <w:szCs w:val="20"/>
        </w:rPr>
        <w:t xml:space="preserve"> </w:t>
      </w:r>
      <w:r w:rsidR="00D6468C" w:rsidRPr="004572F7">
        <w:rPr>
          <w:rFonts w:ascii="Times New Roman" w:hAnsi="Times New Roman" w:cs="Times New Roman"/>
          <w:sz w:val="20"/>
          <w:szCs w:val="20"/>
        </w:rPr>
        <w:t xml:space="preserve">kecurangan secara umum mempunyai tiga sifat umum. </w:t>
      </w:r>
      <w:r w:rsidR="00D6468C" w:rsidRPr="004572F7">
        <w:rPr>
          <w:rFonts w:ascii="Times New Roman" w:hAnsi="Times New Roman" w:cs="Times New Roman"/>
          <w:i/>
          <w:sz w:val="20"/>
          <w:szCs w:val="20"/>
        </w:rPr>
        <w:t xml:space="preserve">Fraud triangle </w:t>
      </w:r>
      <w:r w:rsidR="00D6468C" w:rsidRPr="004572F7">
        <w:rPr>
          <w:rFonts w:ascii="Times New Roman" w:hAnsi="Times New Roman" w:cs="Times New Roman"/>
          <w:sz w:val="20"/>
          <w:szCs w:val="20"/>
        </w:rPr>
        <w:t xml:space="preserve">terdiri dari tiga kondisi yang umumnya hadir pada saat </w:t>
      </w:r>
      <w:r w:rsidR="00D6468C" w:rsidRPr="004572F7">
        <w:rPr>
          <w:rFonts w:ascii="Times New Roman" w:hAnsi="Times New Roman" w:cs="Times New Roman"/>
          <w:i/>
          <w:sz w:val="20"/>
          <w:szCs w:val="20"/>
        </w:rPr>
        <w:t xml:space="preserve">fraud </w:t>
      </w:r>
      <w:r w:rsidR="00D6468C" w:rsidRPr="004572F7">
        <w:rPr>
          <w:rFonts w:ascii="Times New Roman" w:hAnsi="Times New Roman" w:cs="Times New Roman"/>
          <w:sz w:val="20"/>
          <w:szCs w:val="20"/>
        </w:rPr>
        <w:t xml:space="preserve">terjadi yaitu </w:t>
      </w:r>
      <w:r w:rsidR="00D6468C" w:rsidRPr="004572F7">
        <w:rPr>
          <w:rFonts w:ascii="Times New Roman" w:hAnsi="Times New Roman" w:cs="Times New Roman"/>
          <w:i/>
          <w:sz w:val="20"/>
          <w:szCs w:val="20"/>
        </w:rPr>
        <w:t xml:space="preserve">pressure, opportunity, </w:t>
      </w:r>
      <w:r w:rsidR="00D6468C" w:rsidRPr="004572F7">
        <w:rPr>
          <w:rFonts w:ascii="Times New Roman" w:hAnsi="Times New Roman" w:cs="Times New Roman"/>
          <w:sz w:val="20"/>
          <w:szCs w:val="20"/>
        </w:rPr>
        <w:t xml:space="preserve">dan </w:t>
      </w:r>
      <w:r w:rsidR="00D6468C" w:rsidRPr="004572F7">
        <w:rPr>
          <w:rFonts w:ascii="Times New Roman" w:hAnsi="Times New Roman" w:cs="Times New Roman"/>
          <w:i/>
          <w:sz w:val="20"/>
          <w:szCs w:val="20"/>
        </w:rPr>
        <w:t>rationalization</w:t>
      </w:r>
      <w:r w:rsidR="00D6468C" w:rsidRPr="004572F7">
        <w:rPr>
          <w:rFonts w:ascii="Times New Roman" w:hAnsi="Times New Roman" w:cs="Times New Roman"/>
          <w:sz w:val="20"/>
          <w:szCs w:val="20"/>
        </w:rPr>
        <w:t>.</w:t>
      </w:r>
    </w:p>
    <w:p w:rsidR="00D6468C" w:rsidRPr="004572F7" w:rsidRDefault="00D6468C" w:rsidP="00044434">
      <w:pPr>
        <w:pStyle w:val="ListParagraph"/>
        <w:numPr>
          <w:ilvl w:val="0"/>
          <w:numId w:val="16"/>
        </w:numPr>
        <w:spacing w:after="0" w:line="240" w:lineRule="auto"/>
        <w:jc w:val="both"/>
        <w:rPr>
          <w:rFonts w:ascii="Times New Roman" w:hAnsi="Times New Roman" w:cs="Times New Roman"/>
          <w:i/>
          <w:iCs/>
          <w:sz w:val="20"/>
          <w:szCs w:val="20"/>
        </w:rPr>
      </w:pPr>
      <w:r w:rsidRPr="004572F7">
        <w:rPr>
          <w:rFonts w:ascii="Times New Roman" w:hAnsi="Times New Roman" w:cs="Times New Roman"/>
          <w:sz w:val="20"/>
          <w:szCs w:val="20"/>
        </w:rPr>
        <w:t>Tekanan (</w:t>
      </w:r>
      <w:r w:rsidRPr="004572F7">
        <w:rPr>
          <w:rFonts w:ascii="Times New Roman" w:hAnsi="Times New Roman" w:cs="Times New Roman"/>
          <w:i/>
          <w:sz w:val="20"/>
          <w:szCs w:val="20"/>
        </w:rPr>
        <w:t>pressure)</w:t>
      </w:r>
      <w:r w:rsidRPr="004572F7">
        <w:rPr>
          <w:rFonts w:ascii="Times New Roman" w:hAnsi="Times New Roman" w:cs="Times New Roman"/>
          <w:sz w:val="20"/>
          <w:szCs w:val="20"/>
        </w:rPr>
        <w:t xml:space="preserve">. Manajemen atau pegawai </w:t>
      </w:r>
      <w:r w:rsidRPr="004572F7">
        <w:rPr>
          <w:rFonts w:ascii="Times New Roman" w:hAnsi="Times New Roman" w:cs="Times New Roman"/>
          <w:spacing w:val="-3"/>
          <w:sz w:val="20"/>
          <w:szCs w:val="20"/>
        </w:rPr>
        <w:t xml:space="preserve">lain </w:t>
      </w:r>
      <w:r w:rsidRPr="004572F7">
        <w:rPr>
          <w:rFonts w:ascii="Times New Roman" w:hAnsi="Times New Roman" w:cs="Times New Roman"/>
          <w:sz w:val="20"/>
          <w:szCs w:val="20"/>
        </w:rPr>
        <w:t>merasakan insentif</w:t>
      </w:r>
      <w:r w:rsidRPr="004572F7">
        <w:rPr>
          <w:rFonts w:ascii="Times New Roman" w:hAnsi="Times New Roman" w:cs="Times New Roman"/>
          <w:spacing w:val="-18"/>
          <w:sz w:val="20"/>
          <w:szCs w:val="20"/>
        </w:rPr>
        <w:t xml:space="preserve"> </w:t>
      </w:r>
      <w:r w:rsidRPr="004572F7">
        <w:rPr>
          <w:rFonts w:ascii="Times New Roman" w:hAnsi="Times New Roman" w:cs="Times New Roman"/>
          <w:sz w:val="20"/>
          <w:szCs w:val="20"/>
        </w:rPr>
        <w:t>atau</w:t>
      </w:r>
      <w:r w:rsidRPr="004572F7">
        <w:rPr>
          <w:rFonts w:ascii="Times New Roman" w:hAnsi="Times New Roman" w:cs="Times New Roman"/>
          <w:spacing w:val="-14"/>
          <w:sz w:val="20"/>
          <w:szCs w:val="20"/>
        </w:rPr>
        <w:t xml:space="preserve"> </w:t>
      </w:r>
      <w:r w:rsidRPr="004572F7">
        <w:rPr>
          <w:rFonts w:ascii="Times New Roman" w:hAnsi="Times New Roman" w:cs="Times New Roman"/>
          <w:sz w:val="20"/>
          <w:szCs w:val="20"/>
        </w:rPr>
        <w:t>tekanan</w:t>
      </w:r>
      <w:r w:rsidRPr="004572F7">
        <w:rPr>
          <w:rFonts w:ascii="Times New Roman" w:hAnsi="Times New Roman" w:cs="Times New Roman"/>
          <w:spacing w:val="-18"/>
          <w:sz w:val="20"/>
          <w:szCs w:val="20"/>
        </w:rPr>
        <w:t xml:space="preserve"> </w:t>
      </w:r>
      <w:r w:rsidRPr="004572F7">
        <w:rPr>
          <w:rFonts w:ascii="Times New Roman" w:hAnsi="Times New Roman" w:cs="Times New Roman"/>
          <w:sz w:val="20"/>
          <w:szCs w:val="20"/>
        </w:rPr>
        <w:t>untuk</w:t>
      </w:r>
      <w:r w:rsidRPr="004572F7">
        <w:rPr>
          <w:rFonts w:ascii="Times New Roman" w:hAnsi="Times New Roman" w:cs="Times New Roman"/>
          <w:spacing w:val="-10"/>
          <w:sz w:val="20"/>
          <w:szCs w:val="20"/>
        </w:rPr>
        <w:t xml:space="preserve"> </w:t>
      </w:r>
      <w:r w:rsidRPr="004572F7">
        <w:rPr>
          <w:rFonts w:ascii="Times New Roman" w:hAnsi="Times New Roman" w:cs="Times New Roman"/>
          <w:sz w:val="20"/>
          <w:szCs w:val="20"/>
        </w:rPr>
        <w:t>melakukan</w:t>
      </w:r>
      <w:r w:rsidRPr="004572F7">
        <w:rPr>
          <w:rFonts w:ascii="Times New Roman" w:hAnsi="Times New Roman" w:cs="Times New Roman"/>
          <w:spacing w:val="-19"/>
          <w:sz w:val="20"/>
          <w:szCs w:val="20"/>
        </w:rPr>
        <w:t xml:space="preserve"> </w:t>
      </w:r>
      <w:r w:rsidRPr="004572F7">
        <w:rPr>
          <w:rFonts w:ascii="Times New Roman" w:hAnsi="Times New Roman" w:cs="Times New Roman"/>
          <w:sz w:val="20"/>
          <w:szCs w:val="20"/>
        </w:rPr>
        <w:t>kecurangan.</w:t>
      </w:r>
      <w:r w:rsidRPr="004572F7">
        <w:rPr>
          <w:rFonts w:ascii="Times New Roman" w:hAnsi="Times New Roman" w:cs="Times New Roman"/>
          <w:spacing w:val="-12"/>
          <w:sz w:val="20"/>
          <w:szCs w:val="20"/>
        </w:rPr>
        <w:t xml:space="preserve"> </w:t>
      </w:r>
      <w:r w:rsidRPr="004572F7">
        <w:rPr>
          <w:rFonts w:ascii="Times New Roman" w:hAnsi="Times New Roman" w:cs="Times New Roman"/>
          <w:sz w:val="20"/>
          <w:szCs w:val="20"/>
        </w:rPr>
        <w:t>Karyawan</w:t>
      </w:r>
      <w:r w:rsidRPr="004572F7">
        <w:rPr>
          <w:rFonts w:ascii="Times New Roman" w:hAnsi="Times New Roman" w:cs="Times New Roman"/>
          <w:spacing w:val="-13"/>
          <w:sz w:val="20"/>
          <w:szCs w:val="20"/>
        </w:rPr>
        <w:t xml:space="preserve"> </w:t>
      </w:r>
      <w:r w:rsidRPr="004572F7">
        <w:rPr>
          <w:rFonts w:ascii="Times New Roman" w:hAnsi="Times New Roman" w:cs="Times New Roman"/>
          <w:sz w:val="20"/>
          <w:szCs w:val="20"/>
        </w:rPr>
        <w:t>mungkin merasa mendapat tekanan untuk melakukan kecurangan karena adanya kebutuhan</w:t>
      </w:r>
      <w:r w:rsidRPr="004572F7">
        <w:rPr>
          <w:rFonts w:ascii="Times New Roman" w:hAnsi="Times New Roman" w:cs="Times New Roman"/>
          <w:spacing w:val="-14"/>
          <w:sz w:val="20"/>
          <w:szCs w:val="20"/>
        </w:rPr>
        <w:t xml:space="preserve"> </w:t>
      </w:r>
      <w:r w:rsidRPr="004572F7">
        <w:rPr>
          <w:rFonts w:ascii="Times New Roman" w:hAnsi="Times New Roman" w:cs="Times New Roman"/>
          <w:sz w:val="20"/>
          <w:szCs w:val="20"/>
        </w:rPr>
        <w:t>atau</w:t>
      </w:r>
      <w:r w:rsidRPr="004572F7">
        <w:rPr>
          <w:rFonts w:ascii="Times New Roman" w:hAnsi="Times New Roman" w:cs="Times New Roman"/>
          <w:spacing w:val="-9"/>
          <w:sz w:val="20"/>
          <w:szCs w:val="20"/>
        </w:rPr>
        <w:t xml:space="preserve"> </w:t>
      </w:r>
      <w:r w:rsidRPr="004572F7">
        <w:rPr>
          <w:rFonts w:ascii="Times New Roman" w:hAnsi="Times New Roman" w:cs="Times New Roman"/>
          <w:sz w:val="20"/>
          <w:szCs w:val="20"/>
        </w:rPr>
        <w:t>masalah</w:t>
      </w:r>
      <w:r w:rsidRPr="004572F7">
        <w:rPr>
          <w:rFonts w:ascii="Times New Roman" w:hAnsi="Times New Roman" w:cs="Times New Roman"/>
          <w:spacing w:val="-10"/>
          <w:sz w:val="20"/>
          <w:szCs w:val="20"/>
        </w:rPr>
        <w:t xml:space="preserve"> </w:t>
      </w:r>
      <w:r w:rsidRPr="004572F7">
        <w:rPr>
          <w:rFonts w:ascii="Times New Roman" w:hAnsi="Times New Roman" w:cs="Times New Roman"/>
          <w:sz w:val="20"/>
          <w:szCs w:val="20"/>
        </w:rPr>
        <w:t>finansial.</w:t>
      </w:r>
      <w:r w:rsidRPr="004572F7">
        <w:rPr>
          <w:rFonts w:ascii="Times New Roman" w:hAnsi="Times New Roman" w:cs="Times New Roman"/>
          <w:spacing w:val="-7"/>
          <w:sz w:val="20"/>
          <w:szCs w:val="20"/>
        </w:rPr>
        <w:t xml:space="preserve"> </w:t>
      </w:r>
      <w:r w:rsidRPr="004572F7">
        <w:rPr>
          <w:rFonts w:ascii="Times New Roman" w:hAnsi="Times New Roman" w:cs="Times New Roman"/>
          <w:sz w:val="20"/>
          <w:szCs w:val="20"/>
        </w:rPr>
        <w:t>Menurut</w:t>
      </w:r>
      <w:r w:rsidRPr="004572F7">
        <w:rPr>
          <w:rFonts w:ascii="Times New Roman" w:hAnsi="Times New Roman" w:cs="Times New Roman"/>
          <w:spacing w:val="-8"/>
          <w:sz w:val="20"/>
          <w:szCs w:val="20"/>
        </w:rPr>
        <w:t xml:space="preserve"> </w:t>
      </w:r>
      <w:r w:rsidRPr="004572F7">
        <w:rPr>
          <w:rFonts w:ascii="Times New Roman" w:hAnsi="Times New Roman" w:cs="Times New Roman"/>
          <w:sz w:val="20"/>
          <w:szCs w:val="20"/>
        </w:rPr>
        <w:t>Rahmanti</w:t>
      </w:r>
      <w:r w:rsidRPr="004572F7">
        <w:rPr>
          <w:rFonts w:ascii="Times New Roman" w:hAnsi="Times New Roman" w:cs="Times New Roman"/>
          <w:spacing w:val="-10"/>
          <w:sz w:val="20"/>
          <w:szCs w:val="20"/>
        </w:rPr>
        <w:t xml:space="preserve"> </w:t>
      </w:r>
      <w:r w:rsidRPr="004572F7">
        <w:rPr>
          <w:rFonts w:ascii="Times New Roman" w:hAnsi="Times New Roman" w:cs="Times New Roman"/>
          <w:sz w:val="20"/>
          <w:szCs w:val="20"/>
        </w:rPr>
        <w:t>(dalam</w:t>
      </w:r>
      <w:r w:rsidRPr="004572F7">
        <w:rPr>
          <w:rFonts w:ascii="Times New Roman" w:hAnsi="Times New Roman" w:cs="Times New Roman"/>
          <w:spacing w:val="-12"/>
          <w:sz w:val="20"/>
          <w:szCs w:val="20"/>
        </w:rPr>
        <w:t xml:space="preserve"> </w:t>
      </w:r>
      <w:r w:rsidRPr="004572F7">
        <w:rPr>
          <w:rFonts w:ascii="Times New Roman" w:hAnsi="Times New Roman" w:cs="Times New Roman"/>
          <w:sz w:val="20"/>
          <w:szCs w:val="20"/>
        </w:rPr>
        <w:t xml:space="preserve">Kurnia, 2014) </w:t>
      </w:r>
      <w:r w:rsidRPr="004572F7">
        <w:rPr>
          <w:rFonts w:ascii="Times New Roman" w:hAnsi="Times New Roman" w:cs="Times New Roman"/>
          <w:i/>
          <w:iCs/>
          <w:sz w:val="20"/>
          <w:szCs w:val="20"/>
        </w:rPr>
        <w:t>pressure</w:t>
      </w:r>
      <w:r w:rsidRPr="004572F7">
        <w:rPr>
          <w:rFonts w:ascii="Times New Roman" w:hAnsi="Times New Roman" w:cs="Times New Roman"/>
          <w:sz w:val="20"/>
          <w:szCs w:val="20"/>
        </w:rPr>
        <w:t xml:space="preserve"> adalah dorongan orang untuk melakukan </w:t>
      </w:r>
      <w:r w:rsidRPr="004572F7">
        <w:rPr>
          <w:rFonts w:ascii="Times New Roman" w:hAnsi="Times New Roman" w:cs="Times New Roman"/>
          <w:i/>
          <w:iCs/>
          <w:sz w:val="20"/>
          <w:szCs w:val="20"/>
        </w:rPr>
        <w:t>fraud</w:t>
      </w:r>
      <w:r w:rsidRPr="004572F7">
        <w:rPr>
          <w:rFonts w:ascii="Times New Roman" w:hAnsi="Times New Roman" w:cs="Times New Roman"/>
          <w:sz w:val="20"/>
          <w:szCs w:val="20"/>
        </w:rPr>
        <w:t xml:space="preserve">. Tekaan dapat mencakup hampir semua hal termasuk gaya hidup, tuntutan ekonomi, dan lain-lain, termasuk hal keuangan dan non keuangan. Dalam SAS No.99, terdapat empat jenis kondisi umum terjadi pada </w:t>
      </w:r>
      <w:r w:rsidRPr="004572F7">
        <w:rPr>
          <w:rFonts w:ascii="Times New Roman" w:hAnsi="Times New Roman" w:cs="Times New Roman"/>
          <w:i/>
          <w:iCs/>
          <w:sz w:val="20"/>
          <w:szCs w:val="20"/>
        </w:rPr>
        <w:t>pressure</w:t>
      </w:r>
      <w:r w:rsidRPr="004572F7">
        <w:rPr>
          <w:rFonts w:ascii="Times New Roman" w:hAnsi="Times New Roman" w:cs="Times New Roman"/>
          <w:sz w:val="20"/>
          <w:szCs w:val="20"/>
        </w:rPr>
        <w:t xml:space="preserve"> yang dapat mengakbatkan kecurangan, yaitu </w:t>
      </w:r>
      <w:r w:rsidRPr="004572F7">
        <w:rPr>
          <w:rFonts w:ascii="Times New Roman" w:hAnsi="Times New Roman" w:cs="Times New Roman"/>
          <w:i/>
          <w:iCs/>
          <w:sz w:val="20"/>
          <w:szCs w:val="20"/>
        </w:rPr>
        <w:t>financial stability, external pressure, personal financial need,</w:t>
      </w:r>
      <w:r w:rsidRPr="004572F7">
        <w:rPr>
          <w:rFonts w:ascii="Times New Roman" w:hAnsi="Times New Roman" w:cs="Times New Roman"/>
          <w:sz w:val="20"/>
          <w:szCs w:val="20"/>
        </w:rPr>
        <w:t xml:space="preserve"> dan </w:t>
      </w:r>
      <w:r w:rsidRPr="004572F7">
        <w:rPr>
          <w:rFonts w:ascii="Times New Roman" w:hAnsi="Times New Roman" w:cs="Times New Roman"/>
          <w:i/>
          <w:iCs/>
          <w:sz w:val="20"/>
          <w:szCs w:val="20"/>
        </w:rPr>
        <w:t xml:space="preserve">financial targets. </w:t>
      </w:r>
    </w:p>
    <w:p w:rsidR="00D6468C" w:rsidRPr="004572F7" w:rsidRDefault="00D6468C" w:rsidP="00454C49">
      <w:pPr>
        <w:pStyle w:val="ListParagraph"/>
        <w:numPr>
          <w:ilvl w:val="0"/>
          <w:numId w:val="9"/>
        </w:numPr>
        <w:spacing w:after="0" w:line="240" w:lineRule="auto"/>
        <w:jc w:val="both"/>
        <w:rPr>
          <w:rFonts w:ascii="Times New Roman" w:hAnsi="Times New Roman" w:cs="Times New Roman"/>
          <w:sz w:val="20"/>
          <w:szCs w:val="20"/>
        </w:rPr>
      </w:pPr>
      <w:r w:rsidRPr="004572F7">
        <w:rPr>
          <w:rFonts w:ascii="Times New Roman" w:hAnsi="Times New Roman" w:cs="Times New Roman"/>
          <w:i/>
          <w:sz w:val="20"/>
          <w:szCs w:val="20"/>
        </w:rPr>
        <w:t xml:space="preserve">Financial stability </w:t>
      </w:r>
      <w:r w:rsidRPr="004572F7">
        <w:rPr>
          <w:rFonts w:ascii="Times New Roman" w:hAnsi="Times New Roman" w:cs="Times New Roman"/>
          <w:sz w:val="20"/>
          <w:szCs w:val="20"/>
        </w:rPr>
        <w:t>adalah keadaan yang  menggambarkan  kondisi  keuangan perusahaan dalam kondisi stabil. Contoh faktor risiko:  perusahaan  mungkin  memanipulasi laba ketika stabilitas keuangan atau profitabilitasnya terancam</w:t>
      </w:r>
      <w:r w:rsidRPr="004572F7">
        <w:rPr>
          <w:rFonts w:ascii="Times New Roman" w:hAnsi="Times New Roman" w:cs="Times New Roman"/>
          <w:spacing w:val="25"/>
          <w:sz w:val="20"/>
          <w:szCs w:val="20"/>
        </w:rPr>
        <w:t xml:space="preserve"> </w:t>
      </w:r>
      <w:r w:rsidRPr="004572F7">
        <w:rPr>
          <w:rFonts w:ascii="Times New Roman" w:hAnsi="Times New Roman" w:cs="Times New Roman"/>
          <w:sz w:val="20"/>
          <w:szCs w:val="20"/>
        </w:rPr>
        <w:t xml:space="preserve">oleh kondisi ekonomi. </w:t>
      </w:r>
    </w:p>
    <w:p w:rsidR="00D6468C" w:rsidRPr="004572F7" w:rsidRDefault="00D6468C" w:rsidP="00454C49">
      <w:pPr>
        <w:pStyle w:val="ListParagraph"/>
        <w:numPr>
          <w:ilvl w:val="0"/>
          <w:numId w:val="9"/>
        </w:numPr>
        <w:spacing w:after="0" w:line="240" w:lineRule="auto"/>
        <w:jc w:val="both"/>
        <w:rPr>
          <w:rFonts w:ascii="Times New Roman" w:hAnsi="Times New Roman" w:cs="Times New Roman"/>
          <w:sz w:val="20"/>
          <w:szCs w:val="20"/>
        </w:rPr>
      </w:pPr>
      <w:r w:rsidRPr="004572F7">
        <w:rPr>
          <w:rFonts w:ascii="Times New Roman" w:hAnsi="Times New Roman" w:cs="Times New Roman"/>
          <w:i/>
          <w:sz w:val="20"/>
          <w:szCs w:val="20"/>
        </w:rPr>
        <w:t xml:space="preserve">External pressure </w:t>
      </w:r>
      <w:r w:rsidRPr="004572F7">
        <w:rPr>
          <w:rFonts w:ascii="Times New Roman" w:hAnsi="Times New Roman" w:cs="Times New Roman"/>
          <w:sz w:val="20"/>
          <w:szCs w:val="20"/>
        </w:rPr>
        <w:t xml:space="preserve">adalah tekanan yang berlebihan bagi manajemen untuk memenuhi persyaratan atau harapan dari pihak ketiga. Contoh faktor risiko: ketika  perusahaan menghadapi adanya tren tingkat ekspektasi para analis investasi, tekanan untuk memberikan kinerja terbaik bagi investor dan kreditor </w:t>
      </w:r>
      <w:r w:rsidRPr="004572F7">
        <w:rPr>
          <w:rFonts w:ascii="Times New Roman" w:hAnsi="Times New Roman" w:cs="Times New Roman"/>
          <w:spacing w:val="-3"/>
          <w:sz w:val="20"/>
          <w:szCs w:val="20"/>
        </w:rPr>
        <w:t xml:space="preserve">yang </w:t>
      </w:r>
      <w:r w:rsidRPr="004572F7">
        <w:rPr>
          <w:rFonts w:ascii="Times New Roman" w:hAnsi="Times New Roman" w:cs="Times New Roman"/>
          <w:sz w:val="20"/>
          <w:szCs w:val="20"/>
        </w:rPr>
        <w:t>signifikan bagi  perusahaan  atau  pihak  eksternal</w:t>
      </w:r>
      <w:r w:rsidRPr="004572F7">
        <w:rPr>
          <w:rFonts w:ascii="Times New Roman" w:hAnsi="Times New Roman" w:cs="Times New Roman"/>
          <w:spacing w:val="2"/>
          <w:sz w:val="20"/>
          <w:szCs w:val="20"/>
        </w:rPr>
        <w:t xml:space="preserve"> </w:t>
      </w:r>
      <w:r w:rsidRPr="004572F7">
        <w:rPr>
          <w:rFonts w:ascii="Times New Roman" w:hAnsi="Times New Roman" w:cs="Times New Roman"/>
          <w:sz w:val="20"/>
          <w:szCs w:val="20"/>
        </w:rPr>
        <w:t>lainnya.</w:t>
      </w:r>
    </w:p>
    <w:p w:rsidR="00D6468C" w:rsidRPr="004572F7" w:rsidRDefault="00D6468C" w:rsidP="00454C49">
      <w:pPr>
        <w:pStyle w:val="ListParagraph"/>
        <w:numPr>
          <w:ilvl w:val="0"/>
          <w:numId w:val="9"/>
        </w:numPr>
        <w:spacing w:after="0" w:line="240" w:lineRule="auto"/>
        <w:jc w:val="both"/>
        <w:rPr>
          <w:rFonts w:ascii="Times New Roman" w:hAnsi="Times New Roman" w:cs="Times New Roman"/>
          <w:sz w:val="20"/>
          <w:szCs w:val="20"/>
        </w:rPr>
      </w:pPr>
      <w:r w:rsidRPr="004572F7">
        <w:rPr>
          <w:rFonts w:ascii="Times New Roman" w:hAnsi="Times New Roman" w:cs="Times New Roman"/>
          <w:i/>
          <w:sz w:val="20"/>
          <w:szCs w:val="20"/>
        </w:rPr>
        <w:t xml:space="preserve">Personal financial need </w:t>
      </w:r>
      <w:r w:rsidRPr="004572F7">
        <w:rPr>
          <w:rFonts w:ascii="Times New Roman" w:hAnsi="Times New Roman" w:cs="Times New Roman"/>
          <w:sz w:val="20"/>
          <w:szCs w:val="20"/>
        </w:rPr>
        <w:t xml:space="preserve">adalah kondisi ketika keuangan perusahaan turut dipengaruhi oleh kondisi keuangan para eksekutif perusahaan. Contoh faktor risiko: kepentingan keuangan oleh manajemen yang signifikan dalam entitas, manajemen memiliki bagian kompensasi yang signifikan </w:t>
      </w:r>
      <w:r w:rsidRPr="004572F7">
        <w:rPr>
          <w:rFonts w:ascii="Times New Roman" w:hAnsi="Times New Roman" w:cs="Times New Roman"/>
          <w:spacing w:val="-3"/>
          <w:sz w:val="20"/>
          <w:szCs w:val="20"/>
        </w:rPr>
        <w:t xml:space="preserve">yang </w:t>
      </w:r>
      <w:r w:rsidRPr="004572F7">
        <w:rPr>
          <w:rFonts w:ascii="Times New Roman" w:hAnsi="Times New Roman" w:cs="Times New Roman"/>
          <w:sz w:val="20"/>
          <w:szCs w:val="20"/>
        </w:rPr>
        <w:t xml:space="preserve">bergantung </w:t>
      </w:r>
      <w:r w:rsidRPr="004572F7">
        <w:rPr>
          <w:rFonts w:ascii="Times New Roman" w:hAnsi="Times New Roman" w:cs="Times New Roman"/>
          <w:spacing w:val="2"/>
          <w:sz w:val="20"/>
          <w:szCs w:val="20"/>
        </w:rPr>
        <w:t xml:space="preserve">pada </w:t>
      </w:r>
      <w:r w:rsidRPr="004572F7">
        <w:rPr>
          <w:rFonts w:ascii="Times New Roman" w:hAnsi="Times New Roman" w:cs="Times New Roman"/>
          <w:sz w:val="20"/>
          <w:szCs w:val="20"/>
        </w:rPr>
        <w:t xml:space="preserve">pencapaian  target  yang  agresif  untuk harga saham, hasil operasi, posisi keuangan, atau arus </w:t>
      </w:r>
      <w:r w:rsidRPr="004572F7">
        <w:rPr>
          <w:rFonts w:ascii="Times New Roman" w:hAnsi="Times New Roman" w:cs="Times New Roman"/>
          <w:spacing w:val="-3"/>
          <w:sz w:val="20"/>
          <w:szCs w:val="20"/>
        </w:rPr>
        <w:t xml:space="preserve">kas </w:t>
      </w:r>
      <w:r w:rsidRPr="004572F7">
        <w:rPr>
          <w:rFonts w:ascii="Times New Roman" w:hAnsi="Times New Roman" w:cs="Times New Roman"/>
          <w:sz w:val="20"/>
          <w:szCs w:val="20"/>
        </w:rPr>
        <w:t>manajemen menjaminkan harta pribadi untuk utang</w:t>
      </w:r>
      <w:r w:rsidRPr="004572F7">
        <w:rPr>
          <w:rFonts w:ascii="Times New Roman" w:hAnsi="Times New Roman" w:cs="Times New Roman"/>
          <w:spacing w:val="-7"/>
          <w:sz w:val="20"/>
          <w:szCs w:val="20"/>
        </w:rPr>
        <w:t xml:space="preserve"> </w:t>
      </w:r>
      <w:r w:rsidRPr="004572F7">
        <w:rPr>
          <w:rFonts w:ascii="Times New Roman" w:hAnsi="Times New Roman" w:cs="Times New Roman"/>
          <w:sz w:val="20"/>
          <w:szCs w:val="20"/>
        </w:rPr>
        <w:t>entitas.</w:t>
      </w:r>
    </w:p>
    <w:p w:rsidR="004336EB" w:rsidRPr="004572F7" w:rsidRDefault="00D6468C" w:rsidP="00044434">
      <w:pPr>
        <w:pStyle w:val="ListParagraph"/>
        <w:numPr>
          <w:ilvl w:val="0"/>
          <w:numId w:val="16"/>
        </w:num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Kesempatan (</w:t>
      </w:r>
      <w:r w:rsidRPr="004572F7">
        <w:rPr>
          <w:rFonts w:ascii="Times New Roman" w:hAnsi="Times New Roman" w:cs="Times New Roman"/>
          <w:i/>
          <w:sz w:val="20"/>
          <w:szCs w:val="20"/>
        </w:rPr>
        <w:t>opportunity)</w:t>
      </w:r>
      <w:r w:rsidRPr="004572F7">
        <w:rPr>
          <w:rFonts w:ascii="Times New Roman" w:hAnsi="Times New Roman" w:cs="Times New Roman"/>
          <w:sz w:val="20"/>
          <w:szCs w:val="20"/>
        </w:rPr>
        <w:t>. Situasi yang membuka kesempatan bagi manajemen atau pegawai untuk melakukan kecurangan. Menurut Nabila (dalam</w:t>
      </w:r>
      <w:r w:rsidRPr="004572F7">
        <w:rPr>
          <w:rFonts w:ascii="Times New Roman" w:hAnsi="Times New Roman" w:cs="Times New Roman"/>
          <w:spacing w:val="-11"/>
          <w:sz w:val="20"/>
          <w:szCs w:val="20"/>
        </w:rPr>
        <w:t xml:space="preserve"> </w:t>
      </w:r>
      <w:r w:rsidRPr="004572F7">
        <w:rPr>
          <w:rFonts w:ascii="Times New Roman" w:hAnsi="Times New Roman" w:cs="Times New Roman"/>
          <w:sz w:val="20"/>
          <w:szCs w:val="20"/>
        </w:rPr>
        <w:t>Kurnia,</w:t>
      </w:r>
      <w:r w:rsidRPr="004572F7">
        <w:rPr>
          <w:rFonts w:ascii="Times New Roman" w:hAnsi="Times New Roman" w:cs="Times New Roman"/>
          <w:spacing w:val="-5"/>
          <w:sz w:val="20"/>
          <w:szCs w:val="20"/>
        </w:rPr>
        <w:t xml:space="preserve"> </w:t>
      </w:r>
      <w:r w:rsidRPr="004572F7">
        <w:rPr>
          <w:rFonts w:ascii="Times New Roman" w:hAnsi="Times New Roman" w:cs="Times New Roman"/>
          <w:sz w:val="20"/>
          <w:szCs w:val="20"/>
        </w:rPr>
        <w:t>2014)</w:t>
      </w:r>
      <w:r w:rsidRPr="004572F7">
        <w:rPr>
          <w:rFonts w:ascii="Times New Roman" w:hAnsi="Times New Roman" w:cs="Times New Roman"/>
          <w:spacing w:val="-5"/>
          <w:sz w:val="20"/>
          <w:szCs w:val="20"/>
        </w:rPr>
        <w:t xml:space="preserve"> berpendapat bahwa </w:t>
      </w:r>
      <w:r w:rsidRPr="004572F7">
        <w:rPr>
          <w:rFonts w:ascii="Times New Roman" w:hAnsi="Times New Roman" w:cs="Times New Roman"/>
          <w:i/>
          <w:iCs/>
          <w:spacing w:val="-5"/>
          <w:sz w:val="20"/>
          <w:szCs w:val="20"/>
        </w:rPr>
        <w:t>opportunity</w:t>
      </w:r>
      <w:r w:rsidRPr="004572F7">
        <w:rPr>
          <w:rFonts w:ascii="Times New Roman" w:hAnsi="Times New Roman" w:cs="Times New Roman"/>
          <w:spacing w:val="-5"/>
          <w:sz w:val="20"/>
          <w:szCs w:val="20"/>
        </w:rPr>
        <w:t xml:space="preserve"> adalah peluang yang memungkinkan terjadinya </w:t>
      </w:r>
      <w:r w:rsidRPr="004572F7">
        <w:rPr>
          <w:rFonts w:ascii="Times New Roman" w:hAnsi="Times New Roman" w:cs="Times New Roman"/>
          <w:i/>
          <w:iCs/>
          <w:spacing w:val="-5"/>
          <w:sz w:val="20"/>
          <w:szCs w:val="20"/>
        </w:rPr>
        <w:t>fraud</w:t>
      </w:r>
      <w:r w:rsidRPr="004572F7">
        <w:rPr>
          <w:rFonts w:ascii="Times New Roman" w:hAnsi="Times New Roman" w:cs="Times New Roman"/>
          <w:spacing w:val="-5"/>
          <w:sz w:val="20"/>
          <w:szCs w:val="20"/>
        </w:rPr>
        <w:t xml:space="preserve">. Para pelaku kecurangan percaya bahw aktivitas mereka tidak akan terdeteksi. Peluang dapat terjadi karena pengenddalian internal yang lemah, pengawasan manajemen yang kurang baik atau melalui penggunaan posisi. Kesempatan untuk melakukan </w:t>
      </w:r>
      <w:r w:rsidRPr="004572F7">
        <w:rPr>
          <w:rFonts w:ascii="Times New Roman" w:hAnsi="Times New Roman" w:cs="Times New Roman"/>
          <w:i/>
          <w:iCs/>
          <w:spacing w:val="-5"/>
          <w:sz w:val="20"/>
          <w:szCs w:val="20"/>
        </w:rPr>
        <w:t>fraud</w:t>
      </w:r>
      <w:r w:rsidRPr="004572F7">
        <w:rPr>
          <w:rFonts w:ascii="Times New Roman" w:hAnsi="Times New Roman" w:cs="Times New Roman"/>
          <w:spacing w:val="-5"/>
          <w:sz w:val="20"/>
          <w:szCs w:val="20"/>
        </w:rPr>
        <w:t xml:space="preserve"> berdasarkan pada kedudukn pada umumnya, manajemen suatu perusahaan memiliki potensi yang lebih besar untuk melakukan </w:t>
      </w:r>
      <w:r w:rsidRPr="004572F7">
        <w:rPr>
          <w:rFonts w:ascii="Times New Roman" w:hAnsi="Times New Roman" w:cs="Times New Roman"/>
          <w:i/>
          <w:iCs/>
          <w:spacing w:val="-5"/>
          <w:sz w:val="20"/>
          <w:szCs w:val="20"/>
        </w:rPr>
        <w:t>fraud</w:t>
      </w:r>
      <w:r w:rsidRPr="004572F7">
        <w:rPr>
          <w:rFonts w:ascii="Times New Roman" w:hAnsi="Times New Roman" w:cs="Times New Roman"/>
          <w:spacing w:val="-5"/>
          <w:sz w:val="20"/>
          <w:szCs w:val="20"/>
        </w:rPr>
        <w:t xml:space="preserve"> dibandingkan dengan karyawan. SAS No. 99 menyebutkan bahwa peluang pada kecurangan laporan keuangan dapat terjadi pada tiga kategori, yaitu </w:t>
      </w:r>
      <w:r w:rsidRPr="004572F7">
        <w:rPr>
          <w:rFonts w:ascii="Times New Roman" w:hAnsi="Times New Roman" w:cs="Times New Roman"/>
          <w:i/>
          <w:iCs/>
          <w:spacing w:val="-5"/>
          <w:sz w:val="20"/>
          <w:szCs w:val="20"/>
        </w:rPr>
        <w:t>nature of industry, ineffective monitoring,</w:t>
      </w:r>
      <w:r w:rsidRPr="004572F7">
        <w:rPr>
          <w:rFonts w:ascii="Times New Roman" w:hAnsi="Times New Roman" w:cs="Times New Roman"/>
          <w:spacing w:val="-5"/>
          <w:sz w:val="20"/>
          <w:szCs w:val="20"/>
        </w:rPr>
        <w:t xml:space="preserve"> dan </w:t>
      </w:r>
      <w:r w:rsidRPr="004572F7">
        <w:rPr>
          <w:rFonts w:ascii="Times New Roman" w:hAnsi="Times New Roman" w:cs="Times New Roman"/>
          <w:i/>
          <w:iCs/>
          <w:spacing w:val="-5"/>
          <w:sz w:val="20"/>
          <w:szCs w:val="20"/>
        </w:rPr>
        <w:t>organizational structure.</w:t>
      </w:r>
    </w:p>
    <w:p w:rsidR="00D6468C" w:rsidRPr="004572F7" w:rsidRDefault="00D6468C" w:rsidP="00C516B7">
      <w:pPr>
        <w:pStyle w:val="ListParagraph"/>
        <w:numPr>
          <w:ilvl w:val="0"/>
          <w:numId w:val="10"/>
        </w:numPr>
        <w:spacing w:after="0" w:line="240" w:lineRule="auto"/>
        <w:jc w:val="both"/>
        <w:rPr>
          <w:rFonts w:ascii="Times New Roman" w:hAnsi="Times New Roman" w:cs="Times New Roman"/>
          <w:sz w:val="20"/>
          <w:szCs w:val="20"/>
        </w:rPr>
      </w:pPr>
      <w:r w:rsidRPr="004572F7">
        <w:rPr>
          <w:rFonts w:ascii="Times New Roman" w:hAnsi="Times New Roman" w:cs="Times New Roman"/>
          <w:i/>
          <w:sz w:val="20"/>
          <w:szCs w:val="20"/>
        </w:rPr>
        <w:t xml:space="preserve">Ineffective monitoring </w:t>
      </w:r>
      <w:r w:rsidRPr="004572F7">
        <w:rPr>
          <w:rFonts w:ascii="Times New Roman" w:hAnsi="Times New Roman" w:cs="Times New Roman"/>
          <w:sz w:val="20"/>
          <w:szCs w:val="20"/>
        </w:rPr>
        <w:t>adalah keadaan dimana perusahaan tidak memiliki  unit pengawas</w:t>
      </w:r>
      <w:r w:rsidRPr="004572F7">
        <w:rPr>
          <w:rFonts w:ascii="Times New Roman" w:hAnsi="Times New Roman" w:cs="Times New Roman"/>
          <w:spacing w:val="43"/>
          <w:sz w:val="20"/>
          <w:szCs w:val="20"/>
        </w:rPr>
        <w:t xml:space="preserve"> </w:t>
      </w:r>
      <w:r w:rsidRPr="004572F7">
        <w:rPr>
          <w:rFonts w:ascii="Times New Roman" w:hAnsi="Times New Roman" w:cs="Times New Roman"/>
          <w:sz w:val="20"/>
          <w:szCs w:val="20"/>
        </w:rPr>
        <w:t>yang</w:t>
      </w:r>
      <w:r w:rsidRPr="004572F7">
        <w:rPr>
          <w:rFonts w:ascii="Times New Roman" w:hAnsi="Times New Roman" w:cs="Times New Roman"/>
          <w:spacing w:val="24"/>
          <w:sz w:val="20"/>
          <w:szCs w:val="20"/>
        </w:rPr>
        <w:t xml:space="preserve"> </w:t>
      </w:r>
      <w:r w:rsidRPr="004572F7">
        <w:rPr>
          <w:rFonts w:ascii="Times New Roman" w:hAnsi="Times New Roman" w:cs="Times New Roman"/>
          <w:sz w:val="20"/>
          <w:szCs w:val="20"/>
        </w:rPr>
        <w:t>efektif</w:t>
      </w:r>
      <w:r w:rsidRPr="004572F7">
        <w:rPr>
          <w:rFonts w:ascii="Times New Roman" w:hAnsi="Times New Roman" w:cs="Times New Roman"/>
          <w:spacing w:val="24"/>
          <w:sz w:val="20"/>
          <w:szCs w:val="20"/>
        </w:rPr>
        <w:t xml:space="preserve"> </w:t>
      </w:r>
      <w:r w:rsidRPr="004572F7">
        <w:rPr>
          <w:rFonts w:ascii="Times New Roman" w:hAnsi="Times New Roman" w:cs="Times New Roman"/>
          <w:sz w:val="20"/>
          <w:szCs w:val="20"/>
        </w:rPr>
        <w:t>memantau</w:t>
      </w:r>
      <w:r w:rsidRPr="004572F7">
        <w:rPr>
          <w:rFonts w:ascii="Times New Roman" w:hAnsi="Times New Roman" w:cs="Times New Roman"/>
          <w:spacing w:val="36"/>
          <w:sz w:val="20"/>
          <w:szCs w:val="20"/>
        </w:rPr>
        <w:t xml:space="preserve"> </w:t>
      </w:r>
      <w:r w:rsidRPr="004572F7">
        <w:rPr>
          <w:rFonts w:ascii="Times New Roman" w:hAnsi="Times New Roman" w:cs="Times New Roman"/>
          <w:sz w:val="20"/>
          <w:szCs w:val="20"/>
        </w:rPr>
        <w:t>kinerja</w:t>
      </w:r>
      <w:r w:rsidRPr="004572F7">
        <w:rPr>
          <w:rFonts w:ascii="Times New Roman" w:hAnsi="Times New Roman" w:cs="Times New Roman"/>
          <w:spacing w:val="28"/>
          <w:sz w:val="20"/>
          <w:szCs w:val="20"/>
        </w:rPr>
        <w:t xml:space="preserve"> </w:t>
      </w:r>
      <w:r w:rsidRPr="004572F7">
        <w:rPr>
          <w:rFonts w:ascii="Times New Roman" w:hAnsi="Times New Roman" w:cs="Times New Roman"/>
          <w:sz w:val="20"/>
          <w:szCs w:val="20"/>
        </w:rPr>
        <w:t>perusahaan.</w:t>
      </w:r>
      <w:r w:rsidRPr="004572F7">
        <w:rPr>
          <w:rFonts w:ascii="Times New Roman" w:hAnsi="Times New Roman" w:cs="Times New Roman"/>
          <w:spacing w:val="34"/>
          <w:sz w:val="20"/>
          <w:szCs w:val="20"/>
        </w:rPr>
        <w:t xml:space="preserve"> </w:t>
      </w:r>
      <w:r w:rsidRPr="004572F7">
        <w:rPr>
          <w:rFonts w:ascii="Times New Roman" w:hAnsi="Times New Roman" w:cs="Times New Roman"/>
          <w:sz w:val="20"/>
          <w:szCs w:val="20"/>
        </w:rPr>
        <w:t>Contoh</w:t>
      </w:r>
      <w:r w:rsidRPr="004572F7">
        <w:rPr>
          <w:rFonts w:ascii="Times New Roman" w:hAnsi="Times New Roman" w:cs="Times New Roman"/>
          <w:spacing w:val="24"/>
          <w:sz w:val="20"/>
          <w:szCs w:val="20"/>
        </w:rPr>
        <w:t xml:space="preserve"> </w:t>
      </w:r>
      <w:r w:rsidRPr="004572F7">
        <w:rPr>
          <w:rFonts w:ascii="Times New Roman" w:hAnsi="Times New Roman" w:cs="Times New Roman"/>
          <w:sz w:val="20"/>
          <w:szCs w:val="20"/>
        </w:rPr>
        <w:t>faktor</w:t>
      </w:r>
      <w:r w:rsidRPr="004572F7">
        <w:rPr>
          <w:rFonts w:ascii="Times New Roman" w:hAnsi="Times New Roman" w:cs="Times New Roman"/>
          <w:spacing w:val="29"/>
          <w:sz w:val="20"/>
          <w:szCs w:val="20"/>
        </w:rPr>
        <w:t xml:space="preserve"> </w:t>
      </w:r>
      <w:r w:rsidRPr="004572F7">
        <w:rPr>
          <w:rFonts w:ascii="Times New Roman" w:hAnsi="Times New Roman" w:cs="Times New Roman"/>
          <w:sz w:val="20"/>
          <w:szCs w:val="20"/>
        </w:rPr>
        <w:t>ririko:</w:t>
      </w:r>
      <w:r w:rsidRPr="004572F7">
        <w:rPr>
          <w:rFonts w:ascii="Times New Roman" w:hAnsi="Times New Roman" w:cs="Times New Roman"/>
          <w:spacing w:val="27"/>
          <w:sz w:val="20"/>
          <w:szCs w:val="20"/>
        </w:rPr>
        <w:t xml:space="preserve"> </w:t>
      </w:r>
      <w:r w:rsidRPr="004572F7">
        <w:rPr>
          <w:rFonts w:ascii="Times New Roman" w:hAnsi="Times New Roman" w:cs="Times New Roman"/>
          <w:sz w:val="20"/>
          <w:szCs w:val="20"/>
        </w:rPr>
        <w:t>adanya</w:t>
      </w:r>
      <w:r w:rsidRPr="004572F7">
        <w:rPr>
          <w:rFonts w:ascii="Times New Roman" w:hAnsi="Times New Roman" w:cs="Times New Roman"/>
          <w:spacing w:val="28"/>
          <w:sz w:val="20"/>
          <w:szCs w:val="20"/>
        </w:rPr>
        <w:t xml:space="preserve"> </w:t>
      </w:r>
      <w:r w:rsidRPr="004572F7">
        <w:rPr>
          <w:rFonts w:ascii="Times New Roman" w:hAnsi="Times New Roman" w:cs="Times New Roman"/>
          <w:sz w:val="20"/>
          <w:szCs w:val="20"/>
        </w:rPr>
        <w:t xml:space="preserve">dominasi manajemen oleh satu orang atau kelompok kecil, tanpa kontrol kompensasi, tidak efektifnya pengawasan dewan direksi </w:t>
      </w:r>
      <w:r w:rsidRPr="004572F7">
        <w:rPr>
          <w:rFonts w:ascii="Times New Roman" w:hAnsi="Times New Roman" w:cs="Times New Roman"/>
          <w:spacing w:val="2"/>
          <w:sz w:val="20"/>
          <w:szCs w:val="20"/>
        </w:rPr>
        <w:t xml:space="preserve">dan </w:t>
      </w:r>
      <w:r w:rsidRPr="004572F7">
        <w:rPr>
          <w:rFonts w:ascii="Times New Roman" w:hAnsi="Times New Roman" w:cs="Times New Roman"/>
          <w:sz w:val="20"/>
          <w:szCs w:val="20"/>
        </w:rPr>
        <w:t xml:space="preserve">komite audit atas proses pelaporan  keuangan  dan  pengendalian internal </w:t>
      </w:r>
      <w:r w:rsidRPr="004572F7">
        <w:rPr>
          <w:rFonts w:ascii="Times New Roman" w:hAnsi="Times New Roman" w:cs="Times New Roman"/>
          <w:spacing w:val="2"/>
          <w:sz w:val="20"/>
          <w:szCs w:val="20"/>
        </w:rPr>
        <w:t>dan</w:t>
      </w:r>
      <w:r w:rsidRPr="004572F7">
        <w:rPr>
          <w:rFonts w:ascii="Times New Roman" w:hAnsi="Times New Roman" w:cs="Times New Roman"/>
          <w:spacing w:val="-11"/>
          <w:sz w:val="20"/>
          <w:szCs w:val="20"/>
        </w:rPr>
        <w:t xml:space="preserve"> </w:t>
      </w:r>
      <w:r w:rsidRPr="004572F7">
        <w:rPr>
          <w:rFonts w:ascii="Times New Roman" w:hAnsi="Times New Roman" w:cs="Times New Roman"/>
          <w:sz w:val="20"/>
          <w:szCs w:val="20"/>
        </w:rPr>
        <w:t>sejenisnya.</w:t>
      </w:r>
    </w:p>
    <w:p w:rsidR="00C516B7" w:rsidRPr="004572F7" w:rsidRDefault="00D6468C" w:rsidP="00044434">
      <w:pPr>
        <w:pStyle w:val="ListParagraph"/>
        <w:numPr>
          <w:ilvl w:val="0"/>
          <w:numId w:val="16"/>
        </w:num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Sikap atau rasionalisasi (</w:t>
      </w:r>
      <w:r w:rsidRPr="004572F7">
        <w:rPr>
          <w:rFonts w:ascii="Times New Roman" w:hAnsi="Times New Roman" w:cs="Times New Roman"/>
          <w:i/>
          <w:sz w:val="20"/>
          <w:szCs w:val="20"/>
        </w:rPr>
        <w:t>rationalization)</w:t>
      </w:r>
      <w:r w:rsidRPr="004572F7">
        <w:rPr>
          <w:rFonts w:ascii="Times New Roman" w:hAnsi="Times New Roman" w:cs="Times New Roman"/>
          <w:sz w:val="20"/>
          <w:szCs w:val="20"/>
        </w:rPr>
        <w:t xml:space="preserve">. Sudut ketiga dari </w:t>
      </w:r>
      <w:r w:rsidRPr="004572F7">
        <w:rPr>
          <w:rFonts w:ascii="Times New Roman" w:hAnsi="Times New Roman" w:cs="Times New Roman"/>
          <w:i/>
          <w:iCs/>
          <w:sz w:val="20"/>
          <w:szCs w:val="20"/>
        </w:rPr>
        <w:t>fraud triangle</w:t>
      </w:r>
      <w:r w:rsidRPr="004572F7">
        <w:rPr>
          <w:rFonts w:ascii="Times New Roman" w:hAnsi="Times New Roman" w:cs="Times New Roman"/>
          <w:sz w:val="20"/>
          <w:szCs w:val="20"/>
        </w:rPr>
        <w:t xml:space="preserve"> adalah </w:t>
      </w:r>
      <w:r w:rsidRPr="004572F7">
        <w:rPr>
          <w:rFonts w:ascii="Times New Roman" w:hAnsi="Times New Roman" w:cs="Times New Roman"/>
          <w:i/>
          <w:iCs/>
          <w:sz w:val="20"/>
          <w:szCs w:val="20"/>
        </w:rPr>
        <w:t>rationalization</w:t>
      </w:r>
      <w:r w:rsidRPr="004572F7">
        <w:rPr>
          <w:rFonts w:ascii="Times New Roman" w:hAnsi="Times New Roman" w:cs="Times New Roman"/>
          <w:sz w:val="20"/>
          <w:szCs w:val="20"/>
        </w:rPr>
        <w:t xml:space="preserve"> (rasionalisasi) atau mencari pembenaran sebelum melakukan kejahatan, bukan sesudahnya (Tuanakotta, 2010). Menurut SAS No. 99 rasionalisasi pada perusahaan dapat diukur dengan siklus </w:t>
      </w:r>
      <w:r w:rsidRPr="004572F7">
        <w:rPr>
          <w:rFonts w:ascii="Times New Roman" w:hAnsi="Times New Roman" w:cs="Times New Roman"/>
          <w:sz w:val="20"/>
          <w:szCs w:val="20"/>
        </w:rPr>
        <w:lastRenderedPageBreak/>
        <w:t>pergantian auditor, opini audit yang didapat perusahaan tersebut serta keeadaan total akrual dibagi dengan total aktiva</w:t>
      </w:r>
      <w:r w:rsidR="00C516B7" w:rsidRPr="004572F7">
        <w:rPr>
          <w:rFonts w:ascii="Times New Roman" w:hAnsi="Times New Roman" w:cs="Times New Roman"/>
          <w:sz w:val="20"/>
          <w:szCs w:val="20"/>
        </w:rPr>
        <w:t>.</w:t>
      </w:r>
    </w:p>
    <w:p w:rsidR="00C516B7" w:rsidRPr="004572F7" w:rsidRDefault="00C516B7" w:rsidP="00C516B7">
      <w:pPr>
        <w:spacing w:after="0" w:line="240" w:lineRule="auto"/>
        <w:ind w:left="360"/>
        <w:jc w:val="both"/>
        <w:rPr>
          <w:rFonts w:ascii="Times New Roman" w:hAnsi="Times New Roman" w:cs="Times New Roman"/>
          <w:sz w:val="20"/>
          <w:szCs w:val="20"/>
        </w:rPr>
      </w:pPr>
    </w:p>
    <w:p w:rsidR="008C1E2B" w:rsidRPr="004572F7" w:rsidRDefault="00C516B7" w:rsidP="008C1E2B">
      <w:pPr>
        <w:spacing w:after="0" w:line="240" w:lineRule="auto"/>
        <w:ind w:firstLine="709"/>
        <w:jc w:val="both"/>
        <w:rPr>
          <w:rFonts w:ascii="Times New Roman" w:hAnsi="Times New Roman" w:cs="Times New Roman"/>
          <w:iCs/>
          <w:sz w:val="20"/>
          <w:szCs w:val="20"/>
          <w:lang w:val="en-US"/>
        </w:rPr>
      </w:pPr>
      <w:r w:rsidRPr="004572F7">
        <w:rPr>
          <w:rFonts w:ascii="Times New Roman" w:hAnsi="Times New Roman" w:cs="Times New Roman"/>
          <w:iCs/>
          <w:sz w:val="20"/>
          <w:szCs w:val="20"/>
          <w:lang w:val="en-US"/>
        </w:rPr>
        <w:t xml:space="preserve">Penelitian mengenai </w:t>
      </w:r>
      <w:r w:rsidRPr="004572F7">
        <w:rPr>
          <w:rFonts w:ascii="Times New Roman" w:hAnsi="Times New Roman" w:cs="Times New Roman"/>
          <w:i/>
          <w:iCs/>
          <w:sz w:val="20"/>
          <w:szCs w:val="20"/>
          <w:lang w:val="en-US"/>
        </w:rPr>
        <w:t xml:space="preserve">Financial Statement Fraud </w:t>
      </w:r>
      <w:r w:rsidRPr="004572F7">
        <w:rPr>
          <w:rFonts w:ascii="Times New Roman" w:hAnsi="Times New Roman" w:cs="Times New Roman"/>
          <w:iCs/>
          <w:sz w:val="20"/>
          <w:szCs w:val="20"/>
          <w:lang w:val="en-US"/>
        </w:rPr>
        <w:t xml:space="preserve">sebelumnya sudah dilakukan oleh Yulia Zahro (2018) dan Prisca Kusumawardhani (2013). Dimana penelitian yang dilakukan Yulia </w:t>
      </w:r>
      <w:proofErr w:type="gramStart"/>
      <w:r w:rsidRPr="004572F7">
        <w:rPr>
          <w:rFonts w:ascii="Times New Roman" w:hAnsi="Times New Roman" w:cs="Times New Roman"/>
          <w:iCs/>
          <w:sz w:val="20"/>
          <w:szCs w:val="20"/>
          <w:lang w:val="en-US"/>
        </w:rPr>
        <w:t>Zahro  menyatakan</w:t>
      </w:r>
      <w:proofErr w:type="gramEnd"/>
      <w:r w:rsidRPr="004572F7">
        <w:rPr>
          <w:rFonts w:ascii="Times New Roman" w:hAnsi="Times New Roman" w:cs="Times New Roman"/>
          <w:iCs/>
          <w:sz w:val="20"/>
          <w:szCs w:val="20"/>
          <w:lang w:val="en-US"/>
        </w:rPr>
        <w:t xml:space="preserve"> bahwa </w:t>
      </w:r>
      <w:r w:rsidRPr="004572F7">
        <w:rPr>
          <w:rFonts w:ascii="Times New Roman" w:hAnsi="Times New Roman" w:cs="Times New Roman"/>
          <w:i/>
          <w:iCs/>
          <w:sz w:val="20"/>
          <w:szCs w:val="20"/>
          <w:lang w:val="en-US"/>
        </w:rPr>
        <w:t xml:space="preserve">financial stability </w:t>
      </w:r>
      <w:r w:rsidRPr="004572F7">
        <w:rPr>
          <w:rFonts w:ascii="Times New Roman" w:hAnsi="Times New Roman" w:cs="Times New Roman"/>
          <w:iCs/>
          <w:sz w:val="20"/>
          <w:szCs w:val="20"/>
          <w:lang w:val="en-US"/>
        </w:rPr>
        <w:t xml:space="preserve">tidak berpengaruh terhadap </w:t>
      </w:r>
      <w:r w:rsidRPr="004572F7">
        <w:rPr>
          <w:rFonts w:ascii="Times New Roman" w:hAnsi="Times New Roman" w:cs="Times New Roman"/>
          <w:i/>
          <w:iCs/>
          <w:sz w:val="20"/>
          <w:szCs w:val="20"/>
          <w:lang w:val="en-US"/>
        </w:rPr>
        <w:t xml:space="preserve">financial statement fraud, </w:t>
      </w:r>
      <w:r w:rsidRPr="004572F7">
        <w:rPr>
          <w:rFonts w:ascii="Times New Roman" w:hAnsi="Times New Roman" w:cs="Times New Roman"/>
          <w:iCs/>
          <w:sz w:val="20"/>
          <w:szCs w:val="20"/>
          <w:lang w:val="en-US"/>
        </w:rPr>
        <w:t xml:space="preserve">sedangkan menurut Prisca Kusumawardhani menyatakan bahwa </w:t>
      </w:r>
      <w:r w:rsidRPr="004572F7">
        <w:rPr>
          <w:rFonts w:ascii="Times New Roman" w:hAnsi="Times New Roman" w:cs="Times New Roman"/>
          <w:i/>
          <w:iCs/>
          <w:sz w:val="20"/>
          <w:szCs w:val="20"/>
          <w:lang w:val="en-US"/>
        </w:rPr>
        <w:t xml:space="preserve">financial stability </w:t>
      </w:r>
      <w:r w:rsidRPr="004572F7">
        <w:rPr>
          <w:rFonts w:ascii="Times New Roman" w:hAnsi="Times New Roman" w:cs="Times New Roman"/>
          <w:iCs/>
          <w:sz w:val="20"/>
          <w:szCs w:val="20"/>
          <w:lang w:val="en-US"/>
        </w:rPr>
        <w:t xml:space="preserve">berpengaruh signifikan terhadap </w:t>
      </w:r>
      <w:r w:rsidRPr="004572F7">
        <w:rPr>
          <w:rFonts w:ascii="Times New Roman" w:hAnsi="Times New Roman" w:cs="Times New Roman"/>
          <w:i/>
          <w:iCs/>
          <w:sz w:val="20"/>
          <w:szCs w:val="20"/>
          <w:lang w:val="en-US"/>
        </w:rPr>
        <w:t xml:space="preserve">financial statement fraud. </w:t>
      </w:r>
      <w:r w:rsidRPr="004572F7">
        <w:rPr>
          <w:rFonts w:ascii="Times New Roman" w:hAnsi="Times New Roman" w:cs="Times New Roman"/>
          <w:iCs/>
          <w:sz w:val="20"/>
          <w:szCs w:val="20"/>
          <w:lang w:val="en-US"/>
        </w:rPr>
        <w:t>Hal ini bisa saja terjadi karena adanya perbedaan waktu penelitian yang dilakukan oleh Yulia Zahro dan Prisca Kusumawardhani, perbedaan tersebut juga bisa terjadi karena adanya perbedaan jenis usaha yang diteliti antara Yulia Zahro dan Prisca Kusumawardhani. Dimana pada penelitian Yulia Zahro dilakukan pada perusahaan manufaktur sedangkan Prisca Kusumawardhani melakukan penelitiannya pada perusahaan perbankan.</w:t>
      </w:r>
    </w:p>
    <w:p w:rsidR="008C1E2B" w:rsidRPr="004572F7" w:rsidRDefault="00C516B7" w:rsidP="008C1E2B">
      <w:pPr>
        <w:spacing w:after="0" w:line="240" w:lineRule="auto"/>
        <w:ind w:firstLine="709"/>
        <w:jc w:val="both"/>
        <w:rPr>
          <w:rFonts w:ascii="Times New Roman" w:hAnsi="Times New Roman" w:cs="Times New Roman"/>
          <w:iCs/>
          <w:sz w:val="20"/>
          <w:szCs w:val="20"/>
          <w:lang w:val="en-US"/>
        </w:rPr>
      </w:pPr>
      <w:r w:rsidRPr="004572F7">
        <w:rPr>
          <w:rFonts w:ascii="Times New Roman" w:hAnsi="Times New Roman" w:cs="Times New Roman"/>
          <w:sz w:val="20"/>
          <w:szCs w:val="20"/>
          <w:lang w:val="en-ID"/>
        </w:rPr>
        <w:t xml:space="preserve">Penelitian ini bertujuan untuk menguji dan membuktikan </w:t>
      </w:r>
      <w:r w:rsidRPr="004572F7">
        <w:rPr>
          <w:rFonts w:ascii="Times New Roman" w:hAnsi="Times New Roman" w:cs="Times New Roman"/>
          <w:sz w:val="20"/>
          <w:szCs w:val="20"/>
        </w:rPr>
        <w:t xml:space="preserve">secara empiris mengenai pengaruh </w:t>
      </w:r>
      <w:r w:rsidRPr="004572F7">
        <w:rPr>
          <w:rFonts w:ascii="Times New Roman" w:hAnsi="Times New Roman" w:cs="Times New Roman"/>
          <w:i/>
          <w:sz w:val="20"/>
          <w:szCs w:val="20"/>
          <w:lang w:val="en-US"/>
        </w:rPr>
        <w:t>financial stability</w:t>
      </w:r>
      <w:r w:rsidRPr="004572F7">
        <w:rPr>
          <w:rFonts w:ascii="Times New Roman" w:hAnsi="Times New Roman" w:cs="Times New Roman"/>
          <w:sz w:val="20"/>
          <w:szCs w:val="20"/>
          <w:lang w:val="en-US"/>
        </w:rPr>
        <w:t xml:space="preserve">, </w:t>
      </w:r>
      <w:r w:rsidRPr="004572F7">
        <w:rPr>
          <w:rFonts w:ascii="Times New Roman" w:hAnsi="Times New Roman" w:cs="Times New Roman"/>
          <w:i/>
          <w:sz w:val="20"/>
          <w:szCs w:val="20"/>
          <w:lang w:val="en-US"/>
        </w:rPr>
        <w:t>external pressure</w:t>
      </w:r>
      <w:r w:rsidRPr="004572F7">
        <w:rPr>
          <w:rFonts w:ascii="Times New Roman" w:hAnsi="Times New Roman" w:cs="Times New Roman"/>
          <w:sz w:val="20"/>
          <w:szCs w:val="20"/>
          <w:lang w:val="en-US"/>
        </w:rPr>
        <w:t xml:space="preserve">, dan </w:t>
      </w:r>
      <w:r w:rsidRPr="004572F7">
        <w:rPr>
          <w:rFonts w:ascii="Times New Roman" w:hAnsi="Times New Roman" w:cs="Times New Roman"/>
          <w:i/>
          <w:sz w:val="20"/>
          <w:szCs w:val="20"/>
          <w:lang w:val="en-US"/>
        </w:rPr>
        <w:t>ineffective monitoring</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 xml:space="preserve">terhadap </w:t>
      </w:r>
      <w:r w:rsidRPr="004572F7">
        <w:rPr>
          <w:rFonts w:ascii="Times New Roman" w:hAnsi="Times New Roman" w:cs="Times New Roman"/>
          <w:i/>
          <w:sz w:val="20"/>
          <w:szCs w:val="20"/>
          <w:lang w:val="en-US"/>
        </w:rPr>
        <w:t>financial statement fraud</w:t>
      </w:r>
      <w:r w:rsidRPr="004572F7">
        <w:rPr>
          <w:rFonts w:ascii="Times New Roman" w:hAnsi="Times New Roman" w:cs="Times New Roman"/>
          <w:sz w:val="20"/>
          <w:szCs w:val="20"/>
          <w:lang w:val="en-US"/>
        </w:rPr>
        <w:t xml:space="preserve"> pada perusahaan manufaktur di </w:t>
      </w:r>
      <w:r w:rsidRPr="004572F7">
        <w:rPr>
          <w:rFonts w:ascii="Times New Roman" w:hAnsi="Times New Roman" w:cs="Times New Roman"/>
          <w:sz w:val="20"/>
          <w:szCs w:val="20"/>
        </w:rPr>
        <w:t>Indonesia. Perebdaan penelitian ini dengan penelitian sebelumnya adalah tahun penelitian, dimana tahun penelitian yang dilakukan pada penelitian ini yaitu dari tahun</w:t>
      </w:r>
      <w:r w:rsidR="00A11F69" w:rsidRPr="004572F7">
        <w:rPr>
          <w:rFonts w:ascii="Times New Roman" w:hAnsi="Times New Roman" w:cs="Times New Roman"/>
          <w:sz w:val="20"/>
          <w:szCs w:val="20"/>
        </w:rPr>
        <w:t xml:space="preserve"> 2013</w:t>
      </w:r>
      <w:r w:rsidRPr="004572F7">
        <w:rPr>
          <w:rFonts w:ascii="Times New Roman" w:hAnsi="Times New Roman" w:cs="Times New Roman"/>
          <w:sz w:val="20"/>
          <w:szCs w:val="20"/>
        </w:rPr>
        <w:t>-</w:t>
      </w:r>
      <w:r w:rsidR="00A11F69" w:rsidRPr="004572F7">
        <w:rPr>
          <w:rFonts w:ascii="Times New Roman" w:hAnsi="Times New Roman" w:cs="Times New Roman"/>
          <w:sz w:val="20"/>
          <w:szCs w:val="20"/>
        </w:rPr>
        <w:t xml:space="preserve"> 2015</w:t>
      </w:r>
      <w:r w:rsidR="00A51EB5" w:rsidRPr="004572F7">
        <w:rPr>
          <w:rFonts w:ascii="Times New Roman" w:hAnsi="Times New Roman" w:cs="Times New Roman"/>
          <w:sz w:val="20"/>
          <w:szCs w:val="20"/>
        </w:rPr>
        <w:t xml:space="preserve">. </w:t>
      </w:r>
    </w:p>
    <w:p w:rsidR="00A51EB5" w:rsidRPr="004572F7" w:rsidRDefault="00A51EB5" w:rsidP="008C1E2B">
      <w:pPr>
        <w:spacing w:after="0" w:line="240" w:lineRule="auto"/>
        <w:ind w:firstLine="709"/>
        <w:jc w:val="both"/>
        <w:rPr>
          <w:rFonts w:ascii="Times New Roman" w:hAnsi="Times New Roman" w:cs="Times New Roman"/>
          <w:iCs/>
          <w:sz w:val="20"/>
          <w:szCs w:val="20"/>
          <w:lang w:val="en-US"/>
        </w:rPr>
      </w:pPr>
      <w:r w:rsidRPr="004572F7">
        <w:rPr>
          <w:rFonts w:ascii="Times New Roman" w:hAnsi="Times New Roman" w:cs="Times New Roman"/>
          <w:sz w:val="20"/>
          <w:szCs w:val="20"/>
        </w:rPr>
        <w:t>Berdasarkan latar belakang diatas, maka yang menjadi pokok permasalahan dalam peneliti ini adalah sebagai berikut:</w:t>
      </w:r>
    </w:p>
    <w:p w:rsidR="00A51EB5" w:rsidRPr="004572F7" w:rsidRDefault="00A51EB5" w:rsidP="00A51EB5">
      <w:pPr>
        <w:pStyle w:val="ListParagraph"/>
        <w:numPr>
          <w:ilvl w:val="0"/>
          <w:numId w:val="13"/>
        </w:num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 xml:space="preserve">Apakah </w:t>
      </w:r>
      <w:r w:rsidRPr="004572F7">
        <w:rPr>
          <w:rFonts w:ascii="Times New Roman" w:hAnsi="Times New Roman" w:cs="Times New Roman"/>
          <w:i/>
          <w:sz w:val="20"/>
          <w:szCs w:val="20"/>
          <w:lang w:val="en-US"/>
        </w:rPr>
        <w:t>financial stability</w:t>
      </w:r>
      <w:r w:rsidRPr="004572F7">
        <w:rPr>
          <w:rFonts w:ascii="Times New Roman" w:hAnsi="Times New Roman" w:cs="Times New Roman"/>
          <w:sz w:val="20"/>
          <w:szCs w:val="20"/>
          <w:lang w:val="en-US"/>
        </w:rPr>
        <w:t xml:space="preserve">, </w:t>
      </w:r>
      <w:r w:rsidRPr="004572F7">
        <w:rPr>
          <w:rFonts w:ascii="Times New Roman" w:hAnsi="Times New Roman" w:cs="Times New Roman"/>
          <w:i/>
          <w:sz w:val="20"/>
          <w:szCs w:val="20"/>
          <w:lang w:val="en-US"/>
        </w:rPr>
        <w:t>external pressure</w:t>
      </w:r>
      <w:r w:rsidRPr="004572F7">
        <w:rPr>
          <w:rFonts w:ascii="Times New Roman" w:hAnsi="Times New Roman" w:cs="Times New Roman"/>
          <w:sz w:val="20"/>
          <w:szCs w:val="20"/>
          <w:lang w:val="en-US"/>
        </w:rPr>
        <w:t xml:space="preserve">, dan </w:t>
      </w:r>
      <w:r w:rsidRPr="004572F7">
        <w:rPr>
          <w:rFonts w:ascii="Times New Roman" w:hAnsi="Times New Roman" w:cs="Times New Roman"/>
          <w:i/>
          <w:sz w:val="20"/>
          <w:szCs w:val="20"/>
          <w:lang w:val="en-US"/>
        </w:rPr>
        <w:t>ineffective monitoring</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 xml:space="preserve">berpengaruh terhadap </w:t>
      </w:r>
      <w:r w:rsidRPr="004572F7">
        <w:rPr>
          <w:rFonts w:ascii="Times New Roman" w:hAnsi="Times New Roman" w:cs="Times New Roman"/>
          <w:i/>
          <w:sz w:val="20"/>
          <w:szCs w:val="20"/>
          <w:lang w:val="en-US"/>
        </w:rPr>
        <w:t>financial statement fraud</w:t>
      </w:r>
      <w:r w:rsidRPr="004572F7">
        <w:rPr>
          <w:rFonts w:ascii="Times New Roman" w:hAnsi="Times New Roman" w:cs="Times New Roman"/>
          <w:sz w:val="20"/>
          <w:szCs w:val="20"/>
        </w:rPr>
        <w:t xml:space="preserve"> ?</w:t>
      </w:r>
    </w:p>
    <w:p w:rsidR="00A51EB5" w:rsidRPr="004572F7" w:rsidRDefault="00A51EB5" w:rsidP="00A51EB5">
      <w:pPr>
        <w:pStyle w:val="ListParagraph"/>
        <w:numPr>
          <w:ilvl w:val="0"/>
          <w:numId w:val="13"/>
        </w:num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 xml:space="preserve">Apakah </w:t>
      </w:r>
      <w:r w:rsidRPr="004572F7">
        <w:rPr>
          <w:rFonts w:ascii="Times New Roman" w:hAnsi="Times New Roman" w:cs="Times New Roman"/>
          <w:i/>
          <w:sz w:val="20"/>
          <w:szCs w:val="20"/>
          <w:lang w:val="en-US"/>
        </w:rPr>
        <w:t>financial stability</w:t>
      </w:r>
      <w:r w:rsidRPr="004572F7">
        <w:rPr>
          <w:rFonts w:ascii="Times New Roman" w:hAnsi="Times New Roman" w:cs="Times New Roman"/>
          <w:sz w:val="20"/>
          <w:szCs w:val="20"/>
        </w:rPr>
        <w:t xml:space="preserve"> mempengaruhi</w:t>
      </w:r>
      <w:r w:rsidRPr="004572F7">
        <w:rPr>
          <w:rFonts w:ascii="Times New Roman" w:hAnsi="Times New Roman" w:cs="Times New Roman"/>
          <w:sz w:val="20"/>
          <w:szCs w:val="20"/>
          <w:lang w:val="en-US"/>
        </w:rPr>
        <w:t xml:space="preserve"> </w:t>
      </w:r>
      <w:r w:rsidRPr="004572F7">
        <w:rPr>
          <w:rFonts w:ascii="Times New Roman" w:hAnsi="Times New Roman" w:cs="Times New Roman"/>
          <w:i/>
          <w:sz w:val="20"/>
          <w:szCs w:val="20"/>
          <w:lang w:val="en-US"/>
        </w:rPr>
        <w:t>financial statement fraud</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w:t>
      </w:r>
    </w:p>
    <w:p w:rsidR="00A51EB5" w:rsidRPr="004572F7" w:rsidRDefault="00A51EB5" w:rsidP="00A51EB5">
      <w:pPr>
        <w:pStyle w:val="ListParagraph"/>
        <w:numPr>
          <w:ilvl w:val="0"/>
          <w:numId w:val="13"/>
        </w:num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 xml:space="preserve">Apakah </w:t>
      </w:r>
      <w:r w:rsidRPr="004572F7">
        <w:rPr>
          <w:rFonts w:ascii="Times New Roman" w:hAnsi="Times New Roman" w:cs="Times New Roman"/>
          <w:i/>
          <w:sz w:val="20"/>
          <w:szCs w:val="20"/>
          <w:lang w:val="en-US"/>
        </w:rPr>
        <w:t>external pressure</w:t>
      </w:r>
      <w:r w:rsidRPr="004572F7">
        <w:rPr>
          <w:rFonts w:ascii="Times New Roman" w:hAnsi="Times New Roman" w:cs="Times New Roman"/>
          <w:sz w:val="20"/>
          <w:szCs w:val="20"/>
        </w:rPr>
        <w:t xml:space="preserve"> mempengaruhi</w:t>
      </w:r>
      <w:r w:rsidRPr="004572F7">
        <w:rPr>
          <w:rFonts w:ascii="Times New Roman" w:hAnsi="Times New Roman" w:cs="Times New Roman"/>
          <w:i/>
          <w:sz w:val="20"/>
          <w:szCs w:val="20"/>
          <w:lang w:val="en-US"/>
        </w:rPr>
        <w:t xml:space="preserve"> financial statement fraud</w:t>
      </w:r>
      <w:r w:rsidRPr="004572F7">
        <w:rPr>
          <w:rFonts w:ascii="Times New Roman" w:hAnsi="Times New Roman" w:cs="Times New Roman"/>
          <w:sz w:val="20"/>
          <w:szCs w:val="20"/>
        </w:rPr>
        <w:t>?</w:t>
      </w:r>
    </w:p>
    <w:p w:rsidR="00A51EB5" w:rsidRPr="004572F7" w:rsidRDefault="00A51EB5" w:rsidP="00A51EB5">
      <w:pPr>
        <w:pStyle w:val="ListParagraph"/>
        <w:numPr>
          <w:ilvl w:val="0"/>
          <w:numId w:val="13"/>
        </w:num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 xml:space="preserve">Apakah </w:t>
      </w:r>
      <w:r w:rsidRPr="004572F7">
        <w:rPr>
          <w:rFonts w:ascii="Times New Roman" w:hAnsi="Times New Roman" w:cs="Times New Roman"/>
          <w:i/>
          <w:sz w:val="20"/>
          <w:szCs w:val="20"/>
          <w:lang w:val="en-US"/>
        </w:rPr>
        <w:t>ineffective monitoring</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 xml:space="preserve">mempengaruhi </w:t>
      </w:r>
      <w:r w:rsidRPr="004572F7">
        <w:rPr>
          <w:rFonts w:ascii="Times New Roman" w:hAnsi="Times New Roman" w:cs="Times New Roman"/>
          <w:i/>
          <w:sz w:val="20"/>
          <w:szCs w:val="20"/>
          <w:lang w:val="en-US"/>
        </w:rPr>
        <w:t>financial statement fraud</w:t>
      </w:r>
      <w:r w:rsidRPr="004572F7">
        <w:rPr>
          <w:rFonts w:ascii="Times New Roman" w:hAnsi="Times New Roman" w:cs="Times New Roman"/>
          <w:sz w:val="20"/>
          <w:szCs w:val="20"/>
        </w:rPr>
        <w:t>?</w:t>
      </w:r>
    </w:p>
    <w:p w:rsidR="00A51EB5" w:rsidRPr="004572F7" w:rsidRDefault="00A51EB5" w:rsidP="00C516B7">
      <w:pPr>
        <w:spacing w:after="0" w:line="240" w:lineRule="auto"/>
        <w:ind w:firstLine="709"/>
        <w:jc w:val="both"/>
        <w:rPr>
          <w:rFonts w:ascii="Times New Roman" w:hAnsi="Times New Roman" w:cs="Times New Roman"/>
          <w:sz w:val="20"/>
          <w:szCs w:val="20"/>
        </w:rPr>
      </w:pPr>
    </w:p>
    <w:p w:rsidR="00C516B7" w:rsidRPr="004572F7" w:rsidRDefault="00C516B7" w:rsidP="00044434">
      <w:pPr>
        <w:spacing w:after="0" w:line="240" w:lineRule="auto"/>
        <w:jc w:val="both"/>
        <w:rPr>
          <w:rFonts w:ascii="Times New Roman" w:hAnsi="Times New Roman" w:cs="Times New Roman"/>
          <w:sz w:val="20"/>
          <w:szCs w:val="20"/>
        </w:rPr>
      </w:pPr>
    </w:p>
    <w:p w:rsidR="00044434" w:rsidRPr="004572F7" w:rsidRDefault="00044434" w:rsidP="00044434">
      <w:pPr>
        <w:spacing w:after="0" w:line="240" w:lineRule="auto"/>
        <w:jc w:val="both"/>
        <w:rPr>
          <w:rFonts w:ascii="Times New Roman" w:eastAsia="Times New Roman" w:hAnsi="Times New Roman" w:cs="Times New Roman"/>
          <w:b/>
          <w:sz w:val="20"/>
          <w:szCs w:val="20"/>
          <w:bdr w:val="none" w:sz="0" w:space="0" w:color="auto" w:frame="1"/>
          <w:lang w:val="en-ID" w:eastAsia="en-ID"/>
        </w:rPr>
      </w:pPr>
      <w:r w:rsidRPr="004572F7">
        <w:rPr>
          <w:rFonts w:ascii="Times New Roman" w:eastAsia="Times New Roman" w:hAnsi="Times New Roman" w:cs="Times New Roman"/>
          <w:b/>
          <w:sz w:val="20"/>
          <w:szCs w:val="20"/>
          <w:bdr w:val="none" w:sz="0" w:space="0" w:color="auto" w:frame="1"/>
          <w:lang w:val="en-ID" w:eastAsia="en-ID"/>
        </w:rPr>
        <w:t>METODE</w:t>
      </w:r>
    </w:p>
    <w:p w:rsidR="00A11F69" w:rsidRPr="004572F7" w:rsidRDefault="00044434" w:rsidP="00A11F69">
      <w:pPr>
        <w:spacing w:after="0" w:line="240" w:lineRule="auto"/>
        <w:ind w:firstLine="720"/>
        <w:jc w:val="both"/>
        <w:rPr>
          <w:rFonts w:ascii="Times New Roman" w:hAnsi="Times New Roman" w:cs="Times New Roman"/>
          <w:b/>
          <w:i/>
          <w:sz w:val="20"/>
          <w:szCs w:val="20"/>
        </w:rPr>
      </w:pPr>
      <w:r w:rsidRPr="004572F7">
        <w:rPr>
          <w:rFonts w:ascii="Times New Roman" w:eastAsia="Times New Roman" w:hAnsi="Times New Roman" w:cs="Times New Roman"/>
          <w:sz w:val="20"/>
          <w:szCs w:val="20"/>
          <w:bdr w:val="none" w:sz="0" w:space="0" w:color="auto" w:frame="1"/>
          <w:lang w:val="en-ID" w:eastAsia="en-ID"/>
        </w:rPr>
        <w:t xml:space="preserve">Penelitian ini merupakan jenis penelitian kuantitatif. </w:t>
      </w:r>
      <w:r w:rsidRPr="004572F7">
        <w:rPr>
          <w:rFonts w:ascii="Times New Roman" w:hAnsi="Times New Roman" w:cs="Times New Roman"/>
          <w:sz w:val="20"/>
          <w:szCs w:val="20"/>
        </w:rPr>
        <w:t xml:space="preserve">kuantitatif merupakan suatu penelitian yang mencari hubungan sebab akibat antara variabel  independen dengan variabel dependen dengan menggunakan hipotesis dan </w:t>
      </w:r>
      <w:r w:rsidRPr="004572F7">
        <w:rPr>
          <w:rFonts w:ascii="Times New Roman" w:eastAsia="Calibri" w:hAnsi="Times New Roman" w:cs="Times New Roman"/>
          <w:sz w:val="20"/>
          <w:szCs w:val="20"/>
          <w:lang w:val="en-ID"/>
        </w:rPr>
        <w:t>menggunakan</w:t>
      </w:r>
      <w:r w:rsidRPr="004572F7">
        <w:rPr>
          <w:rFonts w:ascii="Times New Roman" w:eastAsia="Times New Roman" w:hAnsi="Times New Roman" w:cs="Times New Roman"/>
          <w:sz w:val="20"/>
          <w:szCs w:val="20"/>
          <w:bdr w:val="none" w:sz="0" w:space="0" w:color="auto" w:frame="1"/>
          <w:lang w:val="en-ID" w:eastAsia="en-ID"/>
        </w:rPr>
        <w:t xml:space="preserve"> data berupa angka sebagai alat menganalisa mengenai keterangan apa yang ingin diketahui.</w:t>
      </w:r>
      <w:r w:rsidRPr="004572F7">
        <w:rPr>
          <w:rFonts w:ascii="Times New Roman" w:hAnsi="Times New Roman" w:cs="Times New Roman"/>
          <w:sz w:val="20"/>
          <w:szCs w:val="20"/>
        </w:rPr>
        <w:t xml:space="preserve"> Pengujian hipotesis dilakukan dengan menggunakan perhitungan statistik yang digunakan untuk menguji </w:t>
      </w:r>
      <w:r w:rsidRPr="004572F7">
        <w:rPr>
          <w:rFonts w:ascii="Times New Roman" w:hAnsi="Times New Roman" w:cs="Times New Roman"/>
          <w:i/>
          <w:sz w:val="20"/>
          <w:szCs w:val="20"/>
          <w:lang w:val="en-US"/>
        </w:rPr>
        <w:t>financial stability</w:t>
      </w:r>
      <w:r w:rsidRPr="004572F7">
        <w:rPr>
          <w:rFonts w:ascii="Times New Roman" w:hAnsi="Times New Roman" w:cs="Times New Roman"/>
          <w:sz w:val="20"/>
          <w:szCs w:val="20"/>
          <w:lang w:val="en-US"/>
        </w:rPr>
        <w:t xml:space="preserve">, </w:t>
      </w:r>
      <w:r w:rsidRPr="004572F7">
        <w:rPr>
          <w:rFonts w:ascii="Times New Roman" w:hAnsi="Times New Roman" w:cs="Times New Roman"/>
          <w:i/>
          <w:sz w:val="20"/>
          <w:szCs w:val="20"/>
          <w:lang w:val="en-US"/>
        </w:rPr>
        <w:t>external pressure</w:t>
      </w:r>
      <w:r w:rsidRPr="004572F7">
        <w:rPr>
          <w:rFonts w:ascii="Times New Roman" w:hAnsi="Times New Roman" w:cs="Times New Roman"/>
          <w:sz w:val="20"/>
          <w:szCs w:val="20"/>
          <w:lang w:val="en-US"/>
        </w:rPr>
        <w:t xml:space="preserve">, dan </w:t>
      </w:r>
      <w:r w:rsidRPr="004572F7">
        <w:rPr>
          <w:rFonts w:ascii="Times New Roman" w:hAnsi="Times New Roman" w:cs="Times New Roman"/>
          <w:i/>
          <w:sz w:val="20"/>
          <w:szCs w:val="20"/>
          <w:lang w:val="en-US"/>
        </w:rPr>
        <w:t>ineffective monitoring</w:t>
      </w:r>
      <w:r w:rsidRPr="004572F7">
        <w:rPr>
          <w:rFonts w:ascii="Times New Roman" w:hAnsi="Times New Roman" w:cs="Times New Roman"/>
          <w:sz w:val="20"/>
          <w:szCs w:val="20"/>
          <w:lang w:val="en-US"/>
        </w:rPr>
        <w:t xml:space="preserve"> terhadap </w:t>
      </w:r>
      <w:r w:rsidRPr="004572F7">
        <w:rPr>
          <w:rFonts w:ascii="Times New Roman" w:hAnsi="Times New Roman" w:cs="Times New Roman"/>
          <w:i/>
          <w:sz w:val="20"/>
          <w:szCs w:val="20"/>
          <w:lang w:val="en-US"/>
        </w:rPr>
        <w:t>financial statement fraud</w:t>
      </w:r>
      <w:r w:rsidR="000966B9" w:rsidRPr="004572F7">
        <w:rPr>
          <w:rFonts w:ascii="Times New Roman" w:hAnsi="Times New Roman" w:cs="Times New Roman"/>
          <w:i/>
          <w:sz w:val="20"/>
          <w:szCs w:val="20"/>
        </w:rPr>
        <w:t>.</w:t>
      </w:r>
    </w:p>
    <w:p w:rsidR="00A11F69" w:rsidRPr="004572F7" w:rsidRDefault="00044434" w:rsidP="00A11F69">
      <w:pPr>
        <w:spacing w:after="0" w:line="240" w:lineRule="auto"/>
        <w:ind w:firstLine="720"/>
        <w:jc w:val="both"/>
        <w:rPr>
          <w:rFonts w:ascii="Times New Roman" w:hAnsi="Times New Roman" w:cs="Times New Roman"/>
          <w:b/>
          <w:i/>
          <w:sz w:val="20"/>
          <w:szCs w:val="20"/>
        </w:rPr>
      </w:pPr>
      <w:r w:rsidRPr="004572F7">
        <w:rPr>
          <w:rFonts w:ascii="Times New Roman" w:eastAsia="Times New Roman" w:hAnsi="Times New Roman" w:cs="Times New Roman"/>
          <w:sz w:val="20"/>
          <w:szCs w:val="20"/>
          <w:bdr w:val="none" w:sz="0" w:space="0" w:color="auto" w:frame="1"/>
          <w:lang w:val="en-ID" w:eastAsia="en-ID"/>
        </w:rPr>
        <w:t xml:space="preserve">Penelitian ini menggunakan data sekunder yang diperoleh dari data laporan tahunan perusahaan manufaktur yang terdaftar di Bursa Efek Indonesia (BEI). Penelitian ini bertujuan untuk menguji variabel independen yaitu </w:t>
      </w:r>
      <w:r w:rsidR="000966B9" w:rsidRPr="004572F7">
        <w:rPr>
          <w:rFonts w:ascii="Times New Roman" w:hAnsi="Times New Roman" w:cs="Times New Roman"/>
          <w:i/>
          <w:sz w:val="20"/>
          <w:szCs w:val="20"/>
          <w:lang w:val="en-US"/>
        </w:rPr>
        <w:t>financial stability</w:t>
      </w:r>
      <w:r w:rsidR="000966B9" w:rsidRPr="004572F7">
        <w:rPr>
          <w:rFonts w:ascii="Times New Roman" w:hAnsi="Times New Roman" w:cs="Times New Roman"/>
          <w:sz w:val="20"/>
          <w:szCs w:val="20"/>
          <w:lang w:val="en-US"/>
        </w:rPr>
        <w:t xml:space="preserve">, </w:t>
      </w:r>
      <w:r w:rsidR="000966B9" w:rsidRPr="004572F7">
        <w:rPr>
          <w:rFonts w:ascii="Times New Roman" w:hAnsi="Times New Roman" w:cs="Times New Roman"/>
          <w:i/>
          <w:sz w:val="20"/>
          <w:szCs w:val="20"/>
          <w:lang w:val="en-US"/>
        </w:rPr>
        <w:t>external pressure</w:t>
      </w:r>
      <w:r w:rsidR="000966B9" w:rsidRPr="004572F7">
        <w:rPr>
          <w:rFonts w:ascii="Times New Roman" w:hAnsi="Times New Roman" w:cs="Times New Roman"/>
          <w:sz w:val="20"/>
          <w:szCs w:val="20"/>
          <w:lang w:val="en-US"/>
        </w:rPr>
        <w:t xml:space="preserve">, dan </w:t>
      </w:r>
      <w:r w:rsidR="000966B9" w:rsidRPr="004572F7">
        <w:rPr>
          <w:rFonts w:ascii="Times New Roman" w:hAnsi="Times New Roman" w:cs="Times New Roman"/>
          <w:i/>
          <w:sz w:val="20"/>
          <w:szCs w:val="20"/>
          <w:lang w:val="en-US"/>
        </w:rPr>
        <w:t>ineffective monitoring</w:t>
      </w:r>
      <w:r w:rsidR="000966B9" w:rsidRPr="004572F7">
        <w:rPr>
          <w:rFonts w:ascii="Times New Roman" w:hAnsi="Times New Roman" w:cs="Times New Roman"/>
          <w:sz w:val="20"/>
          <w:szCs w:val="20"/>
          <w:lang w:val="en-US"/>
        </w:rPr>
        <w:t xml:space="preserve"> </w:t>
      </w:r>
      <w:r w:rsidRPr="004572F7">
        <w:rPr>
          <w:rFonts w:ascii="Times New Roman" w:eastAsia="Times New Roman" w:hAnsi="Times New Roman" w:cs="Times New Roman"/>
          <w:sz w:val="20"/>
          <w:szCs w:val="20"/>
          <w:bdr w:val="none" w:sz="0" w:space="0" w:color="auto" w:frame="1"/>
          <w:lang w:val="en-ID" w:eastAsia="en-ID"/>
        </w:rPr>
        <w:t>terhadap variabel dependen yaitu</w:t>
      </w:r>
      <w:r w:rsidR="000966B9" w:rsidRPr="004572F7">
        <w:rPr>
          <w:rFonts w:ascii="Times New Roman" w:eastAsia="Times New Roman" w:hAnsi="Times New Roman" w:cs="Times New Roman"/>
          <w:sz w:val="20"/>
          <w:szCs w:val="20"/>
          <w:bdr w:val="none" w:sz="0" w:space="0" w:color="auto" w:frame="1"/>
          <w:lang w:val="en-ID" w:eastAsia="en-ID"/>
        </w:rPr>
        <w:t xml:space="preserve"> </w:t>
      </w:r>
      <w:r w:rsidR="000966B9" w:rsidRPr="004572F7">
        <w:rPr>
          <w:rFonts w:ascii="Times New Roman" w:hAnsi="Times New Roman" w:cs="Times New Roman"/>
          <w:i/>
          <w:sz w:val="20"/>
          <w:szCs w:val="20"/>
          <w:lang w:val="en-US"/>
        </w:rPr>
        <w:t>financial statement fraud</w:t>
      </w:r>
      <w:r w:rsidR="000966B9" w:rsidRPr="004572F7">
        <w:rPr>
          <w:rFonts w:ascii="Times New Roman" w:hAnsi="Times New Roman" w:cs="Times New Roman"/>
          <w:i/>
          <w:sz w:val="20"/>
          <w:szCs w:val="20"/>
        </w:rPr>
        <w:t xml:space="preserve">. </w:t>
      </w:r>
      <w:r w:rsidR="000966B9" w:rsidRPr="004572F7">
        <w:rPr>
          <w:rFonts w:ascii="Times New Roman" w:eastAsia="Times New Roman" w:hAnsi="Times New Roman" w:cs="Times New Roman"/>
          <w:sz w:val="20"/>
          <w:szCs w:val="20"/>
          <w:bdr w:val="none" w:sz="0" w:space="0" w:color="auto" w:frame="1"/>
          <w:lang w:val="en-ID" w:eastAsia="en-ID"/>
        </w:rPr>
        <w:t xml:space="preserve">Data ini berupa laporan tahunan pada perusahaan </w:t>
      </w:r>
      <w:r w:rsidR="000966B9" w:rsidRPr="004572F7">
        <w:rPr>
          <w:rFonts w:ascii="Times New Roman" w:eastAsia="Calibri" w:hAnsi="Times New Roman" w:cs="Times New Roman"/>
          <w:sz w:val="20"/>
          <w:szCs w:val="20"/>
        </w:rPr>
        <w:t xml:space="preserve">manufaktur </w:t>
      </w:r>
      <w:r w:rsidR="000966B9" w:rsidRPr="004572F7">
        <w:rPr>
          <w:rFonts w:ascii="Times New Roman" w:eastAsia="Times New Roman" w:hAnsi="Times New Roman" w:cs="Times New Roman"/>
          <w:sz w:val="20"/>
          <w:szCs w:val="20"/>
          <w:bdr w:val="none" w:sz="0" w:space="0" w:color="auto" w:frame="1"/>
          <w:lang w:val="en-ID" w:eastAsia="en-ID"/>
        </w:rPr>
        <w:t>yang terdaftar di BEI pada periode tahun 201</w:t>
      </w:r>
      <w:r w:rsidR="00A11F69" w:rsidRPr="004572F7">
        <w:rPr>
          <w:rFonts w:ascii="Times New Roman" w:eastAsia="Times New Roman" w:hAnsi="Times New Roman" w:cs="Times New Roman"/>
          <w:sz w:val="20"/>
          <w:szCs w:val="20"/>
          <w:bdr w:val="none" w:sz="0" w:space="0" w:color="auto" w:frame="1"/>
          <w:lang w:eastAsia="en-ID"/>
        </w:rPr>
        <w:t>3</w:t>
      </w:r>
      <w:r w:rsidR="00A11F69" w:rsidRPr="004572F7">
        <w:rPr>
          <w:rFonts w:ascii="Times New Roman" w:eastAsia="Times New Roman" w:hAnsi="Times New Roman" w:cs="Times New Roman"/>
          <w:sz w:val="20"/>
          <w:szCs w:val="20"/>
          <w:bdr w:val="none" w:sz="0" w:space="0" w:color="auto" w:frame="1"/>
          <w:lang w:val="en-ID" w:eastAsia="en-ID"/>
        </w:rPr>
        <w:t>-2015</w:t>
      </w:r>
      <w:r w:rsidR="000966B9" w:rsidRPr="004572F7">
        <w:rPr>
          <w:rFonts w:ascii="Times New Roman" w:eastAsia="Times New Roman" w:hAnsi="Times New Roman" w:cs="Times New Roman"/>
          <w:sz w:val="20"/>
          <w:szCs w:val="20"/>
          <w:bdr w:val="none" w:sz="0" w:space="0" w:color="auto" w:frame="1"/>
          <w:lang w:val="en-ID" w:eastAsia="en-ID"/>
        </w:rPr>
        <w:t xml:space="preserve">. Laporan tahunan perusahaan dapat di download melalui situs resmi BEI yaitu </w:t>
      </w:r>
      <w:hyperlink r:id="rId7" w:history="1">
        <w:r w:rsidR="000966B9" w:rsidRPr="004572F7">
          <w:rPr>
            <w:rFonts w:ascii="Times New Roman" w:eastAsia="Times New Roman" w:hAnsi="Times New Roman" w:cs="Times New Roman"/>
            <w:sz w:val="20"/>
            <w:szCs w:val="20"/>
            <w:bdr w:val="none" w:sz="0" w:space="0" w:color="auto" w:frame="1"/>
            <w:lang w:val="en-ID" w:eastAsia="en-ID"/>
          </w:rPr>
          <w:t>www.idx.ac.id</w:t>
        </w:r>
      </w:hyperlink>
      <w:r w:rsidR="000966B9" w:rsidRPr="004572F7">
        <w:rPr>
          <w:rFonts w:ascii="Times New Roman" w:eastAsia="Times New Roman" w:hAnsi="Times New Roman" w:cs="Times New Roman"/>
          <w:sz w:val="20"/>
          <w:szCs w:val="20"/>
          <w:bdr w:val="none" w:sz="0" w:space="0" w:color="auto" w:frame="1"/>
          <w:lang w:val="en-ID" w:eastAsia="en-ID"/>
        </w:rPr>
        <w:t>.</w:t>
      </w:r>
    </w:p>
    <w:p w:rsidR="002D788E" w:rsidRPr="004572F7" w:rsidRDefault="00A11F69" w:rsidP="002D788E">
      <w:pPr>
        <w:spacing w:after="0" w:line="240" w:lineRule="auto"/>
        <w:ind w:firstLine="720"/>
        <w:jc w:val="both"/>
        <w:rPr>
          <w:rFonts w:ascii="Times New Roman" w:hAnsi="Times New Roman" w:cs="Times New Roman"/>
          <w:b/>
          <w:i/>
          <w:sz w:val="20"/>
          <w:szCs w:val="20"/>
        </w:rPr>
      </w:pPr>
      <w:r w:rsidRPr="004572F7">
        <w:rPr>
          <w:rFonts w:ascii="Times New Roman" w:eastAsia="Times New Roman" w:hAnsi="Times New Roman" w:cs="Times New Roman"/>
          <w:sz w:val="20"/>
          <w:szCs w:val="20"/>
          <w:bdr w:val="none" w:sz="0" w:space="0" w:color="auto" w:frame="1"/>
          <w:lang w:val="en-ID" w:eastAsia="en-ID"/>
        </w:rPr>
        <w:t>Menurut Santoso (2015:4) populasi didefinisikan sebagai sekumpulan data yang mengidentifikas</w:t>
      </w:r>
      <w:r w:rsidRPr="004572F7">
        <w:rPr>
          <w:rFonts w:ascii="Times New Roman" w:eastAsia="Times New Roman" w:hAnsi="Times New Roman" w:cs="Times New Roman"/>
          <w:sz w:val="20"/>
          <w:szCs w:val="20"/>
          <w:bdr w:val="none" w:sz="0" w:space="0" w:color="auto" w:frame="1"/>
          <w:lang w:eastAsia="en-ID"/>
        </w:rPr>
        <w:t>i</w:t>
      </w:r>
      <w:r w:rsidRPr="004572F7">
        <w:rPr>
          <w:rFonts w:ascii="Times New Roman" w:eastAsia="Times New Roman" w:hAnsi="Times New Roman" w:cs="Times New Roman"/>
          <w:sz w:val="20"/>
          <w:szCs w:val="20"/>
          <w:bdr w:val="none" w:sz="0" w:space="0" w:color="auto" w:frame="1"/>
          <w:lang w:val="en-ID" w:eastAsia="en-ID"/>
        </w:rPr>
        <w:t xml:space="preserve">. Populasi yang digunakan dalam penelitian ini adlah perusahaan-perusahaan manufaktur yang terdaftar di Bursa Efek Indonesia periode 2013-2015. Perusahaan manufaktur adalah perusahaan yang mengolah bahan mentah menjadi barang jadi dalam skala besar. </w:t>
      </w:r>
    </w:p>
    <w:p w:rsidR="00A11F69" w:rsidRPr="004572F7" w:rsidRDefault="00A11F69" w:rsidP="002D788E">
      <w:pPr>
        <w:spacing w:after="0" w:line="240" w:lineRule="auto"/>
        <w:ind w:firstLine="720"/>
        <w:jc w:val="both"/>
        <w:rPr>
          <w:rFonts w:ascii="Times New Roman" w:hAnsi="Times New Roman" w:cs="Times New Roman"/>
          <w:b/>
          <w:i/>
          <w:sz w:val="20"/>
          <w:szCs w:val="20"/>
        </w:rPr>
      </w:pPr>
      <w:r w:rsidRPr="004572F7">
        <w:rPr>
          <w:rFonts w:ascii="Times New Roman" w:eastAsia="Times New Roman" w:hAnsi="Times New Roman" w:cs="Times New Roman"/>
          <w:sz w:val="20"/>
          <w:szCs w:val="20"/>
          <w:bdr w:val="none" w:sz="0" w:space="0" w:color="auto" w:frame="1"/>
          <w:lang w:val="en-ID" w:eastAsia="en-ID"/>
        </w:rPr>
        <w:t xml:space="preserve">Sampel merupakan sub dari seperangkat elemen yang dipilih untuk dipelajari (Sarwono, 2006:111). Pengambilan sampel dilakukan dengan </w:t>
      </w:r>
      <w:r w:rsidRPr="004572F7">
        <w:rPr>
          <w:rFonts w:ascii="Times New Roman" w:eastAsia="Times New Roman" w:hAnsi="Times New Roman" w:cs="Times New Roman"/>
          <w:i/>
          <w:sz w:val="20"/>
          <w:szCs w:val="20"/>
          <w:bdr w:val="none" w:sz="0" w:space="0" w:color="auto" w:frame="1"/>
          <w:lang w:val="en-ID" w:eastAsia="en-ID"/>
        </w:rPr>
        <w:t xml:space="preserve">purposive sampling </w:t>
      </w:r>
      <w:r w:rsidRPr="004572F7">
        <w:rPr>
          <w:rFonts w:ascii="Times New Roman" w:eastAsia="Times New Roman" w:hAnsi="Times New Roman" w:cs="Times New Roman"/>
          <w:sz w:val="20"/>
          <w:szCs w:val="20"/>
          <w:bdr w:val="none" w:sz="0" w:space="0" w:color="auto" w:frame="1"/>
          <w:lang w:val="en-ID" w:eastAsia="en-ID"/>
        </w:rPr>
        <w:t>yang bertujuan untuk mendapatkan sampel yang sesuai dengan kriteria yang telah ditentukan dalam peneliatian</w:t>
      </w:r>
      <w:r w:rsidRPr="004572F7">
        <w:rPr>
          <w:rFonts w:ascii="Times New Roman" w:eastAsia="Times New Roman" w:hAnsi="Times New Roman" w:cs="Times New Roman"/>
          <w:sz w:val="20"/>
          <w:szCs w:val="20"/>
          <w:bdr w:val="none" w:sz="0" w:space="0" w:color="auto" w:frame="1"/>
          <w:lang w:eastAsia="en-ID"/>
        </w:rPr>
        <w:t xml:space="preserve">. </w:t>
      </w:r>
      <w:r w:rsidRPr="004572F7">
        <w:rPr>
          <w:rFonts w:ascii="Times New Roman" w:eastAsia="Times New Roman" w:hAnsi="Times New Roman" w:cs="Times New Roman"/>
          <w:sz w:val="20"/>
          <w:szCs w:val="20"/>
          <w:bdr w:val="none" w:sz="0" w:space="0" w:color="auto" w:frame="1"/>
          <w:lang w:val="en-ID" w:eastAsia="en-ID"/>
        </w:rPr>
        <w:t xml:space="preserve">Sampel yang digunakan adalah perusahaan yang memiliki kriteria sebagai berikut: </w:t>
      </w:r>
    </w:p>
    <w:p w:rsidR="00A11F69" w:rsidRPr="004572F7" w:rsidRDefault="00A11F69" w:rsidP="00A11F69">
      <w:pPr>
        <w:numPr>
          <w:ilvl w:val="0"/>
          <w:numId w:val="17"/>
        </w:numPr>
        <w:spacing w:after="0" w:line="240" w:lineRule="auto"/>
        <w:ind w:left="426" w:hanging="426"/>
        <w:contextualSpacing/>
        <w:jc w:val="both"/>
        <w:rPr>
          <w:rFonts w:ascii="Times New Roman" w:eastAsia="Times New Roman" w:hAnsi="Times New Roman" w:cs="Times New Roman"/>
          <w:sz w:val="20"/>
          <w:szCs w:val="20"/>
          <w:bdr w:val="none" w:sz="0" w:space="0" w:color="auto" w:frame="1"/>
          <w:lang w:val="en-ID" w:eastAsia="en-ID"/>
        </w:rPr>
      </w:pPr>
      <w:proofErr w:type="gramStart"/>
      <w:r w:rsidRPr="004572F7">
        <w:rPr>
          <w:rFonts w:ascii="Times New Roman" w:eastAsia="Times New Roman" w:hAnsi="Times New Roman" w:cs="Times New Roman"/>
          <w:sz w:val="20"/>
          <w:szCs w:val="20"/>
          <w:bdr w:val="none" w:sz="0" w:space="0" w:color="auto" w:frame="1"/>
          <w:lang w:val="en-ID" w:eastAsia="en-ID"/>
        </w:rPr>
        <w:t xml:space="preserve">Perusahaan manufaktur yang </w:t>
      </w:r>
      <w:r w:rsidR="00B860FE" w:rsidRPr="004572F7">
        <w:rPr>
          <w:rFonts w:ascii="Times New Roman" w:eastAsia="Times New Roman" w:hAnsi="Times New Roman" w:cs="Times New Roman"/>
          <w:sz w:val="20"/>
          <w:szCs w:val="20"/>
          <w:bdr w:val="none" w:sz="0" w:space="0" w:color="auto" w:frame="1"/>
          <w:lang w:eastAsia="en-ID"/>
        </w:rPr>
        <w:t>melakukan fraud</w:t>
      </w:r>
      <w:proofErr w:type="gramEnd"/>
      <w:r w:rsidR="00B860FE" w:rsidRPr="004572F7">
        <w:rPr>
          <w:rFonts w:ascii="Times New Roman" w:eastAsia="Times New Roman" w:hAnsi="Times New Roman" w:cs="Times New Roman"/>
          <w:sz w:val="20"/>
          <w:szCs w:val="20"/>
          <w:bdr w:val="none" w:sz="0" w:space="0" w:color="auto" w:frame="1"/>
          <w:lang w:eastAsia="en-ID"/>
        </w:rPr>
        <w:t xml:space="preserve">, yang </w:t>
      </w:r>
      <w:r w:rsidRPr="004572F7">
        <w:rPr>
          <w:rFonts w:ascii="Times New Roman" w:eastAsia="Times New Roman" w:hAnsi="Times New Roman" w:cs="Times New Roman"/>
          <w:sz w:val="20"/>
          <w:szCs w:val="20"/>
          <w:bdr w:val="none" w:sz="0" w:space="0" w:color="auto" w:frame="1"/>
          <w:lang w:val="en-ID" w:eastAsia="en-ID"/>
        </w:rPr>
        <w:t>terdaftar di BEI periode 2013-2015.</w:t>
      </w:r>
    </w:p>
    <w:p w:rsidR="000059E4" w:rsidRPr="004572F7" w:rsidRDefault="000059E4" w:rsidP="00A11F69">
      <w:pPr>
        <w:numPr>
          <w:ilvl w:val="0"/>
          <w:numId w:val="17"/>
        </w:numPr>
        <w:spacing w:after="0" w:line="240" w:lineRule="auto"/>
        <w:ind w:left="426" w:hanging="426"/>
        <w:contextualSpacing/>
        <w:jc w:val="both"/>
        <w:rPr>
          <w:rFonts w:ascii="Times New Roman" w:eastAsia="Times New Roman" w:hAnsi="Times New Roman" w:cs="Times New Roman"/>
          <w:sz w:val="20"/>
          <w:szCs w:val="20"/>
          <w:bdr w:val="none" w:sz="0" w:space="0" w:color="auto" w:frame="1"/>
          <w:lang w:val="en-ID" w:eastAsia="en-ID"/>
        </w:rPr>
      </w:pPr>
      <w:r w:rsidRPr="004572F7">
        <w:rPr>
          <w:rFonts w:ascii="Times New Roman" w:eastAsia="Times New Roman" w:hAnsi="Times New Roman" w:cs="Times New Roman"/>
          <w:sz w:val="20"/>
          <w:szCs w:val="20"/>
          <w:bdr w:val="none" w:sz="0" w:space="0" w:color="auto" w:frame="1"/>
          <w:lang w:val="en-ID" w:eastAsia="en-ID"/>
        </w:rPr>
        <w:t xml:space="preserve">Perusahaan manufaktur yang </w:t>
      </w:r>
      <w:r w:rsidRPr="004572F7">
        <w:rPr>
          <w:rFonts w:ascii="Times New Roman" w:eastAsia="Times New Roman" w:hAnsi="Times New Roman" w:cs="Times New Roman"/>
          <w:sz w:val="20"/>
          <w:szCs w:val="20"/>
          <w:bdr w:val="none" w:sz="0" w:space="0" w:color="auto" w:frame="1"/>
          <w:lang w:eastAsia="en-ID"/>
        </w:rPr>
        <w:t xml:space="preserve">tidak melakukan fraud, yang </w:t>
      </w:r>
      <w:r w:rsidRPr="004572F7">
        <w:rPr>
          <w:rFonts w:ascii="Times New Roman" w:eastAsia="Times New Roman" w:hAnsi="Times New Roman" w:cs="Times New Roman"/>
          <w:sz w:val="20"/>
          <w:szCs w:val="20"/>
          <w:bdr w:val="none" w:sz="0" w:space="0" w:color="auto" w:frame="1"/>
          <w:lang w:val="en-ID" w:eastAsia="en-ID"/>
        </w:rPr>
        <w:t>terdaftar di BEI periode 2013-2015</w:t>
      </w:r>
    </w:p>
    <w:p w:rsidR="002D788E" w:rsidRPr="004572F7" w:rsidRDefault="002D788E" w:rsidP="0013457C">
      <w:pPr>
        <w:spacing w:after="0" w:line="240" w:lineRule="auto"/>
        <w:ind w:firstLine="709"/>
        <w:contextualSpacing/>
        <w:jc w:val="both"/>
        <w:rPr>
          <w:rFonts w:ascii="Times New Roman" w:eastAsia="Times New Roman" w:hAnsi="Times New Roman" w:cs="Times New Roman"/>
          <w:sz w:val="20"/>
          <w:szCs w:val="20"/>
          <w:bdr w:val="none" w:sz="0" w:space="0" w:color="auto" w:frame="1"/>
          <w:lang w:val="en-ID" w:eastAsia="en-ID"/>
        </w:rPr>
      </w:pPr>
      <w:r w:rsidRPr="004572F7">
        <w:rPr>
          <w:rFonts w:ascii="Times New Roman" w:eastAsia="Times New Roman" w:hAnsi="Times New Roman" w:cs="Times New Roman"/>
          <w:sz w:val="20"/>
          <w:szCs w:val="20"/>
          <w:bdr w:val="none" w:sz="0" w:space="0" w:color="auto" w:frame="1"/>
          <w:lang w:val="en-ID" w:eastAsia="en-ID"/>
        </w:rPr>
        <w:t>Variabel di dalam penelitian merupakan suatu atribut dari sekelompok objek yang diteliti</w:t>
      </w:r>
      <w:r w:rsidRPr="004572F7">
        <w:rPr>
          <w:rFonts w:ascii="Times New Roman" w:eastAsia="Times New Roman" w:hAnsi="Times New Roman" w:cs="Times New Roman"/>
          <w:sz w:val="20"/>
          <w:szCs w:val="20"/>
          <w:bdr w:val="none" w:sz="0" w:space="0" w:color="auto" w:frame="1"/>
          <w:lang w:eastAsia="en-ID"/>
        </w:rPr>
        <w:t xml:space="preserve"> </w:t>
      </w:r>
      <w:r w:rsidRPr="004572F7">
        <w:rPr>
          <w:rFonts w:ascii="Times New Roman" w:eastAsia="Times New Roman" w:hAnsi="Times New Roman" w:cs="Times New Roman"/>
          <w:sz w:val="20"/>
          <w:szCs w:val="20"/>
          <w:bdr w:val="none" w:sz="0" w:space="0" w:color="auto" w:frame="1"/>
          <w:lang w:val="en-ID" w:eastAsia="en-ID"/>
        </w:rPr>
        <w:t xml:space="preserve">mempunyai variasi antara satu dengan yang lain dalam kelompok tersebut (Umar, 2011:47). Pada bagian ini </w:t>
      </w:r>
      <w:proofErr w:type="gramStart"/>
      <w:r w:rsidRPr="004572F7">
        <w:rPr>
          <w:rFonts w:ascii="Times New Roman" w:eastAsia="Times New Roman" w:hAnsi="Times New Roman" w:cs="Times New Roman"/>
          <w:sz w:val="20"/>
          <w:szCs w:val="20"/>
          <w:bdr w:val="none" w:sz="0" w:space="0" w:color="auto" w:frame="1"/>
          <w:lang w:val="en-ID" w:eastAsia="en-ID"/>
        </w:rPr>
        <w:t>akan</w:t>
      </w:r>
      <w:proofErr w:type="gramEnd"/>
      <w:r w:rsidRPr="004572F7">
        <w:rPr>
          <w:rFonts w:ascii="Times New Roman" w:eastAsia="Times New Roman" w:hAnsi="Times New Roman" w:cs="Times New Roman"/>
          <w:sz w:val="20"/>
          <w:szCs w:val="20"/>
          <w:bdr w:val="none" w:sz="0" w:space="0" w:color="auto" w:frame="1"/>
          <w:lang w:val="en-ID" w:eastAsia="en-ID"/>
        </w:rPr>
        <w:t xml:space="preserve"> diuraikan definisi dari masing-masing variabel yang digunakan berikut dengan definisi operasional dan cara pengukurannya.</w:t>
      </w:r>
    </w:p>
    <w:p w:rsidR="00845C91" w:rsidRPr="004572F7" w:rsidRDefault="002D788E" w:rsidP="0013457C">
      <w:pPr>
        <w:spacing w:after="0" w:line="240" w:lineRule="auto"/>
        <w:ind w:firstLine="709"/>
        <w:contextualSpacing/>
        <w:jc w:val="both"/>
        <w:rPr>
          <w:rFonts w:ascii="Times New Roman" w:eastAsia="Times New Roman" w:hAnsi="Times New Roman" w:cs="Times New Roman"/>
          <w:sz w:val="20"/>
          <w:szCs w:val="20"/>
          <w:bdr w:val="none" w:sz="0" w:space="0" w:color="auto" w:frame="1"/>
          <w:lang w:val="en-ID" w:eastAsia="en-ID"/>
        </w:rPr>
      </w:pPr>
      <w:r w:rsidRPr="004572F7">
        <w:rPr>
          <w:rFonts w:ascii="Times New Roman" w:eastAsia="Times New Roman" w:hAnsi="Times New Roman" w:cs="Times New Roman"/>
          <w:sz w:val="20"/>
          <w:szCs w:val="20"/>
          <w:bdr w:val="none" w:sz="0" w:space="0" w:color="auto" w:frame="1"/>
          <w:lang w:val="en-ID" w:eastAsia="en-ID"/>
        </w:rPr>
        <w:t>Variabel independen yaitu variabel yang menjadi sebab terjadinya/terpengaruhnya variabel dependen (Umar, 2011: 48). Variabel independen juga dinamakan variabel bebas. Dalam penelitian ini variabel independen yang digunakan adalah</w:t>
      </w:r>
      <w:r w:rsidR="00845C91" w:rsidRPr="004572F7">
        <w:rPr>
          <w:rFonts w:ascii="Times New Roman" w:eastAsia="Times New Roman" w:hAnsi="Times New Roman" w:cs="Times New Roman"/>
          <w:i/>
          <w:sz w:val="20"/>
          <w:szCs w:val="20"/>
          <w:bdr w:val="none" w:sz="0" w:space="0" w:color="auto" w:frame="1"/>
          <w:lang w:val="en-ID" w:eastAsia="en-ID"/>
        </w:rPr>
        <w:t xml:space="preserve"> </w:t>
      </w:r>
      <w:r w:rsidR="00845C91" w:rsidRPr="004572F7">
        <w:rPr>
          <w:rFonts w:ascii="Times New Roman" w:hAnsi="Times New Roman" w:cs="Times New Roman"/>
          <w:b/>
          <w:i/>
          <w:sz w:val="20"/>
          <w:szCs w:val="20"/>
        </w:rPr>
        <w:t>financial</w:t>
      </w:r>
      <w:r w:rsidR="00845C91" w:rsidRPr="004572F7">
        <w:rPr>
          <w:rFonts w:ascii="Times New Roman" w:hAnsi="Times New Roman" w:cs="Times New Roman"/>
          <w:i/>
          <w:sz w:val="20"/>
          <w:szCs w:val="20"/>
        </w:rPr>
        <w:t xml:space="preserve"> stability, External pressure </w:t>
      </w:r>
      <w:r w:rsidR="00845C91" w:rsidRPr="004572F7">
        <w:rPr>
          <w:rFonts w:ascii="Times New Roman" w:hAnsi="Times New Roman" w:cs="Times New Roman"/>
          <w:sz w:val="20"/>
          <w:szCs w:val="20"/>
        </w:rPr>
        <w:t xml:space="preserve">dan </w:t>
      </w:r>
      <w:r w:rsidR="00845C91" w:rsidRPr="004572F7">
        <w:rPr>
          <w:rFonts w:ascii="Times New Roman" w:hAnsi="Times New Roman" w:cs="Times New Roman"/>
          <w:i/>
          <w:sz w:val="20"/>
          <w:szCs w:val="20"/>
        </w:rPr>
        <w:t xml:space="preserve">Ineffective monitorin. </w:t>
      </w:r>
    </w:p>
    <w:p w:rsidR="0013457C" w:rsidRPr="004572F7" w:rsidRDefault="00845C91" w:rsidP="0013457C">
      <w:pPr>
        <w:spacing w:after="0" w:line="240" w:lineRule="auto"/>
        <w:ind w:firstLine="709"/>
        <w:contextualSpacing/>
        <w:jc w:val="both"/>
        <w:rPr>
          <w:rFonts w:ascii="Times New Roman" w:hAnsi="Times New Roman" w:cs="Times New Roman"/>
          <w:sz w:val="20"/>
          <w:szCs w:val="20"/>
        </w:rPr>
      </w:pPr>
      <w:r w:rsidRPr="004572F7">
        <w:rPr>
          <w:rFonts w:ascii="Times New Roman" w:eastAsia="Times New Roman" w:hAnsi="Times New Roman" w:cs="Times New Roman"/>
          <w:sz w:val="20"/>
          <w:szCs w:val="20"/>
          <w:bdr w:val="none" w:sz="0" w:space="0" w:color="auto" w:frame="1"/>
          <w:lang w:eastAsia="en-ID"/>
        </w:rPr>
        <w:t>Variabel</w:t>
      </w:r>
      <w:r w:rsidRPr="004572F7">
        <w:rPr>
          <w:rFonts w:ascii="Times New Roman" w:eastAsia="Times New Roman" w:hAnsi="Times New Roman" w:cs="Times New Roman"/>
          <w:i/>
          <w:sz w:val="20"/>
          <w:szCs w:val="20"/>
          <w:bdr w:val="none" w:sz="0" w:space="0" w:color="auto" w:frame="1"/>
          <w:lang w:val="en-ID" w:eastAsia="en-ID"/>
        </w:rPr>
        <w:t xml:space="preserve"> </w:t>
      </w:r>
      <w:r w:rsidRPr="004572F7">
        <w:rPr>
          <w:rFonts w:ascii="Times New Roman" w:hAnsi="Times New Roman" w:cs="Times New Roman"/>
          <w:b/>
          <w:i/>
          <w:sz w:val="20"/>
          <w:szCs w:val="20"/>
        </w:rPr>
        <w:t>financial</w:t>
      </w:r>
      <w:r w:rsidRPr="004572F7">
        <w:rPr>
          <w:rFonts w:ascii="Times New Roman" w:hAnsi="Times New Roman" w:cs="Times New Roman"/>
          <w:i/>
          <w:sz w:val="20"/>
          <w:szCs w:val="20"/>
        </w:rPr>
        <w:t xml:space="preserve"> stability </w:t>
      </w:r>
      <w:r w:rsidRPr="004572F7">
        <w:rPr>
          <w:rFonts w:ascii="Times New Roman" w:hAnsi="Times New Roman" w:cs="Times New Roman"/>
          <w:sz w:val="20"/>
          <w:szCs w:val="20"/>
        </w:rPr>
        <w:t>adalah keadaan yang  menggambarkan  kondisi  keuangan perusahaan dapat memenuhi atau mencukupi semua kebutuhan sehari-hari atau rutin saat ini, yang akan datang maupun kebutuhan yang sifatnya mendadak.</w:t>
      </w:r>
      <w:r w:rsidR="0013457C" w:rsidRPr="004572F7">
        <w:rPr>
          <w:rFonts w:ascii="Times New Roman" w:hAnsi="Times New Roman" w:cs="Times New Roman"/>
          <w:sz w:val="20"/>
          <w:szCs w:val="20"/>
        </w:rPr>
        <w:t xml:space="preserve"> variabel ini diukur menggunakan menggunakan proksi rasio perubahan aset selama dua tahun. Rasio perubahan aset yang disimbolkan dengan ACHANGE dihitung dengan rumus yang dikemukakan Skousen et al. (2008). </w:t>
      </w:r>
    </w:p>
    <w:p w:rsidR="001E41E7" w:rsidRPr="004572F7" w:rsidRDefault="001E41E7" w:rsidP="0013457C">
      <w:pPr>
        <w:spacing w:after="0" w:line="240" w:lineRule="auto"/>
        <w:ind w:firstLine="709"/>
        <w:contextualSpacing/>
        <w:jc w:val="both"/>
        <w:rPr>
          <w:rFonts w:ascii="Times New Roman" w:hAnsi="Times New Roman" w:cs="Times New Roman"/>
          <w:sz w:val="20"/>
          <w:szCs w:val="20"/>
        </w:rPr>
      </w:pPr>
      <w:r w:rsidRPr="004572F7">
        <w:rPr>
          <w:rFonts w:ascii="Times New Roman" w:hAnsi="Times New Roman" w:cs="Times New Roman"/>
          <w:noProof/>
          <w:sz w:val="20"/>
          <w:szCs w:val="20"/>
          <w:lang w:val="en-US" w:eastAsia="en-US"/>
        </w:rPr>
        <w:drawing>
          <wp:anchor distT="0" distB="0" distL="114300" distR="114300" simplePos="0" relativeHeight="251658240" behindDoc="1" locked="0" layoutInCell="1" allowOverlap="1">
            <wp:simplePos x="0" y="0"/>
            <wp:positionH relativeFrom="column">
              <wp:posOffset>974558</wp:posOffset>
            </wp:positionH>
            <wp:positionV relativeFrom="paragraph">
              <wp:posOffset>60158</wp:posOffset>
            </wp:positionV>
            <wp:extent cx="3561348" cy="50081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9).png"/>
                    <pic:cNvPicPr/>
                  </pic:nvPicPr>
                  <pic:blipFill rotWithShape="1">
                    <a:blip r:embed="rId8" cstate="print">
                      <a:extLst>
                        <a:ext uri="{28A0092B-C50C-407E-A947-70E740481C1C}">
                          <a14:useLocalDpi xmlns:a14="http://schemas.microsoft.com/office/drawing/2010/main" val="0"/>
                        </a:ext>
                      </a:extLst>
                    </a:blip>
                    <a:srcRect l="39045" t="53762" r="34078" b="39516"/>
                    <a:stretch/>
                  </pic:blipFill>
                  <pic:spPr bwMode="auto">
                    <a:xfrm>
                      <a:off x="0" y="0"/>
                      <a:ext cx="3561348" cy="500813"/>
                    </a:xfrm>
                    <a:prstGeom prst="rect">
                      <a:avLst/>
                    </a:prstGeom>
                    <a:ln>
                      <a:noFill/>
                    </a:ln>
                    <a:extLst>
                      <a:ext uri="{53640926-AAD7-44D8-BBD7-CCE9431645EC}">
                        <a14:shadowObscured xmlns:a14="http://schemas.microsoft.com/office/drawing/2010/main"/>
                      </a:ext>
                    </a:extLst>
                  </pic:spPr>
                </pic:pic>
              </a:graphicData>
            </a:graphic>
          </wp:anchor>
        </w:drawing>
      </w:r>
    </w:p>
    <w:p w:rsidR="001E41E7" w:rsidRPr="004572F7" w:rsidRDefault="001E41E7" w:rsidP="001E41E7">
      <w:pPr>
        <w:spacing w:after="0" w:line="240" w:lineRule="auto"/>
        <w:ind w:firstLine="709"/>
        <w:contextualSpacing/>
        <w:jc w:val="both"/>
        <w:rPr>
          <w:rFonts w:ascii="Times New Roman" w:hAnsi="Times New Roman" w:cs="Times New Roman"/>
          <w:sz w:val="20"/>
          <w:szCs w:val="20"/>
        </w:rPr>
      </w:pPr>
    </w:p>
    <w:p w:rsidR="001E41E7" w:rsidRPr="004572F7" w:rsidRDefault="001E41E7" w:rsidP="001E41E7">
      <w:pPr>
        <w:spacing w:after="0" w:line="240" w:lineRule="auto"/>
        <w:ind w:firstLine="709"/>
        <w:contextualSpacing/>
        <w:jc w:val="both"/>
        <w:rPr>
          <w:rFonts w:ascii="Times New Roman" w:hAnsi="Times New Roman" w:cs="Times New Roman"/>
          <w:sz w:val="20"/>
          <w:szCs w:val="20"/>
        </w:rPr>
      </w:pPr>
    </w:p>
    <w:p w:rsidR="001E41E7" w:rsidRPr="004572F7" w:rsidRDefault="001E41E7" w:rsidP="001E41E7">
      <w:pPr>
        <w:spacing w:after="0" w:line="240" w:lineRule="auto"/>
        <w:ind w:firstLine="709"/>
        <w:contextualSpacing/>
        <w:jc w:val="both"/>
        <w:rPr>
          <w:rFonts w:ascii="Times New Roman" w:hAnsi="Times New Roman" w:cs="Times New Roman"/>
          <w:sz w:val="20"/>
          <w:szCs w:val="20"/>
        </w:rPr>
      </w:pPr>
    </w:p>
    <w:p w:rsidR="0013457C" w:rsidRPr="004572F7" w:rsidRDefault="00845C91" w:rsidP="001E41E7">
      <w:pPr>
        <w:spacing w:after="0" w:line="240" w:lineRule="auto"/>
        <w:ind w:firstLine="709"/>
        <w:contextualSpacing/>
        <w:jc w:val="both"/>
        <w:rPr>
          <w:rFonts w:ascii="Times New Roman" w:hAnsi="Times New Roman" w:cs="Times New Roman"/>
          <w:sz w:val="20"/>
          <w:szCs w:val="20"/>
        </w:rPr>
      </w:pPr>
      <w:r w:rsidRPr="004572F7">
        <w:rPr>
          <w:rFonts w:ascii="Times New Roman" w:hAnsi="Times New Roman" w:cs="Times New Roman"/>
          <w:sz w:val="20"/>
          <w:szCs w:val="20"/>
        </w:rPr>
        <w:t xml:space="preserve">  Variabel </w:t>
      </w:r>
      <w:r w:rsidRPr="004572F7">
        <w:rPr>
          <w:rFonts w:ascii="Times New Roman" w:hAnsi="Times New Roman" w:cs="Times New Roman"/>
          <w:i/>
          <w:sz w:val="20"/>
          <w:szCs w:val="20"/>
        </w:rPr>
        <w:t>External pressure</w:t>
      </w:r>
      <w:r w:rsidRPr="004572F7">
        <w:rPr>
          <w:rFonts w:ascii="Times New Roman" w:hAnsi="Times New Roman" w:cs="Times New Roman"/>
          <w:sz w:val="20"/>
          <w:szCs w:val="20"/>
        </w:rPr>
        <w:t xml:space="preserve"> merupakan tekanan yang berlebihan bagi manajemen untuk memenuhi persyaratan atau harapan dari pihak ketiga. </w:t>
      </w:r>
      <w:r w:rsidR="0013457C" w:rsidRPr="004572F7">
        <w:rPr>
          <w:rFonts w:ascii="Times New Roman" w:hAnsi="Times New Roman" w:cs="Times New Roman"/>
          <w:sz w:val="20"/>
          <w:szCs w:val="20"/>
        </w:rPr>
        <w:t>Variabel ini diukur dengan menggunakan Rasio arus kas bebas. Rasio arus kas bebas (FREEC) merupakan salah satu pengukuran kinerja perusahaan yang menunjukkan kemampuan aktiva perusahaan untuk menghasilkan laba operasi. FREEC dapat dihitung dengan rumus yang dikemukakan oleh Skousen et al. (2008)</w:t>
      </w:r>
      <w:r w:rsidR="00526854" w:rsidRPr="004572F7">
        <w:rPr>
          <w:rFonts w:ascii="Times New Roman" w:hAnsi="Times New Roman" w:cs="Times New Roman"/>
          <w:sz w:val="20"/>
          <w:szCs w:val="20"/>
        </w:rPr>
        <w:t>.</w:t>
      </w:r>
      <w:r w:rsidR="00526854" w:rsidRPr="004572F7">
        <w:rPr>
          <w:rFonts w:ascii="Times New Roman" w:hAnsi="Times New Roman" w:cs="Times New Roman"/>
          <w:sz w:val="20"/>
          <w:szCs w:val="20"/>
        </w:rPr>
        <w:tab/>
      </w:r>
      <w:r w:rsidR="00526854" w:rsidRPr="004572F7">
        <w:rPr>
          <w:rFonts w:ascii="Times New Roman" w:hAnsi="Times New Roman" w:cs="Times New Roman"/>
          <w:sz w:val="20"/>
          <w:szCs w:val="20"/>
        </w:rPr>
        <w:tab/>
      </w:r>
      <w:r w:rsidR="00526854" w:rsidRPr="004572F7">
        <w:rPr>
          <w:rFonts w:ascii="Times New Roman" w:hAnsi="Times New Roman" w:cs="Times New Roman"/>
          <w:sz w:val="20"/>
          <w:szCs w:val="20"/>
        </w:rPr>
        <w:tab/>
      </w:r>
      <w:r w:rsidR="00526854" w:rsidRPr="004572F7">
        <w:rPr>
          <w:rFonts w:ascii="Times New Roman" w:hAnsi="Times New Roman" w:cs="Times New Roman"/>
          <w:sz w:val="20"/>
          <w:szCs w:val="20"/>
        </w:rPr>
        <w:tab/>
      </w:r>
      <w:r w:rsidR="00526854" w:rsidRPr="004572F7">
        <w:rPr>
          <w:rFonts w:ascii="Times New Roman" w:hAnsi="Times New Roman" w:cs="Times New Roman"/>
          <w:sz w:val="20"/>
          <w:szCs w:val="20"/>
        </w:rPr>
        <w:tab/>
      </w:r>
      <w:r w:rsidR="00526854" w:rsidRPr="004572F7">
        <w:rPr>
          <w:rFonts w:ascii="Times New Roman" w:hAnsi="Times New Roman" w:cs="Times New Roman"/>
          <w:sz w:val="20"/>
          <w:szCs w:val="20"/>
        </w:rPr>
        <w:tab/>
      </w:r>
      <w:r w:rsidR="00526854" w:rsidRPr="004572F7">
        <w:rPr>
          <w:rFonts w:ascii="Times New Roman" w:hAnsi="Times New Roman" w:cs="Times New Roman"/>
          <w:sz w:val="20"/>
          <w:szCs w:val="20"/>
        </w:rPr>
        <w:tab/>
      </w:r>
    </w:p>
    <w:p w:rsidR="00D26A84" w:rsidRPr="004572F7" w:rsidRDefault="00D26A84" w:rsidP="001E41E7">
      <w:pPr>
        <w:spacing w:after="0" w:line="240" w:lineRule="auto"/>
        <w:ind w:firstLine="709"/>
        <w:contextualSpacing/>
        <w:jc w:val="both"/>
        <w:rPr>
          <w:rFonts w:ascii="Times New Roman" w:hAnsi="Times New Roman" w:cs="Times New Roman"/>
          <w:sz w:val="20"/>
          <w:szCs w:val="20"/>
        </w:rPr>
      </w:pPr>
      <w:r w:rsidRPr="004572F7">
        <w:rPr>
          <w:rFonts w:ascii="Times New Roman" w:hAnsi="Times New Roman" w:cs="Times New Roman"/>
          <w:noProof/>
          <w:sz w:val="20"/>
          <w:szCs w:val="20"/>
          <w:lang w:val="en-US" w:eastAsia="en-US"/>
        </w:rPr>
        <w:drawing>
          <wp:anchor distT="0" distB="0" distL="114300" distR="114300" simplePos="0" relativeHeight="251659264" behindDoc="1" locked="0" layoutInCell="1" allowOverlap="1">
            <wp:simplePos x="0" y="0"/>
            <wp:positionH relativeFrom="column">
              <wp:posOffset>757956</wp:posOffset>
            </wp:positionH>
            <wp:positionV relativeFrom="paragraph">
              <wp:posOffset>-635</wp:posOffset>
            </wp:positionV>
            <wp:extent cx="4211053" cy="6935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30).png"/>
                    <pic:cNvPicPr/>
                  </pic:nvPicPr>
                  <pic:blipFill rotWithShape="1">
                    <a:blip r:embed="rId9" cstate="print">
                      <a:extLst>
                        <a:ext uri="{28A0092B-C50C-407E-A947-70E740481C1C}">
                          <a14:useLocalDpi xmlns:a14="http://schemas.microsoft.com/office/drawing/2010/main" val="0"/>
                        </a:ext>
                      </a:extLst>
                    </a:blip>
                    <a:srcRect l="33797" t="72056" r="30513" b="17489"/>
                    <a:stretch/>
                  </pic:blipFill>
                  <pic:spPr bwMode="auto">
                    <a:xfrm>
                      <a:off x="0" y="0"/>
                      <a:ext cx="4211053" cy="693587"/>
                    </a:xfrm>
                    <a:prstGeom prst="rect">
                      <a:avLst/>
                    </a:prstGeom>
                    <a:ln>
                      <a:noFill/>
                    </a:ln>
                    <a:extLst>
                      <a:ext uri="{53640926-AAD7-44D8-BBD7-CCE9431645EC}">
                        <a14:shadowObscured xmlns:a14="http://schemas.microsoft.com/office/drawing/2010/main"/>
                      </a:ext>
                    </a:extLst>
                  </pic:spPr>
                </pic:pic>
              </a:graphicData>
            </a:graphic>
          </wp:anchor>
        </w:drawing>
      </w:r>
    </w:p>
    <w:p w:rsidR="00D26A84" w:rsidRPr="004572F7" w:rsidRDefault="00D26A84" w:rsidP="001E41E7">
      <w:pPr>
        <w:spacing w:after="0" w:line="240" w:lineRule="auto"/>
        <w:ind w:firstLine="709"/>
        <w:contextualSpacing/>
        <w:jc w:val="both"/>
        <w:rPr>
          <w:rFonts w:ascii="Times New Roman" w:hAnsi="Times New Roman" w:cs="Times New Roman"/>
          <w:sz w:val="20"/>
          <w:szCs w:val="20"/>
        </w:rPr>
      </w:pPr>
    </w:p>
    <w:p w:rsidR="00D26A84" w:rsidRPr="004572F7" w:rsidRDefault="00D26A84" w:rsidP="001E41E7">
      <w:pPr>
        <w:spacing w:after="0" w:line="240" w:lineRule="auto"/>
        <w:ind w:firstLine="709"/>
        <w:contextualSpacing/>
        <w:jc w:val="both"/>
        <w:rPr>
          <w:rFonts w:ascii="Times New Roman" w:hAnsi="Times New Roman" w:cs="Times New Roman"/>
          <w:sz w:val="20"/>
          <w:szCs w:val="20"/>
        </w:rPr>
      </w:pPr>
    </w:p>
    <w:p w:rsidR="00D26A84" w:rsidRPr="004572F7" w:rsidRDefault="00D26A84" w:rsidP="001E41E7">
      <w:pPr>
        <w:spacing w:after="0" w:line="240" w:lineRule="auto"/>
        <w:ind w:firstLine="709"/>
        <w:contextualSpacing/>
        <w:jc w:val="both"/>
        <w:rPr>
          <w:rFonts w:ascii="Times New Roman" w:hAnsi="Times New Roman" w:cs="Times New Roman"/>
          <w:sz w:val="20"/>
          <w:szCs w:val="20"/>
        </w:rPr>
      </w:pPr>
    </w:p>
    <w:p w:rsidR="00D26A84" w:rsidRPr="004572F7" w:rsidRDefault="00D26A84" w:rsidP="001E41E7">
      <w:pPr>
        <w:spacing w:after="0" w:line="240" w:lineRule="auto"/>
        <w:ind w:firstLine="709"/>
        <w:contextualSpacing/>
        <w:jc w:val="both"/>
        <w:rPr>
          <w:rFonts w:ascii="Times New Roman" w:hAnsi="Times New Roman" w:cs="Times New Roman"/>
          <w:sz w:val="20"/>
          <w:szCs w:val="20"/>
        </w:rPr>
      </w:pPr>
    </w:p>
    <w:p w:rsidR="0013457C" w:rsidRPr="004572F7" w:rsidRDefault="00D26A84" w:rsidP="001E41E7">
      <w:pPr>
        <w:spacing w:after="0" w:line="240" w:lineRule="auto"/>
        <w:ind w:firstLine="709"/>
        <w:contextualSpacing/>
        <w:jc w:val="both"/>
        <w:rPr>
          <w:rFonts w:ascii="Times New Roman" w:hAnsi="Times New Roman" w:cs="Times New Roman"/>
          <w:sz w:val="20"/>
          <w:szCs w:val="20"/>
        </w:rPr>
      </w:pPr>
      <w:r w:rsidRPr="004572F7">
        <w:rPr>
          <w:rFonts w:ascii="Times New Roman" w:hAnsi="Times New Roman" w:cs="Times New Roman"/>
          <w:noProof/>
          <w:sz w:val="20"/>
          <w:szCs w:val="20"/>
          <w:lang w:val="en-US" w:eastAsia="en-US"/>
        </w:rPr>
        <w:drawing>
          <wp:anchor distT="0" distB="0" distL="114300" distR="114300" simplePos="0" relativeHeight="251660288" behindDoc="1" locked="0" layoutInCell="1" allowOverlap="1">
            <wp:simplePos x="0" y="0"/>
            <wp:positionH relativeFrom="column">
              <wp:posOffset>974090</wp:posOffset>
            </wp:positionH>
            <wp:positionV relativeFrom="paragraph">
              <wp:posOffset>869482</wp:posOffset>
            </wp:positionV>
            <wp:extent cx="3373464" cy="494427"/>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31).png"/>
                    <pic:cNvPicPr/>
                  </pic:nvPicPr>
                  <pic:blipFill rotWithShape="1">
                    <a:blip r:embed="rId10" cstate="print">
                      <a:extLst>
                        <a:ext uri="{28A0092B-C50C-407E-A947-70E740481C1C}">
                          <a14:useLocalDpi xmlns:a14="http://schemas.microsoft.com/office/drawing/2010/main" val="0"/>
                        </a:ext>
                      </a:extLst>
                    </a:blip>
                    <a:srcRect l="40095" t="63842" r="35555" b="29811"/>
                    <a:stretch/>
                  </pic:blipFill>
                  <pic:spPr bwMode="auto">
                    <a:xfrm>
                      <a:off x="0" y="0"/>
                      <a:ext cx="3373464" cy="494427"/>
                    </a:xfrm>
                    <a:prstGeom prst="rect">
                      <a:avLst/>
                    </a:prstGeom>
                    <a:ln>
                      <a:noFill/>
                    </a:ln>
                    <a:extLst>
                      <a:ext uri="{53640926-AAD7-44D8-BBD7-CCE9431645EC}">
                        <a14:shadowObscured xmlns:a14="http://schemas.microsoft.com/office/drawing/2010/main"/>
                      </a:ext>
                    </a:extLst>
                  </pic:spPr>
                </pic:pic>
              </a:graphicData>
            </a:graphic>
          </wp:anchor>
        </w:drawing>
      </w:r>
      <w:r w:rsidR="00845C91" w:rsidRPr="004572F7">
        <w:rPr>
          <w:rFonts w:ascii="Times New Roman" w:hAnsi="Times New Roman" w:cs="Times New Roman"/>
          <w:sz w:val="20"/>
          <w:szCs w:val="20"/>
        </w:rPr>
        <w:t xml:space="preserve">Variabel </w:t>
      </w:r>
      <w:r w:rsidR="00845C91" w:rsidRPr="004572F7">
        <w:rPr>
          <w:rFonts w:ascii="Times New Roman" w:hAnsi="Times New Roman" w:cs="Times New Roman"/>
          <w:i/>
          <w:sz w:val="20"/>
          <w:szCs w:val="20"/>
        </w:rPr>
        <w:t xml:space="preserve">Ineffective monitoring </w:t>
      </w:r>
      <w:r w:rsidR="00845C91" w:rsidRPr="004572F7">
        <w:rPr>
          <w:rFonts w:ascii="Times New Roman" w:hAnsi="Times New Roman" w:cs="Times New Roman"/>
          <w:sz w:val="20"/>
          <w:szCs w:val="20"/>
        </w:rPr>
        <w:t>adalah keadaan dimana perusahaan tidak memiliki  unit pengawas</w:t>
      </w:r>
      <w:r w:rsidR="00845C91" w:rsidRPr="004572F7">
        <w:rPr>
          <w:rFonts w:ascii="Times New Roman" w:hAnsi="Times New Roman" w:cs="Times New Roman"/>
          <w:spacing w:val="43"/>
          <w:sz w:val="20"/>
          <w:szCs w:val="20"/>
        </w:rPr>
        <w:t xml:space="preserve"> </w:t>
      </w:r>
      <w:r w:rsidR="00845C91" w:rsidRPr="004572F7">
        <w:rPr>
          <w:rFonts w:ascii="Times New Roman" w:hAnsi="Times New Roman" w:cs="Times New Roman"/>
          <w:sz w:val="20"/>
          <w:szCs w:val="20"/>
        </w:rPr>
        <w:t>yang efektif untuk memantau</w:t>
      </w:r>
      <w:r w:rsidR="00845C91" w:rsidRPr="004572F7">
        <w:rPr>
          <w:rFonts w:ascii="Times New Roman" w:hAnsi="Times New Roman" w:cs="Times New Roman"/>
          <w:spacing w:val="36"/>
          <w:sz w:val="20"/>
          <w:szCs w:val="20"/>
        </w:rPr>
        <w:t xml:space="preserve"> </w:t>
      </w:r>
      <w:r w:rsidR="00845C91" w:rsidRPr="004572F7">
        <w:rPr>
          <w:rFonts w:ascii="Times New Roman" w:hAnsi="Times New Roman" w:cs="Times New Roman"/>
          <w:sz w:val="20"/>
          <w:szCs w:val="20"/>
        </w:rPr>
        <w:t>kinerja</w:t>
      </w:r>
      <w:r w:rsidR="00845C91" w:rsidRPr="004572F7">
        <w:rPr>
          <w:rFonts w:ascii="Times New Roman" w:hAnsi="Times New Roman" w:cs="Times New Roman"/>
          <w:spacing w:val="28"/>
          <w:sz w:val="20"/>
          <w:szCs w:val="20"/>
        </w:rPr>
        <w:t xml:space="preserve"> </w:t>
      </w:r>
      <w:r w:rsidR="00845C91" w:rsidRPr="004572F7">
        <w:rPr>
          <w:rFonts w:ascii="Times New Roman" w:hAnsi="Times New Roman" w:cs="Times New Roman"/>
          <w:sz w:val="20"/>
          <w:szCs w:val="20"/>
        </w:rPr>
        <w:t>perusahaan sehingga terjadinya pengawasan atau monitoring yang lemah sehingga muncul perilaku menyimpang dalam melakukan laporan keuangan.</w:t>
      </w:r>
      <w:r w:rsidR="0013457C" w:rsidRPr="004572F7">
        <w:rPr>
          <w:rFonts w:ascii="Times New Roman" w:hAnsi="Times New Roman" w:cs="Times New Roman"/>
          <w:sz w:val="20"/>
          <w:szCs w:val="20"/>
        </w:rPr>
        <w:t xml:space="preserve"> Variabel </w:t>
      </w:r>
      <w:r w:rsidR="0013457C" w:rsidRPr="004572F7">
        <w:rPr>
          <w:rFonts w:ascii="Times New Roman" w:hAnsi="Times New Roman" w:cs="Times New Roman"/>
          <w:i/>
          <w:sz w:val="20"/>
          <w:szCs w:val="20"/>
        </w:rPr>
        <w:t xml:space="preserve">Ineffective monitoring </w:t>
      </w:r>
      <w:r w:rsidR="0013457C" w:rsidRPr="004572F7">
        <w:rPr>
          <w:rFonts w:ascii="Times New Roman" w:hAnsi="Times New Roman" w:cs="Times New Roman"/>
          <w:sz w:val="20"/>
          <w:szCs w:val="20"/>
        </w:rPr>
        <w:t xml:space="preserve">diukur dengan menggunakan proksi proporsi jumlah dewan komisaris independen (BDOUT). BDOUT dapat dihitung dengan rumus yang dikemukakan oleh Skousen et al. (2008). </w:t>
      </w:r>
    </w:p>
    <w:p w:rsidR="00D26A84" w:rsidRPr="004572F7" w:rsidRDefault="00D26A84" w:rsidP="001E41E7">
      <w:pPr>
        <w:spacing w:after="0" w:line="240" w:lineRule="auto"/>
        <w:ind w:firstLine="709"/>
        <w:contextualSpacing/>
        <w:jc w:val="both"/>
        <w:rPr>
          <w:rFonts w:ascii="Times New Roman" w:hAnsi="Times New Roman" w:cs="Times New Roman"/>
          <w:sz w:val="20"/>
          <w:szCs w:val="20"/>
        </w:rPr>
      </w:pPr>
    </w:p>
    <w:p w:rsidR="00D26A84" w:rsidRPr="004572F7" w:rsidRDefault="00D26A84" w:rsidP="001E41E7">
      <w:pPr>
        <w:spacing w:after="0" w:line="240" w:lineRule="auto"/>
        <w:ind w:firstLine="709"/>
        <w:contextualSpacing/>
        <w:jc w:val="both"/>
        <w:rPr>
          <w:rFonts w:ascii="Times New Roman" w:hAnsi="Times New Roman" w:cs="Times New Roman"/>
          <w:sz w:val="20"/>
          <w:szCs w:val="20"/>
        </w:rPr>
      </w:pPr>
    </w:p>
    <w:p w:rsidR="00D26A84" w:rsidRPr="004572F7" w:rsidRDefault="00D26A84" w:rsidP="001E41E7">
      <w:pPr>
        <w:spacing w:after="0" w:line="240" w:lineRule="auto"/>
        <w:ind w:firstLine="709"/>
        <w:contextualSpacing/>
        <w:jc w:val="both"/>
        <w:rPr>
          <w:rFonts w:ascii="Times New Roman" w:eastAsia="Times New Roman" w:hAnsi="Times New Roman" w:cs="Times New Roman"/>
          <w:sz w:val="20"/>
          <w:szCs w:val="20"/>
          <w:bdr w:val="none" w:sz="0" w:space="0" w:color="auto" w:frame="1"/>
          <w:lang w:val="en-ID" w:eastAsia="en-ID"/>
        </w:rPr>
      </w:pPr>
    </w:p>
    <w:p w:rsidR="00D26A84" w:rsidRPr="004572F7" w:rsidRDefault="00D26A84" w:rsidP="001E41E7">
      <w:pPr>
        <w:pStyle w:val="ListParagraph"/>
        <w:spacing w:line="240" w:lineRule="auto"/>
        <w:ind w:left="0" w:firstLine="720"/>
        <w:jc w:val="both"/>
        <w:rPr>
          <w:rFonts w:ascii="Times New Roman" w:eastAsia="Times New Roman" w:hAnsi="Times New Roman" w:cs="Times New Roman"/>
          <w:sz w:val="20"/>
          <w:szCs w:val="20"/>
          <w:bdr w:val="none" w:sz="0" w:space="0" w:color="auto" w:frame="1"/>
          <w:lang w:val="en-ID" w:eastAsia="en-ID"/>
        </w:rPr>
      </w:pPr>
    </w:p>
    <w:p w:rsidR="00D26A84" w:rsidRPr="004572F7" w:rsidRDefault="002D788E" w:rsidP="001E41E7">
      <w:pPr>
        <w:pStyle w:val="ListParagraph"/>
        <w:spacing w:line="240" w:lineRule="auto"/>
        <w:ind w:left="0" w:firstLine="720"/>
        <w:jc w:val="both"/>
        <w:rPr>
          <w:rFonts w:ascii="Times New Roman" w:hAnsi="Times New Roman" w:cs="Times New Roman"/>
          <w:sz w:val="20"/>
          <w:szCs w:val="20"/>
        </w:rPr>
      </w:pPr>
      <w:r w:rsidRPr="004572F7">
        <w:rPr>
          <w:rFonts w:ascii="Times New Roman" w:eastAsia="Times New Roman" w:hAnsi="Times New Roman" w:cs="Times New Roman"/>
          <w:sz w:val="20"/>
          <w:szCs w:val="20"/>
          <w:bdr w:val="none" w:sz="0" w:space="0" w:color="auto" w:frame="1"/>
          <w:lang w:val="en-ID" w:eastAsia="en-ID"/>
        </w:rPr>
        <w:t>Variabel dependen yaitu variabel yang nilainya dipen</w:t>
      </w:r>
      <w:r w:rsidR="005A312C" w:rsidRPr="004572F7">
        <w:rPr>
          <w:rFonts w:ascii="Times New Roman" w:eastAsia="Times New Roman" w:hAnsi="Times New Roman" w:cs="Times New Roman"/>
          <w:sz w:val="20"/>
          <w:szCs w:val="20"/>
          <w:bdr w:val="none" w:sz="0" w:space="0" w:color="auto" w:frame="1"/>
          <w:lang w:val="en-ID" w:eastAsia="en-ID"/>
        </w:rPr>
        <w:t xml:space="preserve">garuhi oleh variabel independen </w:t>
      </w:r>
      <w:r w:rsidRPr="004572F7">
        <w:rPr>
          <w:rFonts w:ascii="Times New Roman" w:eastAsia="Times New Roman" w:hAnsi="Times New Roman" w:cs="Times New Roman"/>
          <w:sz w:val="20"/>
          <w:szCs w:val="20"/>
          <w:bdr w:val="none" w:sz="0" w:space="0" w:color="auto" w:frame="1"/>
          <w:lang w:val="en-ID" w:eastAsia="en-ID"/>
        </w:rPr>
        <w:t>(Umar, 2011: 48). Variabel dependen disebut juga variabel terikat atau variabel tergantung. Pada penelitian ini variabel d</w:t>
      </w:r>
      <w:r w:rsidR="005A312C" w:rsidRPr="004572F7">
        <w:rPr>
          <w:rFonts w:ascii="Times New Roman" w:eastAsia="Times New Roman" w:hAnsi="Times New Roman" w:cs="Times New Roman"/>
          <w:sz w:val="20"/>
          <w:szCs w:val="20"/>
          <w:bdr w:val="none" w:sz="0" w:space="0" w:color="auto" w:frame="1"/>
          <w:lang w:val="en-ID" w:eastAsia="en-ID"/>
        </w:rPr>
        <w:t xml:space="preserve">ependen yang digunakan adalah yaitu </w:t>
      </w:r>
      <w:r w:rsidR="005A312C" w:rsidRPr="004572F7">
        <w:rPr>
          <w:rFonts w:ascii="Times New Roman" w:hAnsi="Times New Roman" w:cs="Times New Roman"/>
          <w:i/>
          <w:sz w:val="20"/>
          <w:szCs w:val="20"/>
          <w:lang w:val="en-US"/>
        </w:rPr>
        <w:t>financial statement fraud</w:t>
      </w:r>
      <w:r w:rsidR="0013457C" w:rsidRPr="004572F7">
        <w:rPr>
          <w:rFonts w:ascii="Times New Roman" w:hAnsi="Times New Roman" w:cs="Times New Roman"/>
          <w:i/>
          <w:sz w:val="20"/>
          <w:szCs w:val="20"/>
        </w:rPr>
        <w:t>.</w:t>
      </w:r>
      <w:r w:rsidR="0013457C" w:rsidRPr="004572F7">
        <w:rPr>
          <w:rFonts w:ascii="Times New Roman" w:hAnsi="Times New Roman" w:cs="Times New Roman"/>
          <w:sz w:val="20"/>
          <w:szCs w:val="20"/>
        </w:rPr>
        <w:t xml:space="preserve"> Penelitian ini menggunakan variabel dependen yaitu kecurangan laporan keuangan yang diproksikan dengan manajemen laba. Manajemen laba (DACC) diukur melalui </w:t>
      </w:r>
      <w:r w:rsidR="0013457C" w:rsidRPr="004572F7">
        <w:rPr>
          <w:rFonts w:ascii="Times New Roman" w:hAnsi="Times New Roman" w:cs="Times New Roman"/>
          <w:i/>
          <w:sz w:val="20"/>
          <w:szCs w:val="20"/>
        </w:rPr>
        <w:t>discretionary accrual</w:t>
      </w:r>
      <w:r w:rsidR="0013457C" w:rsidRPr="004572F7">
        <w:rPr>
          <w:rFonts w:ascii="Times New Roman" w:hAnsi="Times New Roman" w:cs="Times New Roman"/>
          <w:sz w:val="20"/>
          <w:szCs w:val="20"/>
        </w:rPr>
        <w:t xml:space="preserve"> yang dihitung dengan cara menyelisihkan total </w:t>
      </w:r>
      <w:r w:rsidR="0013457C" w:rsidRPr="004572F7">
        <w:rPr>
          <w:rFonts w:ascii="Times New Roman" w:hAnsi="Times New Roman" w:cs="Times New Roman"/>
          <w:i/>
          <w:sz w:val="20"/>
          <w:szCs w:val="20"/>
        </w:rPr>
        <w:t>accruals</w:t>
      </w:r>
      <w:r w:rsidR="0013457C" w:rsidRPr="004572F7">
        <w:rPr>
          <w:rFonts w:ascii="Times New Roman" w:hAnsi="Times New Roman" w:cs="Times New Roman"/>
          <w:sz w:val="20"/>
          <w:szCs w:val="20"/>
        </w:rPr>
        <w:t xml:space="preserve"> (TACC) dan </w:t>
      </w:r>
      <w:r w:rsidR="0013457C" w:rsidRPr="004572F7">
        <w:rPr>
          <w:rFonts w:ascii="Times New Roman" w:hAnsi="Times New Roman" w:cs="Times New Roman"/>
          <w:i/>
          <w:sz w:val="20"/>
          <w:szCs w:val="20"/>
        </w:rPr>
        <w:t>nondiscretionary accruals</w:t>
      </w:r>
      <w:r w:rsidR="0013457C" w:rsidRPr="004572F7">
        <w:rPr>
          <w:rFonts w:ascii="Times New Roman" w:hAnsi="Times New Roman" w:cs="Times New Roman"/>
          <w:sz w:val="20"/>
          <w:szCs w:val="20"/>
        </w:rPr>
        <w:t xml:space="preserve"> (NDACC). </w:t>
      </w:r>
    </w:p>
    <w:p w:rsidR="001E41E7" w:rsidRPr="004572F7" w:rsidRDefault="0013457C" w:rsidP="001E41E7">
      <w:pPr>
        <w:pStyle w:val="ListParagraph"/>
        <w:spacing w:line="240" w:lineRule="auto"/>
        <w:ind w:left="0" w:firstLine="720"/>
        <w:jc w:val="both"/>
        <w:rPr>
          <w:rFonts w:ascii="Times New Roman" w:hAnsi="Times New Roman" w:cs="Times New Roman"/>
          <w:sz w:val="20"/>
          <w:szCs w:val="20"/>
        </w:rPr>
      </w:pPr>
      <w:r w:rsidRPr="004572F7">
        <w:rPr>
          <w:rFonts w:ascii="Times New Roman" w:hAnsi="Times New Roman" w:cs="Times New Roman"/>
          <w:i/>
          <w:sz w:val="20"/>
          <w:szCs w:val="20"/>
        </w:rPr>
        <w:t>Discretionary accruals</w:t>
      </w:r>
      <w:r w:rsidRPr="004572F7">
        <w:rPr>
          <w:rFonts w:ascii="Times New Roman" w:hAnsi="Times New Roman" w:cs="Times New Roman"/>
          <w:sz w:val="20"/>
          <w:szCs w:val="20"/>
        </w:rPr>
        <w:t xml:space="preserve"> (DACC) merupakan tingkat akrual yang tidak normal yang berasal dari kebijakan manajemen untuk melakukan rekayasa terhadap laba sesuai dengan yang mereka inginkan. Dalam menghitung DACC, digunakan </w:t>
      </w:r>
      <w:r w:rsidRPr="004572F7">
        <w:rPr>
          <w:rFonts w:ascii="Times New Roman" w:hAnsi="Times New Roman" w:cs="Times New Roman"/>
          <w:i/>
          <w:sz w:val="20"/>
          <w:szCs w:val="20"/>
        </w:rPr>
        <w:t>Modified Jones Model</w:t>
      </w:r>
      <w:r w:rsidRPr="004572F7">
        <w:rPr>
          <w:rFonts w:ascii="Times New Roman" w:hAnsi="Times New Roman" w:cs="Times New Roman"/>
          <w:sz w:val="20"/>
          <w:szCs w:val="20"/>
        </w:rPr>
        <w:t xml:space="preserve">. </w:t>
      </w:r>
      <w:r w:rsidRPr="004572F7">
        <w:rPr>
          <w:rFonts w:ascii="Times New Roman" w:hAnsi="Times New Roman" w:cs="Times New Roman"/>
          <w:i/>
          <w:sz w:val="20"/>
          <w:szCs w:val="20"/>
        </w:rPr>
        <w:t>Model Modified Jones</w:t>
      </w:r>
      <w:r w:rsidRPr="004572F7">
        <w:rPr>
          <w:rFonts w:ascii="Times New Roman" w:hAnsi="Times New Roman" w:cs="Times New Roman"/>
          <w:sz w:val="20"/>
          <w:szCs w:val="20"/>
        </w:rPr>
        <w:t xml:space="preserve"> dianggap dapat mendeteksi manajemen laba yang lebih baik dibandingkan dengan model- model yang lain, sejalan dengan penelitian Dechow et al. (1995) dalam Ujiyantho dan Pramuka (2007). </w:t>
      </w:r>
      <w:r w:rsidR="001E41E7" w:rsidRPr="004572F7">
        <w:rPr>
          <w:rFonts w:ascii="Times New Roman" w:hAnsi="Times New Roman" w:cs="Times New Roman"/>
          <w:sz w:val="20"/>
          <w:szCs w:val="20"/>
        </w:rPr>
        <w:t xml:space="preserve">Model perhitungannya modifikasi Jones, yaitu: </w:t>
      </w:r>
    </w:p>
    <w:p w:rsidR="001E41E7" w:rsidRPr="004572F7" w:rsidRDefault="001E41E7" w:rsidP="001E41E7">
      <w:pPr>
        <w:pStyle w:val="ListParagraph"/>
        <w:spacing w:line="240" w:lineRule="auto"/>
        <w:ind w:left="0"/>
        <w:jc w:val="both"/>
        <w:rPr>
          <w:rFonts w:ascii="Times New Roman" w:hAnsi="Times New Roman" w:cs="Times New Roman"/>
          <w:sz w:val="20"/>
          <w:szCs w:val="20"/>
        </w:rPr>
      </w:pPr>
      <w:r w:rsidRPr="004572F7">
        <w:rPr>
          <w:rFonts w:ascii="Times New Roman" w:hAnsi="Times New Roman" w:cs="Times New Roman"/>
          <w:sz w:val="20"/>
          <w:szCs w:val="20"/>
        </w:rPr>
        <w:t>TAit = NIit - CFOit ............................................................................................................................................</w:t>
      </w:r>
      <w:r w:rsidR="00203519" w:rsidRPr="004572F7">
        <w:rPr>
          <w:rFonts w:ascii="Times New Roman" w:hAnsi="Times New Roman" w:cs="Times New Roman"/>
          <w:sz w:val="20"/>
          <w:szCs w:val="20"/>
        </w:rPr>
        <w:t>.</w:t>
      </w:r>
      <w:r w:rsidRPr="004572F7">
        <w:rPr>
          <w:rFonts w:ascii="Times New Roman" w:hAnsi="Times New Roman" w:cs="Times New Roman"/>
          <w:sz w:val="20"/>
          <w:szCs w:val="20"/>
        </w:rPr>
        <w:t xml:space="preserve">(1) </w:t>
      </w:r>
    </w:p>
    <w:p w:rsidR="001E41E7" w:rsidRPr="004572F7" w:rsidRDefault="001E41E7" w:rsidP="001E41E7">
      <w:pPr>
        <w:pStyle w:val="ListParagraph"/>
        <w:spacing w:line="240" w:lineRule="auto"/>
        <w:ind w:left="0"/>
        <w:jc w:val="both"/>
        <w:rPr>
          <w:rFonts w:ascii="Times New Roman" w:hAnsi="Times New Roman" w:cs="Times New Roman"/>
          <w:sz w:val="20"/>
          <w:szCs w:val="20"/>
        </w:rPr>
      </w:pPr>
      <w:r w:rsidRPr="004572F7">
        <w:rPr>
          <w:rFonts w:ascii="Times New Roman" w:hAnsi="Times New Roman" w:cs="Times New Roman"/>
          <w:sz w:val="20"/>
          <w:szCs w:val="20"/>
        </w:rPr>
        <w:t>TAit = NDAit + DAit .....................................................................................................................................</w:t>
      </w:r>
      <w:r w:rsidR="00203519" w:rsidRPr="004572F7">
        <w:rPr>
          <w:rFonts w:ascii="Times New Roman" w:hAnsi="Times New Roman" w:cs="Times New Roman"/>
          <w:sz w:val="20"/>
          <w:szCs w:val="20"/>
        </w:rPr>
        <w:t>....</w:t>
      </w:r>
      <w:r w:rsidRPr="004572F7">
        <w:rPr>
          <w:rFonts w:ascii="Times New Roman" w:hAnsi="Times New Roman" w:cs="Times New Roman"/>
          <w:sz w:val="20"/>
          <w:szCs w:val="20"/>
        </w:rPr>
        <w:t xml:space="preserve">(2) </w:t>
      </w:r>
    </w:p>
    <w:p w:rsidR="001E41E7" w:rsidRPr="004572F7" w:rsidRDefault="001E41E7" w:rsidP="001E41E7">
      <w:pPr>
        <w:pStyle w:val="ListParagraph"/>
        <w:spacing w:line="240" w:lineRule="auto"/>
        <w:ind w:left="0"/>
        <w:jc w:val="both"/>
        <w:rPr>
          <w:rFonts w:ascii="Times New Roman" w:hAnsi="Times New Roman" w:cs="Times New Roman"/>
          <w:sz w:val="20"/>
          <w:szCs w:val="20"/>
        </w:rPr>
      </w:pPr>
      <w:r w:rsidRPr="004572F7">
        <w:rPr>
          <w:rFonts w:ascii="Times New Roman" w:hAnsi="Times New Roman" w:cs="Times New Roman"/>
          <w:sz w:val="20"/>
          <w:szCs w:val="20"/>
        </w:rPr>
        <w:t>TAit/Ait-1 = β1(1/Ait-1) + β2 (∆Revt/Ait-1) + β3 (PPEt/Ait-1) + ℮ ........................................................</w:t>
      </w:r>
      <w:r w:rsidR="00203519" w:rsidRPr="004572F7">
        <w:rPr>
          <w:rFonts w:ascii="Times New Roman" w:hAnsi="Times New Roman" w:cs="Times New Roman"/>
          <w:sz w:val="20"/>
          <w:szCs w:val="20"/>
        </w:rPr>
        <w:t>.</w:t>
      </w:r>
      <w:r w:rsidRPr="004572F7">
        <w:rPr>
          <w:rFonts w:ascii="Times New Roman" w:hAnsi="Times New Roman" w:cs="Times New Roman"/>
          <w:sz w:val="20"/>
          <w:szCs w:val="20"/>
        </w:rPr>
        <w:t xml:space="preserve">(3) </w:t>
      </w:r>
    </w:p>
    <w:p w:rsidR="001E41E7" w:rsidRPr="004572F7" w:rsidRDefault="001E41E7" w:rsidP="001E41E7">
      <w:pPr>
        <w:pStyle w:val="ListParagraph"/>
        <w:spacing w:line="240" w:lineRule="auto"/>
        <w:ind w:left="0"/>
        <w:jc w:val="both"/>
        <w:rPr>
          <w:rFonts w:ascii="Times New Roman" w:hAnsi="Times New Roman" w:cs="Times New Roman"/>
          <w:sz w:val="20"/>
          <w:szCs w:val="20"/>
        </w:rPr>
      </w:pPr>
      <w:r w:rsidRPr="004572F7">
        <w:rPr>
          <w:rFonts w:ascii="Times New Roman" w:hAnsi="Times New Roman" w:cs="Times New Roman"/>
          <w:sz w:val="20"/>
          <w:szCs w:val="20"/>
        </w:rPr>
        <w:t xml:space="preserve">Dengan menggunakan koefisien regresi pada persamaan (3) di atas, maka nilai non </w:t>
      </w:r>
      <w:r w:rsidRPr="004572F7">
        <w:rPr>
          <w:rFonts w:ascii="Times New Roman" w:hAnsi="Times New Roman" w:cs="Times New Roman"/>
          <w:i/>
          <w:sz w:val="20"/>
          <w:szCs w:val="20"/>
        </w:rPr>
        <w:t>discretionary accruals</w:t>
      </w:r>
      <w:r w:rsidRPr="004572F7">
        <w:rPr>
          <w:rFonts w:ascii="Times New Roman" w:hAnsi="Times New Roman" w:cs="Times New Roman"/>
          <w:sz w:val="20"/>
          <w:szCs w:val="20"/>
        </w:rPr>
        <w:t xml:space="preserve"> (NDA) dapat diperoleh dengan rumus:</w:t>
      </w:r>
    </w:p>
    <w:p w:rsidR="001E41E7" w:rsidRPr="004572F7" w:rsidRDefault="001E41E7" w:rsidP="001E41E7">
      <w:pPr>
        <w:pStyle w:val="ListParagraph"/>
        <w:spacing w:line="240" w:lineRule="auto"/>
        <w:ind w:left="0"/>
        <w:jc w:val="both"/>
        <w:rPr>
          <w:rFonts w:ascii="Times New Roman" w:hAnsi="Times New Roman" w:cs="Times New Roman"/>
          <w:sz w:val="20"/>
          <w:szCs w:val="20"/>
        </w:rPr>
      </w:pPr>
      <w:r w:rsidRPr="004572F7">
        <w:rPr>
          <w:rFonts w:ascii="Times New Roman" w:hAnsi="Times New Roman" w:cs="Times New Roman"/>
          <w:sz w:val="20"/>
          <w:szCs w:val="20"/>
        </w:rPr>
        <w:t>NDAit = β1(1/Ait-1) + β2(∆Revit/Ait-1-∆Rect/Ait-1) + β3(PPEt/Ait-1)..............................................</w:t>
      </w:r>
      <w:r w:rsidR="00203519" w:rsidRPr="004572F7">
        <w:rPr>
          <w:rFonts w:ascii="Times New Roman" w:hAnsi="Times New Roman" w:cs="Times New Roman"/>
          <w:sz w:val="20"/>
          <w:szCs w:val="20"/>
        </w:rPr>
        <w:t>.....</w:t>
      </w:r>
      <w:r w:rsidRPr="004572F7">
        <w:rPr>
          <w:rFonts w:ascii="Times New Roman" w:hAnsi="Times New Roman" w:cs="Times New Roman"/>
          <w:sz w:val="20"/>
          <w:szCs w:val="20"/>
        </w:rPr>
        <w:t xml:space="preserve">(4) </w:t>
      </w:r>
    </w:p>
    <w:p w:rsidR="001E41E7" w:rsidRPr="004572F7" w:rsidRDefault="001E41E7" w:rsidP="001E41E7">
      <w:pPr>
        <w:pStyle w:val="ListParagraph"/>
        <w:spacing w:line="240" w:lineRule="auto"/>
        <w:ind w:left="0"/>
        <w:jc w:val="both"/>
        <w:rPr>
          <w:rFonts w:ascii="Times New Roman" w:hAnsi="Times New Roman" w:cs="Times New Roman"/>
          <w:sz w:val="20"/>
          <w:szCs w:val="20"/>
        </w:rPr>
      </w:pPr>
      <w:r w:rsidRPr="004572F7">
        <w:rPr>
          <w:rFonts w:ascii="Times New Roman" w:hAnsi="Times New Roman" w:cs="Times New Roman"/>
          <w:sz w:val="20"/>
          <w:szCs w:val="20"/>
        </w:rPr>
        <w:t>Selanjutnya nilai discretionary accruals (DA) dapat dihitung sebagai berikut:</w:t>
      </w:r>
    </w:p>
    <w:p w:rsidR="001E41E7" w:rsidRPr="004572F7" w:rsidRDefault="001E41E7" w:rsidP="001E41E7">
      <w:pPr>
        <w:pStyle w:val="ListParagraph"/>
        <w:spacing w:line="240" w:lineRule="auto"/>
        <w:ind w:left="0"/>
        <w:jc w:val="both"/>
        <w:rPr>
          <w:rFonts w:ascii="Times New Roman" w:hAnsi="Times New Roman" w:cs="Times New Roman"/>
          <w:sz w:val="20"/>
          <w:szCs w:val="20"/>
        </w:rPr>
      </w:pPr>
      <w:r w:rsidRPr="004572F7">
        <w:rPr>
          <w:rFonts w:ascii="Times New Roman" w:hAnsi="Times New Roman" w:cs="Times New Roman"/>
          <w:sz w:val="20"/>
          <w:szCs w:val="20"/>
        </w:rPr>
        <w:t>DAit = TAit/Ait-1 – NDAit ............................................................................................................</w:t>
      </w:r>
      <w:r w:rsidR="00203519" w:rsidRPr="004572F7">
        <w:rPr>
          <w:rFonts w:ascii="Times New Roman" w:hAnsi="Times New Roman" w:cs="Times New Roman"/>
          <w:sz w:val="20"/>
          <w:szCs w:val="20"/>
        </w:rPr>
        <w:t>...................</w:t>
      </w:r>
      <w:r w:rsidRPr="004572F7">
        <w:rPr>
          <w:rFonts w:ascii="Times New Roman" w:hAnsi="Times New Roman" w:cs="Times New Roman"/>
          <w:sz w:val="20"/>
          <w:szCs w:val="20"/>
        </w:rPr>
        <w:t xml:space="preserve">(5) </w:t>
      </w:r>
    </w:p>
    <w:p w:rsidR="001E41E7" w:rsidRPr="004572F7" w:rsidRDefault="001E41E7" w:rsidP="001E41E7">
      <w:pPr>
        <w:pStyle w:val="ListParagraph"/>
        <w:spacing w:line="240" w:lineRule="auto"/>
        <w:ind w:left="0"/>
        <w:jc w:val="both"/>
        <w:rPr>
          <w:rFonts w:ascii="Times New Roman" w:hAnsi="Times New Roman" w:cs="Times New Roman"/>
          <w:sz w:val="20"/>
          <w:szCs w:val="20"/>
        </w:rPr>
      </w:pPr>
      <w:r w:rsidRPr="004572F7">
        <w:rPr>
          <w:rFonts w:ascii="Times New Roman" w:hAnsi="Times New Roman" w:cs="Times New Roman"/>
          <w:sz w:val="20"/>
          <w:szCs w:val="20"/>
        </w:rPr>
        <w:t>DAit = (TAit/Ait-1) – [(β1(1/Ait-1) + β2(∆Revit/Ait-1-∆Rect/Ait-1) + β3(PPEt/Ait-1)].</w:t>
      </w:r>
    </w:p>
    <w:p w:rsidR="001E41E7" w:rsidRPr="004572F7" w:rsidRDefault="001E41E7" w:rsidP="001E41E7">
      <w:pPr>
        <w:pStyle w:val="ListParagraph"/>
        <w:spacing w:line="240" w:lineRule="auto"/>
        <w:ind w:left="0"/>
        <w:jc w:val="both"/>
        <w:rPr>
          <w:rFonts w:ascii="Times New Roman" w:hAnsi="Times New Roman" w:cs="Times New Roman"/>
          <w:sz w:val="20"/>
          <w:szCs w:val="20"/>
        </w:rPr>
      </w:pPr>
      <w:r w:rsidRPr="004572F7">
        <w:rPr>
          <w:rFonts w:ascii="Times New Roman" w:hAnsi="Times New Roman" w:cs="Times New Roman"/>
          <w:sz w:val="20"/>
          <w:szCs w:val="20"/>
        </w:rPr>
        <w:t xml:space="preserve">Keterangan: </w:t>
      </w:r>
    </w:p>
    <w:p w:rsidR="00D26A84" w:rsidRPr="004572F7" w:rsidRDefault="001E41E7" w:rsidP="00D26A84">
      <w:pPr>
        <w:pStyle w:val="ListParagraph"/>
        <w:spacing w:line="240" w:lineRule="auto"/>
        <w:ind w:left="0"/>
        <w:jc w:val="both"/>
        <w:rPr>
          <w:rFonts w:ascii="Times New Roman" w:hAnsi="Times New Roman" w:cs="Times New Roman"/>
          <w:sz w:val="20"/>
          <w:szCs w:val="20"/>
        </w:rPr>
      </w:pPr>
      <w:r w:rsidRPr="004572F7">
        <w:rPr>
          <w:rFonts w:ascii="Times New Roman" w:hAnsi="Times New Roman" w:cs="Times New Roman"/>
          <w:sz w:val="20"/>
          <w:szCs w:val="20"/>
        </w:rPr>
        <w:t>TAit = Total akrual perusahaan i pada tahun t; NIit = Laba bersih (net income) perusahaan i pada tahun t; CFOit = Kas dari operasi (cash flow from operation) perusahaan i pada tahun t; NDAit = Non discretionary accrual perusahaan i pada tahun t; DAit = Discretionary accrual perusahaan i pada tahun t; ∆Revit = Pendapatan perusahaan i pada tahun t dikurangi pendapatan tahun t-1; ∆Rect = Perubahan piutang perusahaan i pada tahun t; PPEit = Aktiva tetap perusahaan i pada tahun t; Ait-1 = Total aktiva perusahaan i pada tahun t-1; ℮it = Error term perusahaan i pada tahun t.</w:t>
      </w:r>
    </w:p>
    <w:p w:rsidR="00D26A84" w:rsidRPr="004572F7" w:rsidRDefault="00D26A84" w:rsidP="00D26A84">
      <w:pPr>
        <w:pStyle w:val="ListParagraph"/>
        <w:spacing w:line="240" w:lineRule="auto"/>
        <w:ind w:left="0" w:firstLine="720"/>
        <w:jc w:val="both"/>
        <w:rPr>
          <w:rFonts w:ascii="Times New Roman" w:eastAsia="Times New Roman" w:hAnsi="Times New Roman" w:cs="Times New Roman"/>
          <w:sz w:val="20"/>
          <w:szCs w:val="20"/>
          <w:bdr w:val="none" w:sz="0" w:space="0" w:color="auto" w:frame="1"/>
          <w:lang w:val="en-ID" w:eastAsia="en-ID"/>
        </w:rPr>
      </w:pPr>
    </w:p>
    <w:p w:rsidR="00D26A84" w:rsidRPr="004572F7" w:rsidRDefault="00D26A84" w:rsidP="00D26A84">
      <w:pPr>
        <w:pStyle w:val="ListParagraph"/>
        <w:spacing w:line="240" w:lineRule="auto"/>
        <w:ind w:left="0" w:firstLine="720"/>
        <w:jc w:val="both"/>
        <w:rPr>
          <w:rFonts w:ascii="Times New Roman" w:eastAsia="Times New Roman" w:hAnsi="Times New Roman" w:cs="Times New Roman"/>
          <w:sz w:val="20"/>
          <w:szCs w:val="20"/>
          <w:bdr w:val="none" w:sz="0" w:space="0" w:color="auto" w:frame="1"/>
          <w:lang w:val="en-ID" w:eastAsia="en-ID"/>
        </w:rPr>
      </w:pPr>
      <w:r w:rsidRPr="004572F7">
        <w:rPr>
          <w:rFonts w:ascii="Times New Roman" w:eastAsia="Times New Roman" w:hAnsi="Times New Roman" w:cs="Times New Roman"/>
          <w:sz w:val="20"/>
          <w:szCs w:val="20"/>
          <w:bdr w:val="none" w:sz="0" w:space="0" w:color="auto" w:frame="1"/>
          <w:lang w:val="en-ID" w:eastAsia="en-ID"/>
        </w:rPr>
        <w:t>Dalam penelitian ini menggunakan teknik pengumpulan data dengan kajian dokumen</w:t>
      </w:r>
      <w:r w:rsidRPr="004572F7">
        <w:rPr>
          <w:rFonts w:ascii="Times New Roman" w:eastAsia="Times New Roman" w:hAnsi="Times New Roman" w:cs="Times New Roman"/>
          <w:sz w:val="20"/>
          <w:szCs w:val="20"/>
          <w:bdr w:val="none" w:sz="0" w:space="0" w:color="auto" w:frame="1"/>
          <w:lang w:eastAsia="en-ID"/>
        </w:rPr>
        <w:t xml:space="preserve">, </w:t>
      </w:r>
      <w:r w:rsidRPr="004572F7">
        <w:rPr>
          <w:rFonts w:ascii="Times New Roman" w:eastAsia="Times New Roman" w:hAnsi="Times New Roman" w:cs="Times New Roman"/>
          <w:sz w:val="20"/>
          <w:szCs w:val="20"/>
          <w:bdr w:val="none" w:sz="0" w:space="0" w:color="auto" w:frame="1"/>
          <w:lang w:val="en-ID" w:eastAsia="en-ID"/>
        </w:rPr>
        <w:t>Data yang dibutuhkan adalah laporan keuangan perusahaan manufaktur</w:t>
      </w:r>
      <w:r w:rsidRPr="004572F7">
        <w:rPr>
          <w:rFonts w:ascii="Times New Roman" w:eastAsia="Times New Roman" w:hAnsi="Times New Roman" w:cs="Times New Roman"/>
          <w:b/>
          <w:sz w:val="20"/>
          <w:szCs w:val="20"/>
          <w:bdr w:val="none" w:sz="0" w:space="0" w:color="auto" w:frame="1"/>
          <w:lang w:val="en-ID" w:eastAsia="en-ID"/>
        </w:rPr>
        <w:t xml:space="preserve"> </w:t>
      </w:r>
      <w:r w:rsidRPr="004572F7">
        <w:rPr>
          <w:rFonts w:ascii="Times New Roman" w:eastAsia="Times New Roman" w:hAnsi="Times New Roman" w:cs="Times New Roman"/>
          <w:sz w:val="20"/>
          <w:szCs w:val="20"/>
          <w:bdr w:val="none" w:sz="0" w:space="0" w:color="auto" w:frame="1"/>
          <w:lang w:val="en-ID" w:eastAsia="en-ID"/>
        </w:rPr>
        <w:t>yang terdaftar di Bursa Efek Indonesia. Data tersebut dapat di peroleh dengan men</w:t>
      </w:r>
      <w:r w:rsidRPr="004572F7">
        <w:rPr>
          <w:rFonts w:ascii="Times New Roman" w:eastAsia="Times New Roman" w:hAnsi="Times New Roman" w:cs="Times New Roman"/>
          <w:i/>
          <w:sz w:val="20"/>
          <w:szCs w:val="20"/>
          <w:bdr w:val="none" w:sz="0" w:space="0" w:color="auto" w:frame="1"/>
          <w:lang w:val="en-ID" w:eastAsia="en-ID"/>
        </w:rPr>
        <w:t>donwload</w:t>
      </w:r>
      <w:r w:rsidRPr="004572F7">
        <w:rPr>
          <w:rFonts w:ascii="Times New Roman" w:eastAsia="Times New Roman" w:hAnsi="Times New Roman" w:cs="Times New Roman"/>
          <w:sz w:val="20"/>
          <w:szCs w:val="20"/>
          <w:bdr w:val="none" w:sz="0" w:space="0" w:color="auto" w:frame="1"/>
          <w:lang w:val="en-ID" w:eastAsia="en-ID"/>
        </w:rPr>
        <w:t xml:space="preserve"> di </w:t>
      </w:r>
      <w:r w:rsidRPr="004572F7">
        <w:rPr>
          <w:rFonts w:ascii="Times New Roman" w:eastAsia="Times New Roman" w:hAnsi="Times New Roman" w:cs="Times New Roman"/>
          <w:i/>
          <w:sz w:val="20"/>
          <w:szCs w:val="20"/>
          <w:bdr w:val="none" w:sz="0" w:space="0" w:color="auto" w:frame="1"/>
          <w:lang w:val="en-ID" w:eastAsia="en-ID"/>
        </w:rPr>
        <w:t xml:space="preserve">website </w:t>
      </w:r>
      <w:r w:rsidRPr="004572F7">
        <w:rPr>
          <w:rFonts w:ascii="Times New Roman" w:eastAsia="Times New Roman" w:hAnsi="Times New Roman" w:cs="Times New Roman"/>
          <w:sz w:val="20"/>
          <w:szCs w:val="20"/>
          <w:bdr w:val="none" w:sz="0" w:space="0" w:color="auto" w:frame="1"/>
          <w:lang w:val="en-ID" w:eastAsia="en-ID"/>
        </w:rPr>
        <w:t>resmi BEI (</w:t>
      </w:r>
      <w:hyperlink r:id="rId11" w:history="1">
        <w:r w:rsidR="00BA6055" w:rsidRPr="004572F7">
          <w:rPr>
            <w:rStyle w:val="Hyperlink"/>
            <w:rFonts w:ascii="Times New Roman" w:eastAsia="Times New Roman" w:hAnsi="Times New Roman" w:cs="Times New Roman"/>
            <w:sz w:val="20"/>
            <w:szCs w:val="20"/>
            <w:bdr w:val="none" w:sz="0" w:space="0" w:color="auto" w:frame="1"/>
            <w:lang w:val="en-ID" w:eastAsia="en-ID"/>
          </w:rPr>
          <w:t>www.idx.co.id</w:t>
        </w:r>
      </w:hyperlink>
      <w:r w:rsidRPr="004572F7">
        <w:rPr>
          <w:rFonts w:ascii="Times New Roman" w:eastAsia="Times New Roman" w:hAnsi="Times New Roman" w:cs="Times New Roman"/>
          <w:sz w:val="20"/>
          <w:szCs w:val="20"/>
          <w:bdr w:val="none" w:sz="0" w:space="0" w:color="auto" w:frame="1"/>
          <w:lang w:val="en-ID" w:eastAsia="en-ID"/>
        </w:rPr>
        <w:t xml:space="preserve">). Data tersebut kemudian diolah sesuai dengan kebutuhan penelitian. </w:t>
      </w:r>
    </w:p>
    <w:p w:rsidR="00D26A84" w:rsidRPr="004572F7" w:rsidRDefault="00D26A84" w:rsidP="00D26A84">
      <w:pPr>
        <w:pStyle w:val="ListParagraph"/>
        <w:spacing w:line="240" w:lineRule="auto"/>
        <w:ind w:left="0" w:firstLine="720"/>
        <w:jc w:val="both"/>
        <w:rPr>
          <w:rFonts w:ascii="Times New Roman" w:hAnsi="Times New Roman" w:cs="Times New Roman"/>
          <w:sz w:val="20"/>
          <w:szCs w:val="20"/>
        </w:rPr>
      </w:pPr>
      <w:r w:rsidRPr="004572F7">
        <w:rPr>
          <w:rFonts w:ascii="Times New Roman" w:eastAsia="Times New Roman" w:hAnsi="Times New Roman" w:cs="Times New Roman"/>
          <w:sz w:val="20"/>
          <w:szCs w:val="20"/>
          <w:bdr w:val="none" w:sz="0" w:space="0" w:color="auto" w:frame="1"/>
          <w:lang w:val="en-ID" w:eastAsia="en-ID"/>
        </w:rPr>
        <w:t xml:space="preserve">Selain itu, penelitian ini juga dilakukan menggunakan teknik penelitian pustaka </w:t>
      </w:r>
      <w:r w:rsidRPr="004572F7">
        <w:rPr>
          <w:rFonts w:ascii="Times New Roman" w:eastAsia="Times New Roman" w:hAnsi="Times New Roman" w:cs="Times New Roman"/>
          <w:i/>
          <w:sz w:val="20"/>
          <w:szCs w:val="20"/>
          <w:bdr w:val="none" w:sz="0" w:space="0" w:color="auto" w:frame="1"/>
          <w:lang w:val="en-ID" w:eastAsia="en-ID"/>
        </w:rPr>
        <w:t xml:space="preserve">library research </w:t>
      </w:r>
      <w:r w:rsidRPr="004572F7">
        <w:rPr>
          <w:rFonts w:ascii="Times New Roman" w:eastAsia="Times New Roman" w:hAnsi="Times New Roman" w:cs="Times New Roman"/>
          <w:sz w:val="20"/>
          <w:szCs w:val="20"/>
          <w:bdr w:val="none" w:sz="0" w:space="0" w:color="auto" w:frame="1"/>
          <w:lang w:val="en-ID" w:eastAsia="en-ID"/>
        </w:rPr>
        <w:t xml:space="preserve">yaitu untuk melengkapi kajian pustaka yang relevan dengan bahasa teknis dengan cara membaca dan mempelajari sumber-sumber bacaan melalui buku, internet, jurnal dan perangkat lain berkaitan dengan variabel yang diteliti </w:t>
      </w:r>
      <w:proofErr w:type="gramStart"/>
      <w:r w:rsidRPr="004572F7">
        <w:rPr>
          <w:rFonts w:ascii="Times New Roman" w:eastAsia="Times New Roman" w:hAnsi="Times New Roman" w:cs="Times New Roman"/>
          <w:sz w:val="20"/>
          <w:szCs w:val="20"/>
          <w:bdr w:val="none" w:sz="0" w:space="0" w:color="auto" w:frame="1"/>
          <w:lang w:val="en-ID" w:eastAsia="en-ID"/>
        </w:rPr>
        <w:t xml:space="preserve">yaitu </w:t>
      </w:r>
      <w:r w:rsidRPr="004572F7">
        <w:rPr>
          <w:rFonts w:ascii="Times New Roman" w:eastAsia="Times New Roman" w:hAnsi="Times New Roman" w:cs="Times New Roman"/>
          <w:sz w:val="20"/>
          <w:szCs w:val="20"/>
          <w:bdr w:val="none" w:sz="0" w:space="0" w:color="auto" w:frame="1"/>
          <w:lang w:eastAsia="en-ID"/>
        </w:rPr>
        <w:t xml:space="preserve"> </w:t>
      </w:r>
      <w:r w:rsidRPr="004572F7">
        <w:rPr>
          <w:rFonts w:ascii="Times New Roman" w:hAnsi="Times New Roman" w:cs="Times New Roman"/>
          <w:i/>
          <w:sz w:val="20"/>
          <w:szCs w:val="20"/>
          <w:lang w:val="en-US"/>
        </w:rPr>
        <w:t>financial</w:t>
      </w:r>
      <w:proofErr w:type="gramEnd"/>
      <w:r w:rsidRPr="004572F7">
        <w:rPr>
          <w:rFonts w:ascii="Times New Roman" w:hAnsi="Times New Roman" w:cs="Times New Roman"/>
          <w:i/>
          <w:sz w:val="20"/>
          <w:szCs w:val="20"/>
          <w:lang w:val="en-US"/>
        </w:rPr>
        <w:t xml:space="preserve"> stability</w:t>
      </w:r>
      <w:r w:rsidRPr="004572F7">
        <w:rPr>
          <w:rFonts w:ascii="Times New Roman" w:hAnsi="Times New Roman" w:cs="Times New Roman"/>
          <w:sz w:val="20"/>
          <w:szCs w:val="20"/>
          <w:lang w:val="en-US"/>
        </w:rPr>
        <w:t xml:space="preserve">, </w:t>
      </w:r>
      <w:r w:rsidRPr="004572F7">
        <w:rPr>
          <w:rFonts w:ascii="Times New Roman" w:hAnsi="Times New Roman" w:cs="Times New Roman"/>
          <w:i/>
          <w:sz w:val="20"/>
          <w:szCs w:val="20"/>
          <w:lang w:val="en-US"/>
        </w:rPr>
        <w:t>external pressure</w:t>
      </w:r>
      <w:r w:rsidRPr="004572F7">
        <w:rPr>
          <w:rFonts w:ascii="Times New Roman" w:hAnsi="Times New Roman" w:cs="Times New Roman"/>
          <w:sz w:val="20"/>
          <w:szCs w:val="20"/>
          <w:lang w:val="en-US"/>
        </w:rPr>
        <w:t xml:space="preserve">, dan </w:t>
      </w:r>
      <w:r w:rsidRPr="004572F7">
        <w:rPr>
          <w:rFonts w:ascii="Times New Roman" w:hAnsi="Times New Roman" w:cs="Times New Roman"/>
          <w:i/>
          <w:sz w:val="20"/>
          <w:szCs w:val="20"/>
          <w:lang w:val="en-US"/>
        </w:rPr>
        <w:t>ineffective monitoring</w:t>
      </w:r>
      <w:r w:rsidRPr="004572F7">
        <w:rPr>
          <w:rFonts w:ascii="Times New Roman" w:hAnsi="Times New Roman" w:cs="Times New Roman"/>
          <w:sz w:val="20"/>
          <w:szCs w:val="20"/>
          <w:lang w:val="en-US"/>
        </w:rPr>
        <w:t xml:space="preserve"> </w:t>
      </w:r>
      <w:r w:rsidRPr="004572F7">
        <w:rPr>
          <w:rFonts w:ascii="Times New Roman" w:eastAsia="Times New Roman" w:hAnsi="Times New Roman" w:cs="Times New Roman"/>
          <w:sz w:val="20"/>
          <w:szCs w:val="20"/>
          <w:bdr w:val="none" w:sz="0" w:space="0" w:color="auto" w:frame="1"/>
          <w:lang w:val="en-ID" w:eastAsia="en-ID"/>
        </w:rPr>
        <w:t xml:space="preserve">dan  </w:t>
      </w:r>
      <w:r w:rsidRPr="004572F7">
        <w:rPr>
          <w:rFonts w:ascii="Times New Roman" w:hAnsi="Times New Roman" w:cs="Times New Roman"/>
          <w:i/>
          <w:sz w:val="20"/>
          <w:szCs w:val="20"/>
          <w:lang w:val="en-US"/>
        </w:rPr>
        <w:t>financial statement fraud</w:t>
      </w:r>
      <w:r w:rsidRPr="004572F7">
        <w:rPr>
          <w:rFonts w:ascii="Times New Roman" w:eastAsia="Times New Roman" w:hAnsi="Times New Roman" w:cs="Times New Roman"/>
          <w:sz w:val="20"/>
          <w:szCs w:val="20"/>
          <w:bdr w:val="none" w:sz="0" w:space="0" w:color="auto" w:frame="1"/>
          <w:lang w:eastAsia="en-ID"/>
        </w:rPr>
        <w:t xml:space="preserve">. </w:t>
      </w:r>
    </w:p>
    <w:p w:rsidR="002D788E" w:rsidRPr="004572F7" w:rsidRDefault="002D788E" w:rsidP="0013457C">
      <w:pPr>
        <w:spacing w:after="0" w:line="240" w:lineRule="auto"/>
        <w:ind w:firstLine="709"/>
        <w:contextualSpacing/>
        <w:jc w:val="both"/>
        <w:rPr>
          <w:rFonts w:ascii="Times New Roman" w:eastAsia="Times New Roman" w:hAnsi="Times New Roman" w:cs="Times New Roman"/>
          <w:sz w:val="20"/>
          <w:szCs w:val="20"/>
          <w:bdr w:val="none" w:sz="0" w:space="0" w:color="auto" w:frame="1"/>
          <w:lang w:eastAsia="en-ID"/>
        </w:rPr>
      </w:pPr>
    </w:p>
    <w:p w:rsidR="00B860FE" w:rsidRPr="004572F7" w:rsidRDefault="00B860FE" w:rsidP="00B860FE">
      <w:pPr>
        <w:spacing w:after="0" w:line="240" w:lineRule="auto"/>
        <w:jc w:val="both"/>
        <w:rPr>
          <w:rFonts w:ascii="Times New Roman" w:eastAsia="Calibri" w:hAnsi="Times New Roman" w:cs="Times New Roman"/>
          <w:b/>
          <w:caps/>
          <w:sz w:val="20"/>
          <w:szCs w:val="20"/>
          <w:lang w:val="en-ID"/>
        </w:rPr>
      </w:pPr>
      <w:r w:rsidRPr="004572F7">
        <w:rPr>
          <w:rFonts w:ascii="Times New Roman" w:eastAsia="Calibri" w:hAnsi="Times New Roman" w:cs="Times New Roman"/>
          <w:b/>
          <w:sz w:val="20"/>
          <w:szCs w:val="20"/>
          <w:lang w:val="en-ID"/>
        </w:rPr>
        <w:lastRenderedPageBreak/>
        <w:t>HASIL DAN PEMBAHASAN</w:t>
      </w:r>
    </w:p>
    <w:p w:rsidR="00B860FE" w:rsidRPr="004572F7" w:rsidRDefault="00B860FE" w:rsidP="00277531">
      <w:pPr>
        <w:spacing w:after="0" w:line="240" w:lineRule="auto"/>
        <w:ind w:firstLine="720"/>
        <w:contextualSpacing/>
        <w:jc w:val="both"/>
        <w:rPr>
          <w:rFonts w:ascii="Times New Roman" w:eastAsia="Calibri" w:hAnsi="Times New Roman" w:cs="Times New Roman"/>
          <w:b/>
          <w:bCs/>
          <w:sz w:val="20"/>
          <w:szCs w:val="20"/>
        </w:rPr>
      </w:pPr>
      <w:r w:rsidRPr="004572F7">
        <w:rPr>
          <w:rFonts w:ascii="Times New Roman" w:eastAsia="Calibri" w:hAnsi="Times New Roman" w:cs="Times New Roman"/>
          <w:bCs/>
          <w:sz w:val="20"/>
          <w:szCs w:val="20"/>
          <w:lang w:val="en-ID"/>
        </w:rPr>
        <w:t xml:space="preserve">Bursa Efek Indonesia pada tahuan 2013 sampai tahun 2015. Perusahaan manufaktur dipilih karena sektor ini mempunyai peran aktif di pasar modal Indonesia. </w:t>
      </w:r>
      <w:r w:rsidR="000059E4" w:rsidRPr="004572F7">
        <w:rPr>
          <w:rFonts w:ascii="Times New Roman" w:eastAsia="Calibri" w:hAnsi="Times New Roman" w:cs="Times New Roman"/>
          <w:bCs/>
          <w:sz w:val="20"/>
          <w:szCs w:val="20"/>
        </w:rPr>
        <w:t xml:space="preserve">Perusahaan manufaktur </w:t>
      </w:r>
      <w:r w:rsidRPr="004572F7">
        <w:rPr>
          <w:rFonts w:ascii="Times New Roman" w:eastAsia="Calibri" w:hAnsi="Times New Roman" w:cs="Times New Roman"/>
          <w:bCs/>
          <w:sz w:val="20"/>
          <w:szCs w:val="20"/>
          <w:lang w:val="en-ID"/>
        </w:rPr>
        <w:t>yang terdaftar di Bursa Efek Indonesia terdiri dari</w:t>
      </w:r>
      <w:r w:rsidR="000059E4" w:rsidRPr="004572F7">
        <w:rPr>
          <w:rFonts w:ascii="Times New Roman" w:eastAsia="Calibri" w:hAnsi="Times New Roman" w:cs="Times New Roman"/>
          <w:bCs/>
          <w:sz w:val="20"/>
          <w:szCs w:val="20"/>
          <w:lang w:val="en-ID"/>
        </w:rPr>
        <w:t xml:space="preserve"> jenis perusahaan yang melakukan fraud dan yang tidak melakukan fraud. </w:t>
      </w:r>
      <w:r w:rsidRPr="004572F7">
        <w:rPr>
          <w:rFonts w:ascii="Times New Roman" w:eastAsia="Calibri" w:hAnsi="Times New Roman" w:cs="Times New Roman"/>
          <w:bCs/>
          <w:sz w:val="20"/>
          <w:szCs w:val="20"/>
          <w:lang w:val="en-ID"/>
        </w:rPr>
        <w:t xml:space="preserve"> </w:t>
      </w:r>
      <w:r w:rsidRPr="004572F7">
        <w:rPr>
          <w:rFonts w:ascii="Times New Roman" w:hAnsi="Times New Roman" w:cs="Times New Roman"/>
          <w:bCs/>
          <w:sz w:val="20"/>
          <w:szCs w:val="20"/>
          <w:lang w:val="en-ID"/>
        </w:rPr>
        <w:t>Proses seleksi sampel berdasarkan kriteria yang telah ditetapkan dan ditampilkan dalam tabel 4.1 adalah sebagai berikut:</w:t>
      </w:r>
    </w:p>
    <w:p w:rsidR="000059E4" w:rsidRPr="004572F7" w:rsidRDefault="000059E4" w:rsidP="007A1BAF">
      <w:pPr>
        <w:spacing w:after="0" w:line="240" w:lineRule="auto"/>
        <w:jc w:val="center"/>
        <w:rPr>
          <w:rFonts w:ascii="Times New Roman" w:hAnsi="Times New Roman" w:cs="Times New Roman"/>
          <w:b/>
          <w:color w:val="000000"/>
          <w:sz w:val="20"/>
          <w:szCs w:val="20"/>
          <w:lang w:val="en-US"/>
        </w:rPr>
      </w:pPr>
      <w:r w:rsidRPr="004572F7">
        <w:rPr>
          <w:rFonts w:ascii="Times New Roman" w:hAnsi="Times New Roman" w:cs="Times New Roman"/>
          <w:b/>
          <w:color w:val="000000"/>
          <w:sz w:val="20"/>
          <w:szCs w:val="20"/>
          <w:lang w:val="en-US"/>
        </w:rPr>
        <w:t>Tabel 4.1</w:t>
      </w:r>
    </w:p>
    <w:p w:rsidR="000059E4" w:rsidRPr="004572F7" w:rsidRDefault="000059E4" w:rsidP="007A1BAF">
      <w:pPr>
        <w:spacing w:after="0" w:line="240" w:lineRule="auto"/>
        <w:jc w:val="center"/>
        <w:rPr>
          <w:rFonts w:ascii="Times New Roman" w:hAnsi="Times New Roman" w:cs="Times New Roman"/>
          <w:b/>
          <w:color w:val="000000"/>
          <w:sz w:val="20"/>
          <w:szCs w:val="20"/>
          <w:lang w:val="en-US"/>
        </w:rPr>
      </w:pPr>
      <w:r w:rsidRPr="004572F7">
        <w:rPr>
          <w:rFonts w:ascii="Times New Roman" w:hAnsi="Times New Roman" w:cs="Times New Roman"/>
          <w:b/>
          <w:color w:val="000000"/>
          <w:sz w:val="20"/>
          <w:szCs w:val="20"/>
          <w:lang w:val="en-US"/>
        </w:rPr>
        <w:t xml:space="preserve">Karakteristik responden </w:t>
      </w:r>
    </w:p>
    <w:tbl>
      <w:tblPr>
        <w:tblStyle w:val="TableGrid"/>
        <w:tblW w:w="0" w:type="auto"/>
        <w:tblInd w:w="1734" w:type="dxa"/>
        <w:tblLook w:val="04A0" w:firstRow="1" w:lastRow="0" w:firstColumn="1" w:lastColumn="0" w:noHBand="0" w:noVBand="1"/>
      </w:tblPr>
      <w:tblGrid>
        <w:gridCol w:w="1798"/>
        <w:gridCol w:w="2303"/>
        <w:gridCol w:w="1015"/>
      </w:tblGrid>
      <w:tr w:rsidR="000059E4" w:rsidRPr="004572F7" w:rsidTr="0027670C">
        <w:tc>
          <w:tcPr>
            <w:tcW w:w="0" w:type="auto"/>
            <w:vAlign w:val="center"/>
          </w:tcPr>
          <w:p w:rsidR="000059E4" w:rsidRPr="004572F7" w:rsidRDefault="000059E4" w:rsidP="007A1BAF">
            <w:pPr>
              <w:autoSpaceDE w:val="0"/>
              <w:autoSpaceDN w:val="0"/>
              <w:adjustRightInd w:val="0"/>
              <w:spacing w:after="0" w:line="240" w:lineRule="auto"/>
              <w:jc w:val="center"/>
              <w:rPr>
                <w:rFonts w:ascii="Times New Roman" w:hAnsi="Times New Roman" w:cs="Times New Roman"/>
                <w:sz w:val="20"/>
                <w:szCs w:val="20"/>
                <w:lang w:val="en-US"/>
              </w:rPr>
            </w:pPr>
            <w:r w:rsidRPr="004572F7">
              <w:rPr>
                <w:rFonts w:ascii="Times New Roman" w:hAnsi="Times New Roman" w:cs="Times New Roman"/>
                <w:sz w:val="20"/>
                <w:szCs w:val="20"/>
                <w:lang w:val="en-US"/>
              </w:rPr>
              <w:t>Keterangan</w:t>
            </w:r>
          </w:p>
        </w:tc>
        <w:tc>
          <w:tcPr>
            <w:tcW w:w="0" w:type="auto"/>
            <w:vAlign w:val="center"/>
          </w:tcPr>
          <w:p w:rsidR="000059E4" w:rsidRPr="004572F7" w:rsidRDefault="000059E4" w:rsidP="007A1BAF">
            <w:pPr>
              <w:autoSpaceDE w:val="0"/>
              <w:autoSpaceDN w:val="0"/>
              <w:adjustRightInd w:val="0"/>
              <w:spacing w:after="0" w:line="240" w:lineRule="auto"/>
              <w:jc w:val="center"/>
              <w:rPr>
                <w:rFonts w:ascii="Times New Roman" w:hAnsi="Times New Roman" w:cs="Times New Roman"/>
                <w:sz w:val="20"/>
                <w:szCs w:val="20"/>
                <w:lang w:val="en-US"/>
              </w:rPr>
            </w:pPr>
            <w:r w:rsidRPr="004572F7">
              <w:rPr>
                <w:rFonts w:ascii="Times New Roman" w:hAnsi="Times New Roman" w:cs="Times New Roman"/>
                <w:sz w:val="20"/>
                <w:szCs w:val="20"/>
                <w:lang w:val="en-US"/>
              </w:rPr>
              <w:t>Kriteria</w:t>
            </w:r>
          </w:p>
        </w:tc>
        <w:tc>
          <w:tcPr>
            <w:tcW w:w="0" w:type="auto"/>
            <w:vAlign w:val="center"/>
          </w:tcPr>
          <w:p w:rsidR="000059E4" w:rsidRPr="004572F7" w:rsidRDefault="000059E4" w:rsidP="007A1BAF">
            <w:pPr>
              <w:autoSpaceDE w:val="0"/>
              <w:autoSpaceDN w:val="0"/>
              <w:adjustRightInd w:val="0"/>
              <w:spacing w:after="0" w:line="240" w:lineRule="auto"/>
              <w:jc w:val="center"/>
              <w:rPr>
                <w:rFonts w:ascii="Times New Roman" w:hAnsi="Times New Roman" w:cs="Times New Roman"/>
                <w:sz w:val="20"/>
                <w:szCs w:val="20"/>
                <w:lang w:val="en-US"/>
              </w:rPr>
            </w:pPr>
            <w:r w:rsidRPr="004572F7">
              <w:rPr>
                <w:rFonts w:ascii="Times New Roman" w:hAnsi="Times New Roman" w:cs="Times New Roman"/>
                <w:sz w:val="20"/>
                <w:szCs w:val="20"/>
                <w:lang w:val="en-US"/>
              </w:rPr>
              <w:t>Jumlah</w:t>
            </w:r>
          </w:p>
        </w:tc>
      </w:tr>
      <w:tr w:rsidR="000059E4" w:rsidRPr="004572F7" w:rsidTr="0027670C">
        <w:tc>
          <w:tcPr>
            <w:tcW w:w="0" w:type="auto"/>
            <w:vMerge w:val="restart"/>
            <w:vAlign w:val="center"/>
          </w:tcPr>
          <w:p w:rsidR="000059E4" w:rsidRPr="004572F7" w:rsidRDefault="000059E4" w:rsidP="007A1BAF">
            <w:pPr>
              <w:autoSpaceDE w:val="0"/>
              <w:autoSpaceDN w:val="0"/>
              <w:adjustRightInd w:val="0"/>
              <w:spacing w:after="0" w:line="240" w:lineRule="auto"/>
              <w:jc w:val="center"/>
              <w:rPr>
                <w:rFonts w:ascii="Times New Roman" w:hAnsi="Times New Roman" w:cs="Times New Roman"/>
                <w:sz w:val="20"/>
                <w:szCs w:val="20"/>
                <w:lang w:val="en-US"/>
              </w:rPr>
            </w:pPr>
            <w:r w:rsidRPr="004572F7">
              <w:rPr>
                <w:rFonts w:ascii="Times New Roman" w:hAnsi="Times New Roman" w:cs="Times New Roman"/>
                <w:sz w:val="20"/>
                <w:szCs w:val="20"/>
                <w:lang w:val="en-US"/>
              </w:rPr>
              <w:t>Jenis Perusahaan</w:t>
            </w:r>
          </w:p>
        </w:tc>
        <w:tc>
          <w:tcPr>
            <w:tcW w:w="0" w:type="auto"/>
            <w:vAlign w:val="center"/>
          </w:tcPr>
          <w:p w:rsidR="000059E4" w:rsidRPr="004572F7" w:rsidRDefault="000059E4" w:rsidP="007A1BAF">
            <w:pPr>
              <w:autoSpaceDE w:val="0"/>
              <w:autoSpaceDN w:val="0"/>
              <w:adjustRightInd w:val="0"/>
              <w:spacing w:after="0" w:line="240" w:lineRule="auto"/>
              <w:jc w:val="center"/>
              <w:rPr>
                <w:rFonts w:ascii="Times New Roman" w:hAnsi="Times New Roman" w:cs="Times New Roman"/>
                <w:sz w:val="20"/>
                <w:szCs w:val="20"/>
                <w:lang w:val="en-US"/>
              </w:rPr>
            </w:pPr>
            <w:r w:rsidRPr="004572F7">
              <w:rPr>
                <w:rFonts w:ascii="Times New Roman" w:hAnsi="Times New Roman" w:cs="Times New Roman"/>
                <w:sz w:val="20"/>
                <w:szCs w:val="20"/>
                <w:lang w:val="en-US"/>
              </w:rPr>
              <w:t>Melakukan fraud</w:t>
            </w:r>
          </w:p>
        </w:tc>
        <w:tc>
          <w:tcPr>
            <w:tcW w:w="0" w:type="auto"/>
            <w:vAlign w:val="center"/>
          </w:tcPr>
          <w:p w:rsidR="000059E4" w:rsidRPr="004572F7" w:rsidRDefault="000059E4" w:rsidP="007A1BAF">
            <w:pPr>
              <w:autoSpaceDE w:val="0"/>
              <w:autoSpaceDN w:val="0"/>
              <w:adjustRightInd w:val="0"/>
              <w:spacing w:after="0" w:line="240" w:lineRule="auto"/>
              <w:jc w:val="center"/>
              <w:rPr>
                <w:rFonts w:ascii="Times New Roman" w:hAnsi="Times New Roman" w:cs="Times New Roman"/>
                <w:sz w:val="20"/>
                <w:szCs w:val="20"/>
                <w:lang w:val="en-US"/>
              </w:rPr>
            </w:pPr>
            <w:r w:rsidRPr="004572F7">
              <w:rPr>
                <w:rFonts w:ascii="Times New Roman" w:hAnsi="Times New Roman" w:cs="Times New Roman"/>
                <w:sz w:val="20"/>
                <w:szCs w:val="20"/>
                <w:lang w:val="en-US"/>
              </w:rPr>
              <w:t>5</w:t>
            </w:r>
          </w:p>
        </w:tc>
      </w:tr>
      <w:tr w:rsidR="000059E4" w:rsidRPr="004572F7" w:rsidTr="0027670C">
        <w:tc>
          <w:tcPr>
            <w:tcW w:w="0" w:type="auto"/>
            <w:vMerge/>
            <w:vAlign w:val="center"/>
          </w:tcPr>
          <w:p w:rsidR="000059E4" w:rsidRPr="004572F7" w:rsidRDefault="000059E4" w:rsidP="007A1BAF">
            <w:pPr>
              <w:autoSpaceDE w:val="0"/>
              <w:autoSpaceDN w:val="0"/>
              <w:adjustRightInd w:val="0"/>
              <w:spacing w:after="0" w:line="240" w:lineRule="auto"/>
              <w:jc w:val="center"/>
              <w:rPr>
                <w:rFonts w:ascii="Times New Roman" w:hAnsi="Times New Roman" w:cs="Times New Roman"/>
                <w:sz w:val="20"/>
                <w:szCs w:val="20"/>
                <w:lang w:val="en-US"/>
              </w:rPr>
            </w:pPr>
          </w:p>
        </w:tc>
        <w:tc>
          <w:tcPr>
            <w:tcW w:w="0" w:type="auto"/>
            <w:vAlign w:val="center"/>
          </w:tcPr>
          <w:p w:rsidR="000059E4" w:rsidRPr="004572F7" w:rsidRDefault="000059E4" w:rsidP="007A1BAF">
            <w:pPr>
              <w:autoSpaceDE w:val="0"/>
              <w:autoSpaceDN w:val="0"/>
              <w:adjustRightInd w:val="0"/>
              <w:spacing w:after="0" w:line="240" w:lineRule="auto"/>
              <w:jc w:val="center"/>
              <w:rPr>
                <w:rFonts w:ascii="Times New Roman" w:hAnsi="Times New Roman" w:cs="Times New Roman"/>
                <w:sz w:val="20"/>
                <w:szCs w:val="20"/>
                <w:lang w:val="en-US"/>
              </w:rPr>
            </w:pPr>
            <w:r w:rsidRPr="004572F7">
              <w:rPr>
                <w:rFonts w:ascii="Times New Roman" w:hAnsi="Times New Roman" w:cs="Times New Roman"/>
                <w:sz w:val="20"/>
                <w:szCs w:val="20"/>
                <w:lang w:val="en-US"/>
              </w:rPr>
              <w:t>Tidak melakukan fraud</w:t>
            </w:r>
          </w:p>
        </w:tc>
        <w:tc>
          <w:tcPr>
            <w:tcW w:w="0" w:type="auto"/>
            <w:vAlign w:val="center"/>
          </w:tcPr>
          <w:p w:rsidR="000059E4" w:rsidRPr="004572F7" w:rsidRDefault="000059E4" w:rsidP="007A1BAF">
            <w:pPr>
              <w:autoSpaceDE w:val="0"/>
              <w:autoSpaceDN w:val="0"/>
              <w:adjustRightInd w:val="0"/>
              <w:spacing w:after="0" w:line="240" w:lineRule="auto"/>
              <w:jc w:val="center"/>
              <w:rPr>
                <w:rFonts w:ascii="Times New Roman" w:hAnsi="Times New Roman" w:cs="Times New Roman"/>
                <w:sz w:val="20"/>
                <w:szCs w:val="20"/>
                <w:lang w:val="en-US"/>
              </w:rPr>
            </w:pPr>
            <w:r w:rsidRPr="004572F7">
              <w:rPr>
                <w:rFonts w:ascii="Times New Roman" w:hAnsi="Times New Roman" w:cs="Times New Roman"/>
                <w:sz w:val="20"/>
                <w:szCs w:val="20"/>
                <w:lang w:val="en-US"/>
              </w:rPr>
              <w:t>2</w:t>
            </w:r>
          </w:p>
        </w:tc>
      </w:tr>
    </w:tbl>
    <w:p w:rsidR="000059E4" w:rsidRPr="004572F7" w:rsidRDefault="000059E4" w:rsidP="007A1BAF">
      <w:pPr>
        <w:spacing w:after="0" w:line="240" w:lineRule="auto"/>
        <w:ind w:firstLine="426"/>
        <w:contextualSpacing/>
        <w:jc w:val="both"/>
        <w:rPr>
          <w:rFonts w:ascii="Times New Roman" w:hAnsi="Times New Roman" w:cs="Times New Roman"/>
          <w:sz w:val="20"/>
          <w:szCs w:val="20"/>
          <w:lang w:val="en-ID"/>
        </w:rPr>
      </w:pPr>
    </w:p>
    <w:p w:rsidR="000059E4" w:rsidRPr="004572F7" w:rsidRDefault="000059E4" w:rsidP="007A1BAF">
      <w:pPr>
        <w:spacing w:after="0" w:line="240" w:lineRule="auto"/>
        <w:ind w:firstLine="426"/>
        <w:contextualSpacing/>
        <w:jc w:val="both"/>
        <w:rPr>
          <w:rFonts w:ascii="Times New Roman" w:hAnsi="Times New Roman" w:cs="Times New Roman"/>
          <w:sz w:val="20"/>
          <w:szCs w:val="20"/>
        </w:rPr>
      </w:pPr>
      <w:r w:rsidRPr="004572F7">
        <w:rPr>
          <w:rFonts w:ascii="Times New Roman" w:hAnsi="Times New Roman" w:cs="Times New Roman"/>
          <w:sz w:val="20"/>
          <w:szCs w:val="20"/>
          <w:lang w:val="en-ID"/>
        </w:rPr>
        <w:t xml:space="preserve">Data yang digunakan dalam penelitian ini berupa data sekunder yang berasal dari laporan tahunan pada perusahaan yang terdaftar di Bursa Efek Indonesia (BEI) tahun 2013 sampai 2015, dengan mengunduh data </w:t>
      </w:r>
      <w:r w:rsidRPr="004572F7">
        <w:rPr>
          <w:rFonts w:ascii="Times New Roman" w:eastAsia="Calibri" w:hAnsi="Times New Roman" w:cs="Times New Roman"/>
          <w:bCs/>
          <w:sz w:val="20"/>
          <w:szCs w:val="20"/>
          <w:lang w:val="en-ID"/>
        </w:rPr>
        <w:t>tersebut</w:t>
      </w:r>
      <w:r w:rsidRPr="004572F7">
        <w:rPr>
          <w:rFonts w:ascii="Times New Roman" w:hAnsi="Times New Roman" w:cs="Times New Roman"/>
          <w:sz w:val="20"/>
          <w:szCs w:val="20"/>
          <w:lang w:val="en-ID"/>
        </w:rPr>
        <w:t xml:space="preserve"> </w:t>
      </w:r>
      <w:r w:rsidRPr="004572F7">
        <w:rPr>
          <w:rFonts w:ascii="Times New Roman" w:hAnsi="Times New Roman" w:cs="Times New Roman"/>
          <w:bCs/>
          <w:sz w:val="20"/>
          <w:szCs w:val="20"/>
          <w:lang w:val="en-ID"/>
        </w:rPr>
        <w:t>pada</w:t>
      </w:r>
      <w:r w:rsidRPr="004572F7">
        <w:rPr>
          <w:rFonts w:ascii="Times New Roman" w:hAnsi="Times New Roman" w:cs="Times New Roman"/>
          <w:sz w:val="20"/>
          <w:szCs w:val="20"/>
          <w:lang w:val="en-ID"/>
        </w:rPr>
        <w:t xml:space="preserve"> website resmi Bursa Efe</w:t>
      </w:r>
      <w:r w:rsidR="00BA6055" w:rsidRPr="004572F7">
        <w:rPr>
          <w:rFonts w:ascii="Times New Roman" w:hAnsi="Times New Roman" w:cs="Times New Roman"/>
          <w:sz w:val="20"/>
          <w:szCs w:val="20"/>
          <w:lang w:val="en-ID"/>
        </w:rPr>
        <w:t xml:space="preserve">k Indonesia pada alamat website </w:t>
      </w:r>
      <w:hyperlink r:id="rId12" w:history="1">
        <w:r w:rsidR="00BA6055" w:rsidRPr="004572F7">
          <w:rPr>
            <w:rStyle w:val="Hyperlink"/>
            <w:rFonts w:ascii="Times New Roman" w:hAnsi="Times New Roman" w:cs="Times New Roman"/>
            <w:sz w:val="20"/>
            <w:szCs w:val="20"/>
            <w:lang w:val="en-ID"/>
          </w:rPr>
          <w:t>www.idx.co.id</w:t>
        </w:r>
      </w:hyperlink>
      <w:r w:rsidR="00BA6055" w:rsidRPr="004572F7">
        <w:rPr>
          <w:rFonts w:ascii="Times New Roman" w:hAnsi="Times New Roman" w:cs="Times New Roman"/>
          <w:sz w:val="20"/>
          <w:szCs w:val="20"/>
          <w:lang w:val="en-ID"/>
        </w:rPr>
        <w:t xml:space="preserve"> </w:t>
      </w:r>
    </w:p>
    <w:p w:rsidR="007A1BAF" w:rsidRPr="004572F7" w:rsidRDefault="007A1BAF" w:rsidP="007A1BAF">
      <w:pPr>
        <w:pStyle w:val="ListParagraph"/>
        <w:spacing w:after="0" w:line="240" w:lineRule="auto"/>
        <w:ind w:left="360"/>
        <w:jc w:val="center"/>
        <w:rPr>
          <w:rFonts w:ascii="Times New Roman" w:hAnsi="Times New Roman" w:cs="Times New Roman"/>
          <w:b/>
          <w:color w:val="000000"/>
          <w:sz w:val="20"/>
          <w:szCs w:val="20"/>
          <w:lang w:val="en-US"/>
        </w:rPr>
      </w:pPr>
    </w:p>
    <w:p w:rsidR="007A1BAF" w:rsidRPr="004572F7" w:rsidRDefault="007A1BAF" w:rsidP="007A1BAF">
      <w:pPr>
        <w:pStyle w:val="ListParagraph"/>
        <w:spacing w:after="0" w:line="240" w:lineRule="auto"/>
        <w:ind w:left="360"/>
        <w:jc w:val="center"/>
        <w:rPr>
          <w:rFonts w:ascii="Times New Roman" w:hAnsi="Times New Roman" w:cs="Times New Roman"/>
          <w:b/>
          <w:color w:val="000000"/>
          <w:sz w:val="20"/>
          <w:szCs w:val="20"/>
          <w:lang w:val="en-US"/>
        </w:rPr>
      </w:pPr>
    </w:p>
    <w:p w:rsidR="007A1BAF" w:rsidRPr="004572F7" w:rsidRDefault="007A1BAF" w:rsidP="007A1BAF">
      <w:pPr>
        <w:pStyle w:val="ListParagraph"/>
        <w:spacing w:after="0" w:line="240" w:lineRule="auto"/>
        <w:ind w:left="360"/>
        <w:jc w:val="center"/>
        <w:rPr>
          <w:rFonts w:ascii="Times New Roman" w:hAnsi="Times New Roman" w:cs="Times New Roman"/>
          <w:b/>
          <w:color w:val="000000"/>
          <w:sz w:val="20"/>
          <w:szCs w:val="20"/>
          <w:lang w:val="en-US"/>
        </w:rPr>
      </w:pPr>
    </w:p>
    <w:p w:rsidR="007A1BAF" w:rsidRPr="004572F7" w:rsidRDefault="007A1BAF" w:rsidP="007A1BAF">
      <w:pPr>
        <w:pStyle w:val="ListParagraph"/>
        <w:spacing w:after="0" w:line="240" w:lineRule="auto"/>
        <w:ind w:left="360"/>
        <w:jc w:val="center"/>
        <w:rPr>
          <w:rFonts w:ascii="Times New Roman" w:hAnsi="Times New Roman" w:cs="Times New Roman"/>
          <w:b/>
          <w:color w:val="000000"/>
          <w:sz w:val="20"/>
          <w:szCs w:val="20"/>
          <w:lang w:val="en-US"/>
        </w:rPr>
      </w:pPr>
    </w:p>
    <w:p w:rsidR="007A1BAF" w:rsidRPr="004572F7" w:rsidRDefault="007A1BAF" w:rsidP="007A1BAF">
      <w:pPr>
        <w:pStyle w:val="ListParagraph"/>
        <w:spacing w:after="0" w:line="240" w:lineRule="auto"/>
        <w:ind w:left="360"/>
        <w:jc w:val="center"/>
        <w:rPr>
          <w:rFonts w:ascii="Times New Roman" w:hAnsi="Times New Roman" w:cs="Times New Roman"/>
          <w:b/>
          <w:color w:val="000000"/>
          <w:sz w:val="20"/>
          <w:szCs w:val="20"/>
          <w:lang w:val="en-US"/>
        </w:rPr>
      </w:pPr>
    </w:p>
    <w:p w:rsidR="007A1BAF" w:rsidRPr="004572F7" w:rsidRDefault="007A1BAF" w:rsidP="007A1BAF">
      <w:pPr>
        <w:pStyle w:val="ListParagraph"/>
        <w:spacing w:after="0" w:line="240" w:lineRule="auto"/>
        <w:ind w:left="360"/>
        <w:jc w:val="center"/>
        <w:rPr>
          <w:rFonts w:ascii="Times New Roman" w:hAnsi="Times New Roman" w:cs="Times New Roman"/>
          <w:b/>
          <w:color w:val="000000"/>
          <w:sz w:val="20"/>
          <w:szCs w:val="20"/>
          <w:lang w:val="en-US"/>
        </w:rPr>
      </w:pPr>
    </w:p>
    <w:p w:rsidR="007A1BAF" w:rsidRPr="004572F7" w:rsidRDefault="007A1BAF" w:rsidP="007A1BAF">
      <w:pPr>
        <w:spacing w:after="0" w:line="240" w:lineRule="auto"/>
        <w:rPr>
          <w:rFonts w:ascii="Times New Roman" w:hAnsi="Times New Roman" w:cs="Times New Roman"/>
          <w:b/>
          <w:color w:val="000000"/>
          <w:sz w:val="20"/>
          <w:szCs w:val="20"/>
          <w:lang w:val="en-US"/>
        </w:rPr>
      </w:pPr>
      <w:r w:rsidRPr="004572F7">
        <w:rPr>
          <w:rFonts w:ascii="Times New Roman" w:hAnsi="Times New Roman" w:cs="Times New Roman"/>
          <w:b/>
          <w:sz w:val="20"/>
          <w:szCs w:val="20"/>
          <w:lang w:val="en-US"/>
        </w:rPr>
        <w:t>Uji Statistik Deskriptif</w:t>
      </w:r>
    </w:p>
    <w:p w:rsidR="007A1BAF" w:rsidRPr="004572F7" w:rsidRDefault="007A1BAF" w:rsidP="007A1BAF">
      <w:pPr>
        <w:pStyle w:val="ListParagraph"/>
        <w:spacing w:after="0" w:line="240" w:lineRule="auto"/>
        <w:ind w:left="360"/>
        <w:jc w:val="center"/>
        <w:rPr>
          <w:rFonts w:ascii="Times New Roman" w:hAnsi="Times New Roman" w:cs="Times New Roman"/>
          <w:b/>
          <w:color w:val="000000"/>
          <w:sz w:val="20"/>
          <w:szCs w:val="20"/>
          <w:lang w:val="en-US"/>
        </w:rPr>
      </w:pPr>
      <w:r w:rsidRPr="004572F7">
        <w:rPr>
          <w:rFonts w:ascii="Times New Roman" w:hAnsi="Times New Roman" w:cs="Times New Roman"/>
          <w:b/>
          <w:color w:val="000000"/>
          <w:sz w:val="20"/>
          <w:szCs w:val="20"/>
          <w:lang w:val="en-US"/>
        </w:rPr>
        <w:t>Tabel 4.2</w:t>
      </w:r>
    </w:p>
    <w:p w:rsidR="007A1BAF" w:rsidRPr="004572F7" w:rsidRDefault="007A1BAF" w:rsidP="007A1BAF">
      <w:pPr>
        <w:pStyle w:val="ListParagraph"/>
        <w:spacing w:after="0" w:line="240" w:lineRule="auto"/>
        <w:ind w:left="360"/>
        <w:jc w:val="center"/>
        <w:rPr>
          <w:rFonts w:ascii="Times New Roman" w:hAnsi="Times New Roman" w:cs="Times New Roman"/>
          <w:b/>
          <w:sz w:val="20"/>
          <w:szCs w:val="20"/>
          <w:lang w:val="en-US"/>
        </w:rPr>
      </w:pPr>
      <w:r w:rsidRPr="004572F7">
        <w:rPr>
          <w:rFonts w:ascii="Times New Roman" w:hAnsi="Times New Roman" w:cs="Times New Roman"/>
          <w:b/>
          <w:sz w:val="20"/>
          <w:szCs w:val="20"/>
          <w:lang w:val="en-US"/>
        </w:rPr>
        <w:t>Uji Statistik Deskriptif</w:t>
      </w:r>
    </w:p>
    <w:tbl>
      <w:tblPr>
        <w:tblStyle w:val="TableGrid"/>
        <w:tblW w:w="5000" w:type="pct"/>
        <w:tblLook w:val="04A0" w:firstRow="1" w:lastRow="0" w:firstColumn="1" w:lastColumn="0" w:noHBand="0" w:noVBand="1"/>
      </w:tblPr>
      <w:tblGrid>
        <w:gridCol w:w="1616"/>
        <w:gridCol w:w="2224"/>
        <w:gridCol w:w="1741"/>
        <w:gridCol w:w="1643"/>
        <w:gridCol w:w="2018"/>
      </w:tblGrid>
      <w:tr w:rsidR="007A1BAF" w:rsidRPr="004572F7" w:rsidTr="007E2891">
        <w:trPr>
          <w:trHeight w:val="20"/>
        </w:trPr>
        <w:tc>
          <w:tcPr>
            <w:tcW w:w="874" w:type="pct"/>
            <w:vMerge w:val="restar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lang w:val="en-US"/>
              </w:rPr>
              <w:t>Keterangan</w:t>
            </w:r>
          </w:p>
        </w:tc>
        <w:tc>
          <w:tcPr>
            <w:tcW w:w="4126" w:type="pct"/>
            <w:gridSpan w:val="4"/>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lang w:val="en-US"/>
              </w:rPr>
              <w:t>Variable</w:t>
            </w:r>
          </w:p>
        </w:tc>
      </w:tr>
      <w:tr w:rsidR="007A1BAF" w:rsidRPr="004572F7" w:rsidTr="007E2891">
        <w:trPr>
          <w:trHeight w:val="20"/>
        </w:trPr>
        <w:tc>
          <w:tcPr>
            <w:tcW w:w="874" w:type="pct"/>
            <w:vMerge/>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p>
        </w:tc>
        <w:tc>
          <w:tcPr>
            <w:tcW w:w="1203"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Kecurangan laporan keuangan (Manajemen Laba)</w:t>
            </w:r>
          </w:p>
        </w:tc>
        <w:tc>
          <w:tcPr>
            <w:tcW w:w="942" w:type="pct"/>
            <w:vAlign w:val="center"/>
          </w:tcPr>
          <w:p w:rsidR="007A1BAF" w:rsidRPr="004572F7" w:rsidRDefault="007A1BAF" w:rsidP="007A1BAF">
            <w:pPr>
              <w:spacing w:after="0" w:line="240" w:lineRule="auto"/>
              <w:jc w:val="center"/>
              <w:rPr>
                <w:rFonts w:ascii="Times New Roman" w:hAnsi="Times New Roman" w:cs="Times New Roman"/>
                <w:sz w:val="20"/>
                <w:szCs w:val="20"/>
              </w:rPr>
            </w:pPr>
            <w:r w:rsidRPr="004572F7">
              <w:rPr>
                <w:rFonts w:ascii="Times New Roman" w:hAnsi="Times New Roman" w:cs="Times New Roman"/>
                <w:sz w:val="20"/>
                <w:szCs w:val="20"/>
              </w:rPr>
              <w:t>Financial Stability</w:t>
            </w:r>
          </w:p>
        </w:tc>
        <w:tc>
          <w:tcPr>
            <w:tcW w:w="889" w:type="pct"/>
            <w:vAlign w:val="center"/>
          </w:tcPr>
          <w:p w:rsidR="007A1BAF" w:rsidRPr="004572F7" w:rsidRDefault="007A1BAF" w:rsidP="007A1BAF">
            <w:pPr>
              <w:spacing w:after="0" w:line="240" w:lineRule="auto"/>
              <w:jc w:val="center"/>
              <w:rPr>
                <w:rFonts w:ascii="Times New Roman" w:hAnsi="Times New Roman" w:cs="Times New Roman"/>
                <w:sz w:val="20"/>
                <w:szCs w:val="20"/>
              </w:rPr>
            </w:pPr>
            <w:r w:rsidRPr="004572F7">
              <w:rPr>
                <w:rFonts w:ascii="Times New Roman" w:hAnsi="Times New Roman" w:cs="Times New Roman"/>
                <w:sz w:val="20"/>
                <w:szCs w:val="20"/>
              </w:rPr>
              <w:t>External Pressure</w:t>
            </w:r>
          </w:p>
        </w:tc>
        <w:tc>
          <w:tcPr>
            <w:tcW w:w="1091" w:type="pct"/>
            <w:vAlign w:val="center"/>
          </w:tcPr>
          <w:p w:rsidR="007A1BAF" w:rsidRPr="004572F7" w:rsidRDefault="007A1BAF" w:rsidP="007A1BAF">
            <w:pPr>
              <w:spacing w:after="0" w:line="240" w:lineRule="auto"/>
              <w:jc w:val="center"/>
              <w:rPr>
                <w:rFonts w:ascii="Times New Roman" w:hAnsi="Times New Roman" w:cs="Times New Roman"/>
                <w:sz w:val="20"/>
                <w:szCs w:val="20"/>
              </w:rPr>
            </w:pPr>
            <w:r w:rsidRPr="004572F7">
              <w:rPr>
                <w:rFonts w:ascii="Times New Roman" w:hAnsi="Times New Roman" w:cs="Times New Roman"/>
                <w:sz w:val="20"/>
                <w:szCs w:val="20"/>
              </w:rPr>
              <w:t>Ineffective Monitoring</w:t>
            </w:r>
          </w:p>
        </w:tc>
      </w:tr>
      <w:tr w:rsidR="007A1BAF" w:rsidRPr="004572F7" w:rsidTr="007E2891">
        <w:trPr>
          <w:trHeight w:val="20"/>
        </w:trPr>
        <w:tc>
          <w:tcPr>
            <w:tcW w:w="874"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Maksimum</w:t>
            </w:r>
          </w:p>
        </w:tc>
        <w:tc>
          <w:tcPr>
            <w:tcW w:w="1203" w:type="pct"/>
            <w:vAlign w:val="center"/>
          </w:tcPr>
          <w:p w:rsidR="007A1BAF" w:rsidRPr="004572F7" w:rsidRDefault="007A1BAF" w:rsidP="007A1BAF">
            <w:pPr>
              <w:spacing w:after="0" w:line="240" w:lineRule="auto"/>
              <w:ind w:left="0"/>
              <w:jc w:val="center"/>
              <w:rPr>
                <w:rFonts w:ascii="Times New Roman" w:hAnsi="Times New Roman" w:cs="Times New Roman"/>
                <w:sz w:val="20"/>
                <w:szCs w:val="20"/>
              </w:rPr>
            </w:pPr>
            <w:r w:rsidRPr="004572F7">
              <w:rPr>
                <w:rFonts w:ascii="Times New Roman" w:hAnsi="Times New Roman" w:cs="Times New Roman"/>
                <w:sz w:val="20"/>
                <w:szCs w:val="20"/>
              </w:rPr>
              <w:t>0.8342</w:t>
            </w:r>
          </w:p>
        </w:tc>
        <w:tc>
          <w:tcPr>
            <w:tcW w:w="942" w:type="pct"/>
            <w:vAlign w:val="center"/>
          </w:tcPr>
          <w:p w:rsidR="007A1BAF" w:rsidRPr="004572F7" w:rsidRDefault="007A1BAF" w:rsidP="007A1BAF">
            <w:pPr>
              <w:spacing w:after="0" w:line="240" w:lineRule="auto"/>
              <w:ind w:left="0"/>
              <w:jc w:val="center"/>
              <w:rPr>
                <w:rFonts w:ascii="Times New Roman" w:hAnsi="Times New Roman" w:cs="Times New Roman"/>
                <w:sz w:val="20"/>
                <w:szCs w:val="20"/>
              </w:rPr>
            </w:pPr>
            <w:r w:rsidRPr="004572F7">
              <w:rPr>
                <w:rFonts w:ascii="Times New Roman" w:hAnsi="Times New Roman" w:cs="Times New Roman"/>
                <w:sz w:val="20"/>
                <w:szCs w:val="20"/>
              </w:rPr>
              <w:t>0.9991</w:t>
            </w:r>
          </w:p>
        </w:tc>
        <w:tc>
          <w:tcPr>
            <w:tcW w:w="889" w:type="pct"/>
            <w:vAlign w:val="center"/>
          </w:tcPr>
          <w:p w:rsidR="007A1BAF" w:rsidRPr="004572F7" w:rsidRDefault="007A1BAF" w:rsidP="007A1BAF">
            <w:pPr>
              <w:spacing w:after="0" w:line="240" w:lineRule="auto"/>
              <w:ind w:firstLine="176"/>
              <w:jc w:val="left"/>
              <w:rPr>
                <w:rFonts w:ascii="Times New Roman" w:hAnsi="Times New Roman" w:cs="Times New Roman"/>
                <w:sz w:val="20"/>
                <w:szCs w:val="20"/>
              </w:rPr>
            </w:pPr>
            <w:r w:rsidRPr="004572F7">
              <w:rPr>
                <w:rFonts w:ascii="Times New Roman" w:hAnsi="Times New Roman" w:cs="Times New Roman"/>
                <w:sz w:val="20"/>
                <w:szCs w:val="20"/>
              </w:rPr>
              <w:t>4.3521</w:t>
            </w:r>
          </w:p>
        </w:tc>
        <w:tc>
          <w:tcPr>
            <w:tcW w:w="1091" w:type="pct"/>
            <w:vAlign w:val="center"/>
          </w:tcPr>
          <w:p w:rsidR="007A1BAF" w:rsidRPr="004572F7" w:rsidRDefault="007A1BAF" w:rsidP="007A1BAF">
            <w:pPr>
              <w:spacing w:after="0" w:line="240" w:lineRule="auto"/>
              <w:ind w:left="0"/>
              <w:jc w:val="center"/>
              <w:rPr>
                <w:rFonts w:ascii="Times New Roman" w:hAnsi="Times New Roman" w:cs="Times New Roman"/>
                <w:sz w:val="20"/>
                <w:szCs w:val="20"/>
              </w:rPr>
            </w:pPr>
            <w:r w:rsidRPr="004572F7">
              <w:rPr>
                <w:rFonts w:ascii="Times New Roman" w:hAnsi="Times New Roman" w:cs="Times New Roman"/>
                <w:sz w:val="20"/>
                <w:szCs w:val="20"/>
              </w:rPr>
              <w:t>0.75</w:t>
            </w:r>
          </w:p>
        </w:tc>
      </w:tr>
      <w:tr w:rsidR="007A1BAF" w:rsidRPr="004572F7" w:rsidTr="007E2891">
        <w:trPr>
          <w:trHeight w:val="20"/>
        </w:trPr>
        <w:tc>
          <w:tcPr>
            <w:tcW w:w="874"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Minimum</w:t>
            </w:r>
          </w:p>
        </w:tc>
        <w:tc>
          <w:tcPr>
            <w:tcW w:w="1203"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-0.4489</w:t>
            </w:r>
          </w:p>
        </w:tc>
        <w:tc>
          <w:tcPr>
            <w:tcW w:w="942"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-875.7601</w:t>
            </w:r>
          </w:p>
        </w:tc>
        <w:tc>
          <w:tcPr>
            <w:tcW w:w="889"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0.0003</w:t>
            </w:r>
          </w:p>
        </w:tc>
        <w:tc>
          <w:tcPr>
            <w:tcW w:w="1091"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0.00</w:t>
            </w:r>
          </w:p>
        </w:tc>
      </w:tr>
      <w:tr w:rsidR="007A1BAF" w:rsidRPr="004572F7" w:rsidTr="007E2891">
        <w:trPr>
          <w:trHeight w:val="20"/>
        </w:trPr>
        <w:tc>
          <w:tcPr>
            <w:tcW w:w="874"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Mean</w:t>
            </w:r>
          </w:p>
        </w:tc>
        <w:tc>
          <w:tcPr>
            <w:tcW w:w="1203"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0.0027</w:t>
            </w:r>
          </w:p>
        </w:tc>
        <w:tc>
          <w:tcPr>
            <w:tcW w:w="942"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7.0456</w:t>
            </w:r>
          </w:p>
        </w:tc>
        <w:tc>
          <w:tcPr>
            <w:tcW w:w="889"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0.4863</w:t>
            </w:r>
          </w:p>
        </w:tc>
        <w:tc>
          <w:tcPr>
            <w:tcW w:w="1091"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0.39</w:t>
            </w:r>
          </w:p>
        </w:tc>
      </w:tr>
      <w:tr w:rsidR="007A1BAF" w:rsidRPr="004572F7" w:rsidTr="007E2891">
        <w:trPr>
          <w:trHeight w:val="20"/>
        </w:trPr>
        <w:tc>
          <w:tcPr>
            <w:tcW w:w="874"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Std.Dev</w:t>
            </w:r>
          </w:p>
        </w:tc>
        <w:tc>
          <w:tcPr>
            <w:tcW w:w="1203"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0.1309</w:t>
            </w:r>
          </w:p>
        </w:tc>
        <w:tc>
          <w:tcPr>
            <w:tcW w:w="942"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78.3328</w:t>
            </w:r>
          </w:p>
        </w:tc>
        <w:tc>
          <w:tcPr>
            <w:tcW w:w="889"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0.4221</w:t>
            </w:r>
          </w:p>
        </w:tc>
        <w:tc>
          <w:tcPr>
            <w:tcW w:w="1091"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sz w:val="20"/>
                <w:szCs w:val="20"/>
                <w:lang w:val="en-US"/>
              </w:rPr>
            </w:pPr>
            <w:r w:rsidRPr="004572F7">
              <w:rPr>
                <w:rFonts w:ascii="Times New Roman" w:hAnsi="Times New Roman" w:cs="Times New Roman"/>
                <w:sz w:val="20"/>
                <w:szCs w:val="20"/>
              </w:rPr>
              <w:t>0.1167</w:t>
            </w:r>
          </w:p>
        </w:tc>
      </w:tr>
    </w:tbl>
    <w:p w:rsidR="00526854" w:rsidRPr="004572F7" w:rsidRDefault="00526854" w:rsidP="00526854">
      <w:pPr>
        <w:autoSpaceDE w:val="0"/>
        <w:autoSpaceDN w:val="0"/>
        <w:adjustRightInd w:val="0"/>
        <w:spacing w:after="0" w:line="240" w:lineRule="auto"/>
        <w:jc w:val="both"/>
        <w:rPr>
          <w:rFonts w:ascii="Times New Roman" w:eastAsiaTheme="minorHAnsi" w:hAnsi="Times New Roman" w:cs="Times New Roman"/>
          <w:b/>
          <w:sz w:val="20"/>
          <w:szCs w:val="20"/>
          <w:lang w:val="en-US" w:eastAsia="en-US"/>
        </w:rPr>
      </w:pPr>
    </w:p>
    <w:p w:rsidR="007A1BAF" w:rsidRPr="004572F7" w:rsidRDefault="007A1BAF" w:rsidP="00526854">
      <w:pPr>
        <w:autoSpaceDE w:val="0"/>
        <w:autoSpaceDN w:val="0"/>
        <w:adjustRightInd w:val="0"/>
        <w:spacing w:after="0" w:line="240" w:lineRule="auto"/>
        <w:ind w:firstLine="720"/>
        <w:jc w:val="both"/>
        <w:rPr>
          <w:rFonts w:ascii="Times New Roman" w:hAnsi="Times New Roman" w:cs="Times New Roman"/>
          <w:sz w:val="20"/>
          <w:szCs w:val="20"/>
        </w:rPr>
      </w:pPr>
      <w:r w:rsidRPr="004572F7">
        <w:rPr>
          <w:rFonts w:ascii="Times New Roman" w:hAnsi="Times New Roman" w:cs="Times New Roman"/>
          <w:sz w:val="20"/>
          <w:szCs w:val="20"/>
        </w:rPr>
        <w:t>Berdasarkan data dari tabel 4.2 diatas, dapat diketahui masing-masing nilai minimum, nilai maksimum, rata-rata (mean), dan standar deviasi untuk N dengan jumlah keseluruhan data 7.</w:t>
      </w:r>
    </w:p>
    <w:p w:rsidR="007A1BAF" w:rsidRPr="004572F7" w:rsidRDefault="007A1BAF" w:rsidP="007A1BAF">
      <w:pPr>
        <w:pStyle w:val="ListParagraph"/>
        <w:autoSpaceDE w:val="0"/>
        <w:autoSpaceDN w:val="0"/>
        <w:adjustRightInd w:val="0"/>
        <w:spacing w:after="0" w:line="240" w:lineRule="auto"/>
        <w:ind w:left="360"/>
        <w:jc w:val="center"/>
        <w:rPr>
          <w:rFonts w:ascii="Times New Roman" w:hAnsi="Times New Roman" w:cs="Times New Roman"/>
          <w:b/>
          <w:sz w:val="20"/>
          <w:szCs w:val="20"/>
        </w:rPr>
      </w:pPr>
    </w:p>
    <w:p w:rsidR="007A1BAF" w:rsidRPr="004572F7" w:rsidRDefault="007A1BAF" w:rsidP="007A1BAF">
      <w:pPr>
        <w:pStyle w:val="ListParagraph"/>
        <w:autoSpaceDE w:val="0"/>
        <w:autoSpaceDN w:val="0"/>
        <w:adjustRightInd w:val="0"/>
        <w:spacing w:after="0" w:line="240" w:lineRule="auto"/>
        <w:ind w:left="360"/>
        <w:jc w:val="center"/>
        <w:rPr>
          <w:rFonts w:ascii="Times New Roman" w:hAnsi="Times New Roman" w:cs="Times New Roman"/>
          <w:b/>
          <w:sz w:val="20"/>
          <w:szCs w:val="20"/>
        </w:rPr>
      </w:pPr>
      <w:r w:rsidRPr="004572F7">
        <w:rPr>
          <w:rFonts w:ascii="Times New Roman" w:hAnsi="Times New Roman" w:cs="Times New Roman"/>
          <w:b/>
          <w:sz w:val="20"/>
          <w:szCs w:val="20"/>
        </w:rPr>
        <w:t xml:space="preserve">Tabel 4.3 </w:t>
      </w:r>
    </w:p>
    <w:p w:rsidR="007A1BAF" w:rsidRPr="004572F7" w:rsidRDefault="007A1BAF" w:rsidP="007A1BAF">
      <w:pPr>
        <w:pStyle w:val="ListParagraph"/>
        <w:autoSpaceDE w:val="0"/>
        <w:autoSpaceDN w:val="0"/>
        <w:adjustRightInd w:val="0"/>
        <w:spacing w:after="0" w:line="240" w:lineRule="auto"/>
        <w:ind w:left="360"/>
        <w:jc w:val="center"/>
        <w:rPr>
          <w:rFonts w:ascii="Times New Roman" w:hAnsi="Times New Roman" w:cs="Times New Roman"/>
          <w:b/>
          <w:sz w:val="20"/>
          <w:szCs w:val="20"/>
        </w:rPr>
      </w:pPr>
      <w:r w:rsidRPr="004572F7">
        <w:rPr>
          <w:rFonts w:ascii="Times New Roman" w:hAnsi="Times New Roman" w:cs="Times New Roman"/>
          <w:b/>
          <w:sz w:val="20"/>
          <w:szCs w:val="20"/>
        </w:rPr>
        <w:t>Descriptive Statistics Dummy</w:t>
      </w:r>
    </w:p>
    <w:tbl>
      <w:tblPr>
        <w:tblStyle w:val="TableGrid"/>
        <w:tblW w:w="5000" w:type="pct"/>
        <w:tblLook w:val="04A0" w:firstRow="1" w:lastRow="0" w:firstColumn="1" w:lastColumn="0" w:noHBand="0" w:noVBand="1"/>
      </w:tblPr>
      <w:tblGrid>
        <w:gridCol w:w="1918"/>
        <w:gridCol w:w="1233"/>
        <w:gridCol w:w="1233"/>
        <w:gridCol w:w="1233"/>
        <w:gridCol w:w="1233"/>
        <w:gridCol w:w="1233"/>
        <w:gridCol w:w="1159"/>
      </w:tblGrid>
      <w:tr w:rsidR="007A1BAF" w:rsidRPr="004572F7" w:rsidTr="007E2891">
        <w:trPr>
          <w:trHeight w:val="20"/>
        </w:trPr>
        <w:tc>
          <w:tcPr>
            <w:tcW w:w="1038"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Keterangan</w:t>
            </w:r>
          </w:p>
        </w:tc>
        <w:tc>
          <w:tcPr>
            <w:tcW w:w="667"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2013</w:t>
            </w:r>
          </w:p>
        </w:tc>
        <w:tc>
          <w:tcPr>
            <w:tcW w:w="667"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2014</w:t>
            </w:r>
          </w:p>
        </w:tc>
        <w:tc>
          <w:tcPr>
            <w:tcW w:w="667"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2015</w:t>
            </w:r>
          </w:p>
        </w:tc>
        <w:tc>
          <w:tcPr>
            <w:tcW w:w="667"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2016</w:t>
            </w:r>
          </w:p>
        </w:tc>
        <w:tc>
          <w:tcPr>
            <w:tcW w:w="667"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2017</w:t>
            </w:r>
          </w:p>
        </w:tc>
        <w:tc>
          <w:tcPr>
            <w:tcW w:w="629"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Total</w:t>
            </w:r>
          </w:p>
        </w:tc>
      </w:tr>
      <w:tr w:rsidR="007A1BAF" w:rsidRPr="004572F7" w:rsidTr="007E2891">
        <w:trPr>
          <w:trHeight w:val="20"/>
        </w:trPr>
        <w:tc>
          <w:tcPr>
            <w:tcW w:w="1038"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Melakukan Pergantian Auditor</w:t>
            </w:r>
          </w:p>
        </w:tc>
        <w:tc>
          <w:tcPr>
            <w:tcW w:w="667"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42,3%</w:t>
            </w:r>
          </w:p>
        </w:tc>
        <w:tc>
          <w:tcPr>
            <w:tcW w:w="667"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15,4%</w:t>
            </w:r>
          </w:p>
        </w:tc>
        <w:tc>
          <w:tcPr>
            <w:tcW w:w="667"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23,1%</w:t>
            </w:r>
          </w:p>
        </w:tc>
        <w:tc>
          <w:tcPr>
            <w:tcW w:w="667"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11,5%</w:t>
            </w:r>
          </w:p>
        </w:tc>
        <w:tc>
          <w:tcPr>
            <w:tcW w:w="667"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7,7%</w:t>
            </w:r>
          </w:p>
        </w:tc>
        <w:tc>
          <w:tcPr>
            <w:tcW w:w="629" w:type="pct"/>
            <w:vAlign w:val="center"/>
          </w:tcPr>
          <w:p w:rsidR="007A1BAF" w:rsidRPr="004572F7" w:rsidRDefault="007A1BAF" w:rsidP="007A1BAF">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100%</w:t>
            </w:r>
          </w:p>
        </w:tc>
      </w:tr>
      <w:tr w:rsidR="007A1BAF" w:rsidRPr="004572F7" w:rsidTr="007E2891">
        <w:trPr>
          <w:trHeight w:val="20"/>
        </w:trPr>
        <w:tc>
          <w:tcPr>
            <w:tcW w:w="1038" w:type="pct"/>
            <w:vAlign w:val="center"/>
          </w:tcPr>
          <w:p w:rsidR="007A1BAF" w:rsidRPr="004572F7" w:rsidRDefault="007A1BAF" w:rsidP="002747B0">
            <w:pPr>
              <w:pStyle w:val="ListParagraph"/>
              <w:autoSpaceDE w:val="0"/>
              <w:autoSpaceDN w:val="0"/>
              <w:adjustRightInd w:val="0"/>
              <w:spacing w:after="0" w:line="240" w:lineRule="auto"/>
              <w:ind w:left="0"/>
              <w:jc w:val="center"/>
              <w:rPr>
                <w:rFonts w:ascii="Times New Roman" w:hAnsi="Times New Roman" w:cs="Times New Roman"/>
                <w:b/>
                <w:sz w:val="20"/>
                <w:szCs w:val="20"/>
                <w:lang w:val="en-US"/>
              </w:rPr>
            </w:pPr>
            <w:r w:rsidRPr="004572F7">
              <w:rPr>
                <w:rFonts w:ascii="Times New Roman" w:hAnsi="Times New Roman" w:cs="Times New Roman"/>
                <w:sz w:val="20"/>
                <w:szCs w:val="20"/>
              </w:rPr>
              <w:t>Tidak Melakukan Pergantian Auditor</w:t>
            </w:r>
          </w:p>
        </w:tc>
        <w:tc>
          <w:tcPr>
            <w:tcW w:w="667" w:type="pct"/>
            <w:vAlign w:val="center"/>
          </w:tcPr>
          <w:p w:rsidR="007A1BAF" w:rsidRPr="004572F7" w:rsidRDefault="007A1BAF" w:rsidP="002747B0">
            <w:pPr>
              <w:spacing w:after="0" w:line="240" w:lineRule="auto"/>
              <w:ind w:left="0"/>
              <w:jc w:val="center"/>
              <w:rPr>
                <w:rFonts w:ascii="Times New Roman" w:hAnsi="Times New Roman" w:cs="Times New Roman"/>
                <w:sz w:val="20"/>
                <w:szCs w:val="20"/>
              </w:rPr>
            </w:pPr>
            <w:r w:rsidRPr="004572F7">
              <w:rPr>
                <w:rFonts w:ascii="Times New Roman" w:hAnsi="Times New Roman" w:cs="Times New Roman"/>
                <w:sz w:val="20"/>
                <w:szCs w:val="20"/>
              </w:rPr>
              <w:t>14,1%</w:t>
            </w:r>
          </w:p>
        </w:tc>
        <w:tc>
          <w:tcPr>
            <w:tcW w:w="667" w:type="pct"/>
            <w:vAlign w:val="center"/>
          </w:tcPr>
          <w:p w:rsidR="007A1BAF" w:rsidRPr="004572F7" w:rsidRDefault="007A1BAF" w:rsidP="002747B0">
            <w:pPr>
              <w:spacing w:after="0" w:line="240" w:lineRule="auto"/>
              <w:ind w:left="0"/>
              <w:jc w:val="center"/>
              <w:rPr>
                <w:rFonts w:ascii="Times New Roman" w:hAnsi="Times New Roman" w:cs="Times New Roman"/>
                <w:sz w:val="20"/>
                <w:szCs w:val="20"/>
              </w:rPr>
            </w:pPr>
            <w:r w:rsidRPr="004572F7">
              <w:rPr>
                <w:rFonts w:ascii="Times New Roman" w:hAnsi="Times New Roman" w:cs="Times New Roman"/>
                <w:sz w:val="20"/>
                <w:szCs w:val="20"/>
              </w:rPr>
              <w:t>21,2%</w:t>
            </w:r>
          </w:p>
        </w:tc>
        <w:tc>
          <w:tcPr>
            <w:tcW w:w="667" w:type="pct"/>
            <w:vAlign w:val="center"/>
          </w:tcPr>
          <w:p w:rsidR="007A1BAF" w:rsidRPr="004572F7" w:rsidRDefault="007A1BAF" w:rsidP="002747B0">
            <w:pPr>
              <w:spacing w:after="0" w:line="240" w:lineRule="auto"/>
              <w:ind w:left="0"/>
              <w:jc w:val="center"/>
              <w:rPr>
                <w:rFonts w:ascii="Times New Roman" w:hAnsi="Times New Roman" w:cs="Times New Roman"/>
                <w:sz w:val="20"/>
                <w:szCs w:val="20"/>
              </w:rPr>
            </w:pPr>
            <w:r w:rsidRPr="004572F7">
              <w:rPr>
                <w:rFonts w:ascii="Times New Roman" w:hAnsi="Times New Roman" w:cs="Times New Roman"/>
                <w:sz w:val="20"/>
                <w:szCs w:val="20"/>
              </w:rPr>
              <w:t>19,2%</w:t>
            </w:r>
          </w:p>
        </w:tc>
        <w:tc>
          <w:tcPr>
            <w:tcW w:w="667" w:type="pct"/>
            <w:vAlign w:val="center"/>
          </w:tcPr>
          <w:p w:rsidR="007A1BAF" w:rsidRPr="004572F7" w:rsidRDefault="007A1BAF" w:rsidP="002747B0">
            <w:pPr>
              <w:spacing w:after="0" w:line="240" w:lineRule="auto"/>
              <w:ind w:left="0"/>
              <w:jc w:val="center"/>
              <w:rPr>
                <w:rFonts w:ascii="Times New Roman" w:hAnsi="Times New Roman" w:cs="Times New Roman"/>
                <w:sz w:val="20"/>
                <w:szCs w:val="20"/>
              </w:rPr>
            </w:pPr>
            <w:r w:rsidRPr="004572F7">
              <w:rPr>
                <w:rFonts w:ascii="Times New Roman" w:hAnsi="Times New Roman" w:cs="Times New Roman"/>
                <w:sz w:val="20"/>
                <w:szCs w:val="20"/>
              </w:rPr>
              <w:t>22,2%</w:t>
            </w:r>
          </w:p>
        </w:tc>
        <w:tc>
          <w:tcPr>
            <w:tcW w:w="667" w:type="pct"/>
            <w:vAlign w:val="center"/>
          </w:tcPr>
          <w:p w:rsidR="007A1BAF" w:rsidRPr="004572F7" w:rsidRDefault="007A1BAF" w:rsidP="002747B0">
            <w:pPr>
              <w:spacing w:after="0" w:line="240" w:lineRule="auto"/>
              <w:ind w:left="0"/>
              <w:jc w:val="center"/>
              <w:rPr>
                <w:rFonts w:ascii="Times New Roman" w:hAnsi="Times New Roman" w:cs="Times New Roman"/>
                <w:sz w:val="20"/>
                <w:szCs w:val="20"/>
              </w:rPr>
            </w:pPr>
            <w:r w:rsidRPr="004572F7">
              <w:rPr>
                <w:rFonts w:ascii="Times New Roman" w:hAnsi="Times New Roman" w:cs="Times New Roman"/>
                <w:sz w:val="20"/>
                <w:szCs w:val="20"/>
              </w:rPr>
              <w:t>23,2%</w:t>
            </w:r>
          </w:p>
        </w:tc>
        <w:tc>
          <w:tcPr>
            <w:tcW w:w="629" w:type="pct"/>
            <w:vAlign w:val="center"/>
          </w:tcPr>
          <w:p w:rsidR="007A1BAF" w:rsidRPr="004572F7" w:rsidRDefault="007A1BAF" w:rsidP="002747B0">
            <w:pPr>
              <w:spacing w:after="0" w:line="240" w:lineRule="auto"/>
              <w:ind w:left="0"/>
              <w:jc w:val="center"/>
              <w:rPr>
                <w:rFonts w:ascii="Times New Roman" w:hAnsi="Times New Roman" w:cs="Times New Roman"/>
                <w:sz w:val="20"/>
                <w:szCs w:val="20"/>
              </w:rPr>
            </w:pPr>
            <w:r w:rsidRPr="004572F7">
              <w:rPr>
                <w:rFonts w:ascii="Times New Roman" w:hAnsi="Times New Roman" w:cs="Times New Roman"/>
                <w:sz w:val="20"/>
                <w:szCs w:val="20"/>
              </w:rPr>
              <w:t>100%</w:t>
            </w:r>
          </w:p>
        </w:tc>
      </w:tr>
    </w:tbl>
    <w:p w:rsidR="007A1BAF" w:rsidRPr="004572F7" w:rsidRDefault="007A1BAF" w:rsidP="002747B0">
      <w:pPr>
        <w:spacing w:after="0" w:line="240" w:lineRule="auto"/>
        <w:contextualSpacing/>
        <w:jc w:val="both"/>
        <w:rPr>
          <w:rFonts w:ascii="Times New Roman" w:eastAsia="Times New Roman" w:hAnsi="Times New Roman" w:cs="Times New Roman"/>
          <w:sz w:val="20"/>
          <w:szCs w:val="20"/>
          <w:bdr w:val="none" w:sz="0" w:space="0" w:color="auto" w:frame="1"/>
          <w:lang w:val="en-ID" w:eastAsia="en-ID"/>
        </w:rPr>
      </w:pPr>
    </w:p>
    <w:p w:rsidR="007A1BAF" w:rsidRPr="004572F7" w:rsidRDefault="007A1BAF" w:rsidP="002747B0">
      <w:pPr>
        <w:spacing w:after="0" w:line="240" w:lineRule="auto"/>
        <w:contextualSpacing/>
        <w:jc w:val="both"/>
        <w:rPr>
          <w:rFonts w:ascii="Times New Roman" w:eastAsia="Times New Roman" w:hAnsi="Times New Roman" w:cs="Times New Roman"/>
          <w:b/>
          <w:sz w:val="20"/>
          <w:szCs w:val="20"/>
          <w:bdr w:val="none" w:sz="0" w:space="0" w:color="auto" w:frame="1"/>
          <w:lang w:eastAsia="en-ID"/>
        </w:rPr>
      </w:pPr>
      <w:r w:rsidRPr="004572F7">
        <w:rPr>
          <w:rFonts w:ascii="Times New Roman" w:eastAsia="Times New Roman" w:hAnsi="Times New Roman" w:cs="Times New Roman"/>
          <w:b/>
          <w:sz w:val="20"/>
          <w:szCs w:val="20"/>
          <w:bdr w:val="none" w:sz="0" w:space="0" w:color="auto" w:frame="1"/>
          <w:lang w:eastAsia="en-ID"/>
        </w:rPr>
        <w:t>Uji Normalitas</w:t>
      </w:r>
    </w:p>
    <w:p w:rsidR="007A1BAF" w:rsidRPr="004572F7" w:rsidRDefault="002747B0" w:rsidP="002747B0">
      <w:pPr>
        <w:autoSpaceDE w:val="0"/>
        <w:autoSpaceDN w:val="0"/>
        <w:adjustRightInd w:val="0"/>
        <w:spacing w:after="0" w:line="240" w:lineRule="auto"/>
        <w:jc w:val="center"/>
        <w:rPr>
          <w:rFonts w:ascii="Times New Roman" w:hAnsi="Times New Roman" w:cs="Times New Roman"/>
          <w:b/>
          <w:sz w:val="20"/>
          <w:szCs w:val="20"/>
        </w:rPr>
      </w:pPr>
      <w:r w:rsidRPr="004572F7">
        <w:rPr>
          <w:rFonts w:ascii="Times New Roman" w:hAnsi="Times New Roman" w:cs="Times New Roman"/>
          <w:b/>
          <w:sz w:val="20"/>
          <w:szCs w:val="20"/>
        </w:rPr>
        <w:t>Tabel 4.4</w:t>
      </w:r>
    </w:p>
    <w:p w:rsidR="007A1BAF" w:rsidRPr="004572F7" w:rsidRDefault="007A1BAF" w:rsidP="002747B0">
      <w:pPr>
        <w:spacing w:after="0" w:line="240" w:lineRule="auto"/>
        <w:contextualSpacing/>
        <w:jc w:val="center"/>
        <w:rPr>
          <w:rFonts w:ascii="Times New Roman" w:hAnsi="Times New Roman" w:cs="Times New Roman"/>
          <w:b/>
          <w:sz w:val="20"/>
          <w:szCs w:val="20"/>
        </w:rPr>
      </w:pPr>
      <w:r w:rsidRPr="004572F7">
        <w:rPr>
          <w:rFonts w:ascii="Times New Roman" w:hAnsi="Times New Roman" w:cs="Times New Roman"/>
          <w:b/>
          <w:sz w:val="20"/>
          <w:szCs w:val="20"/>
        </w:rPr>
        <w:t>Hasil Uji Normalitas</w:t>
      </w:r>
    </w:p>
    <w:p w:rsidR="007A1BAF" w:rsidRPr="004572F7" w:rsidRDefault="00C81CDD"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r w:rsidRPr="004572F7">
        <w:rPr>
          <w:rFonts w:ascii="Times New Roman" w:hAnsi="Times New Roman" w:cs="Times New Roman"/>
          <w:noProof/>
          <w:sz w:val="20"/>
          <w:szCs w:val="20"/>
          <w:lang w:val="en-US" w:eastAsia="en-US"/>
        </w:rPr>
        <w:drawing>
          <wp:anchor distT="0" distB="0" distL="114300" distR="114300" simplePos="0" relativeHeight="251661312" behindDoc="1" locked="0" layoutInCell="1" allowOverlap="1">
            <wp:simplePos x="0" y="0"/>
            <wp:positionH relativeFrom="column">
              <wp:posOffset>10945</wp:posOffset>
            </wp:positionH>
            <wp:positionV relativeFrom="paragraph">
              <wp:posOffset>50742</wp:posOffset>
            </wp:positionV>
            <wp:extent cx="5766954" cy="2040716"/>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33653" t="51225" r="30265" b="26060"/>
                    <a:stretch/>
                  </pic:blipFill>
                  <pic:spPr bwMode="auto">
                    <a:xfrm>
                      <a:off x="0" y="0"/>
                      <a:ext cx="5766954" cy="2040716"/>
                    </a:xfrm>
                    <a:prstGeom prst="rect">
                      <a:avLst/>
                    </a:prstGeom>
                    <a:ln>
                      <a:noFill/>
                    </a:ln>
                    <a:extLst>
                      <a:ext uri="{53640926-AAD7-44D8-BBD7-CCE9431645EC}">
                        <a14:shadowObscured xmlns:a14="http://schemas.microsoft.com/office/drawing/2010/main"/>
                      </a:ext>
                    </a:extLst>
                  </pic:spPr>
                </pic:pic>
              </a:graphicData>
            </a:graphic>
          </wp:anchor>
        </w:drawing>
      </w:r>
    </w:p>
    <w:p w:rsidR="002747B0" w:rsidRPr="004572F7" w:rsidRDefault="002747B0"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line="240" w:lineRule="auto"/>
        <w:ind w:firstLine="720"/>
        <w:jc w:val="both"/>
        <w:rPr>
          <w:rFonts w:ascii="Times New Roman" w:hAnsi="Times New Roman" w:cs="Times New Roman"/>
          <w:sz w:val="20"/>
          <w:szCs w:val="20"/>
        </w:rPr>
      </w:pPr>
      <w:r w:rsidRPr="004572F7">
        <w:rPr>
          <w:rFonts w:ascii="Times New Roman" w:hAnsi="Times New Roman" w:cs="Times New Roman"/>
          <w:sz w:val="20"/>
          <w:szCs w:val="20"/>
        </w:rPr>
        <w:lastRenderedPageBreak/>
        <w:t xml:space="preserve">Berdasakan tabel </w:t>
      </w:r>
      <w:r w:rsidRPr="004572F7">
        <w:rPr>
          <w:rFonts w:ascii="Times New Roman" w:hAnsi="Times New Roman" w:cs="Times New Roman"/>
          <w:sz w:val="20"/>
          <w:szCs w:val="20"/>
          <w:lang w:val="en-US"/>
        </w:rPr>
        <w:t>4.</w:t>
      </w:r>
      <w:r w:rsidRPr="004572F7">
        <w:rPr>
          <w:rFonts w:ascii="Times New Roman" w:hAnsi="Times New Roman" w:cs="Times New Roman"/>
          <w:sz w:val="20"/>
          <w:szCs w:val="20"/>
        </w:rPr>
        <w:t>4 yang merupakan output dari pengolahan data untuk uji normalitas dengan one-sample kolmogorov smirnov, didapatkan hasil bahwa nilai signifikansi Asymp. Sig. (2- tailed) sebesar 0,712. Dengan hasil signifikan lebih dari 0,05 (0,712 &gt; 0,05), maka nilai residual dari distribusi tersebut normal.</w:t>
      </w:r>
    </w:p>
    <w:p w:rsidR="002747B0" w:rsidRPr="004572F7" w:rsidRDefault="002747B0" w:rsidP="002747B0">
      <w:pPr>
        <w:spacing w:after="0" w:line="240" w:lineRule="auto"/>
        <w:contextualSpacing/>
        <w:jc w:val="both"/>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jc w:val="both"/>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jc w:val="both"/>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jc w:val="both"/>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jc w:val="both"/>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jc w:val="both"/>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jc w:val="both"/>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jc w:val="both"/>
        <w:rPr>
          <w:rFonts w:ascii="Times New Roman" w:eastAsia="Times New Roman" w:hAnsi="Times New Roman" w:cs="Times New Roman"/>
          <w:b/>
          <w:sz w:val="20"/>
          <w:szCs w:val="20"/>
          <w:bdr w:val="none" w:sz="0" w:space="0" w:color="auto" w:frame="1"/>
          <w:lang w:eastAsia="en-ID"/>
        </w:rPr>
      </w:pPr>
    </w:p>
    <w:p w:rsidR="002747B0" w:rsidRPr="004572F7" w:rsidRDefault="002747B0" w:rsidP="002747B0">
      <w:pPr>
        <w:spacing w:after="0" w:line="240" w:lineRule="auto"/>
        <w:contextualSpacing/>
        <w:jc w:val="both"/>
        <w:rPr>
          <w:rFonts w:ascii="Times New Roman" w:eastAsia="Times New Roman" w:hAnsi="Times New Roman" w:cs="Times New Roman"/>
          <w:b/>
          <w:sz w:val="20"/>
          <w:szCs w:val="20"/>
          <w:bdr w:val="none" w:sz="0" w:space="0" w:color="auto" w:frame="1"/>
          <w:lang w:eastAsia="en-ID"/>
        </w:rPr>
      </w:pPr>
    </w:p>
    <w:p w:rsidR="00C81CDD" w:rsidRPr="004572F7" w:rsidRDefault="002747B0" w:rsidP="00376CD5">
      <w:pPr>
        <w:spacing w:after="0" w:line="240" w:lineRule="auto"/>
        <w:contextualSpacing/>
        <w:jc w:val="both"/>
        <w:rPr>
          <w:rFonts w:ascii="Times New Roman" w:eastAsia="Times New Roman" w:hAnsi="Times New Roman" w:cs="Times New Roman"/>
          <w:b/>
          <w:sz w:val="20"/>
          <w:szCs w:val="20"/>
          <w:bdr w:val="none" w:sz="0" w:space="0" w:color="auto" w:frame="1"/>
          <w:lang w:eastAsia="en-ID"/>
        </w:rPr>
      </w:pPr>
      <w:r w:rsidRPr="004572F7">
        <w:rPr>
          <w:rFonts w:ascii="Times New Roman" w:eastAsia="Times New Roman" w:hAnsi="Times New Roman" w:cs="Times New Roman"/>
          <w:b/>
          <w:sz w:val="20"/>
          <w:szCs w:val="20"/>
          <w:bdr w:val="none" w:sz="0" w:space="0" w:color="auto" w:frame="1"/>
          <w:lang w:eastAsia="en-ID"/>
        </w:rPr>
        <w:t>Uji Multikolineoritas</w:t>
      </w:r>
    </w:p>
    <w:p w:rsidR="00EE0240" w:rsidRPr="004572F7" w:rsidRDefault="00EE0240" w:rsidP="00376CD5">
      <w:pPr>
        <w:autoSpaceDE w:val="0"/>
        <w:autoSpaceDN w:val="0"/>
        <w:adjustRightInd w:val="0"/>
        <w:spacing w:after="0" w:line="240" w:lineRule="auto"/>
        <w:jc w:val="center"/>
        <w:rPr>
          <w:rFonts w:ascii="Times New Roman" w:hAnsi="Times New Roman" w:cs="Times New Roman"/>
          <w:b/>
          <w:sz w:val="20"/>
          <w:szCs w:val="20"/>
        </w:rPr>
      </w:pPr>
      <w:r w:rsidRPr="004572F7">
        <w:rPr>
          <w:rFonts w:ascii="Times New Roman" w:hAnsi="Times New Roman" w:cs="Times New Roman"/>
          <w:b/>
          <w:sz w:val="20"/>
          <w:szCs w:val="20"/>
        </w:rPr>
        <w:t>Tabel 4.5</w:t>
      </w:r>
    </w:p>
    <w:p w:rsidR="00EE0240" w:rsidRPr="004572F7" w:rsidRDefault="00EE0240" w:rsidP="00376CD5">
      <w:pPr>
        <w:spacing w:after="0" w:line="240" w:lineRule="auto"/>
        <w:contextualSpacing/>
        <w:jc w:val="center"/>
        <w:rPr>
          <w:rFonts w:ascii="Times New Roman" w:hAnsi="Times New Roman" w:cs="Times New Roman"/>
          <w:b/>
          <w:sz w:val="20"/>
          <w:szCs w:val="20"/>
        </w:rPr>
      </w:pPr>
      <w:r w:rsidRPr="004572F7">
        <w:rPr>
          <w:rFonts w:ascii="Times New Roman" w:hAnsi="Times New Roman" w:cs="Times New Roman"/>
          <w:b/>
          <w:sz w:val="20"/>
          <w:szCs w:val="20"/>
        </w:rPr>
        <w:t xml:space="preserve">Hasil Uji </w:t>
      </w:r>
      <w:r w:rsidRPr="004572F7">
        <w:rPr>
          <w:rFonts w:ascii="Times New Roman" w:eastAsia="Times New Roman" w:hAnsi="Times New Roman" w:cs="Times New Roman"/>
          <w:b/>
          <w:sz w:val="20"/>
          <w:szCs w:val="20"/>
          <w:bdr w:val="none" w:sz="0" w:space="0" w:color="auto" w:frame="1"/>
          <w:lang w:eastAsia="en-ID"/>
        </w:rPr>
        <w:t>Multikolineoritas</w:t>
      </w:r>
    </w:p>
    <w:tbl>
      <w:tblPr>
        <w:tblStyle w:val="TableGrid"/>
        <w:tblpPr w:leftFromText="180" w:rightFromText="180" w:vertAnchor="text" w:horzAnchor="margin" w:tblpXSpec="center" w:tblpY="256"/>
        <w:tblW w:w="0" w:type="auto"/>
        <w:tblLook w:val="04A0" w:firstRow="1" w:lastRow="0" w:firstColumn="1" w:lastColumn="0" w:noHBand="0" w:noVBand="1"/>
      </w:tblPr>
      <w:tblGrid>
        <w:gridCol w:w="739"/>
        <w:gridCol w:w="2466"/>
        <w:gridCol w:w="1209"/>
        <w:gridCol w:w="735"/>
      </w:tblGrid>
      <w:tr w:rsidR="00376CD5" w:rsidRPr="004572F7" w:rsidTr="0027670C">
        <w:trPr>
          <w:trHeight w:val="20"/>
        </w:trPr>
        <w:tc>
          <w:tcPr>
            <w:tcW w:w="0" w:type="auto"/>
            <w:vMerge w:val="restart"/>
            <w:tcBorders>
              <w:right w:val="nil"/>
            </w:tcBorders>
            <w:shd w:val="clear" w:color="auto" w:fill="DEEAF6" w:themeFill="accent1" w:themeFillTint="33"/>
          </w:tcPr>
          <w:p w:rsidR="00376CD5" w:rsidRPr="004572F7" w:rsidRDefault="00376CD5" w:rsidP="00376CD5">
            <w:pPr>
              <w:spacing w:after="0" w:line="240" w:lineRule="auto"/>
              <w:ind w:left="0"/>
              <w:jc w:val="left"/>
              <w:rPr>
                <w:rFonts w:ascii="Times New Roman" w:hAnsi="Times New Roman" w:cs="Times New Roman"/>
                <w:color w:val="000000"/>
                <w:sz w:val="20"/>
                <w:szCs w:val="20"/>
              </w:rPr>
            </w:pPr>
            <w:r w:rsidRPr="004572F7">
              <w:rPr>
                <w:rFonts w:ascii="Times New Roman" w:hAnsi="Times New Roman" w:cs="Times New Roman"/>
                <w:sz w:val="20"/>
                <w:szCs w:val="20"/>
              </w:rPr>
              <w:t>Model</w:t>
            </w:r>
          </w:p>
        </w:tc>
        <w:tc>
          <w:tcPr>
            <w:tcW w:w="0" w:type="auto"/>
            <w:vMerge w:val="restart"/>
            <w:tcBorders>
              <w:left w:val="nil"/>
            </w:tcBorders>
            <w:shd w:val="clear" w:color="auto" w:fill="DEEAF6" w:themeFill="accent1" w:themeFillTint="33"/>
          </w:tcPr>
          <w:p w:rsidR="00376CD5" w:rsidRPr="004572F7" w:rsidRDefault="00376CD5" w:rsidP="00376CD5">
            <w:pPr>
              <w:spacing w:after="0" w:line="240" w:lineRule="auto"/>
              <w:jc w:val="center"/>
              <w:rPr>
                <w:rFonts w:ascii="Times New Roman" w:hAnsi="Times New Roman" w:cs="Times New Roman"/>
                <w:sz w:val="20"/>
                <w:szCs w:val="20"/>
              </w:rPr>
            </w:pPr>
          </w:p>
        </w:tc>
        <w:tc>
          <w:tcPr>
            <w:tcW w:w="0" w:type="auto"/>
            <w:gridSpan w:val="2"/>
            <w:vAlign w:val="bottom"/>
          </w:tcPr>
          <w:p w:rsidR="00376CD5" w:rsidRPr="004572F7" w:rsidRDefault="00376CD5" w:rsidP="00376CD5">
            <w:pPr>
              <w:spacing w:after="0" w:line="240" w:lineRule="auto"/>
              <w:ind w:left="0"/>
              <w:jc w:val="center"/>
              <w:rPr>
                <w:rFonts w:ascii="Times New Roman" w:hAnsi="Times New Roman" w:cs="Times New Roman"/>
                <w:color w:val="000000"/>
                <w:sz w:val="20"/>
                <w:szCs w:val="20"/>
              </w:rPr>
            </w:pPr>
            <w:r w:rsidRPr="004572F7">
              <w:rPr>
                <w:rFonts w:ascii="Times New Roman" w:hAnsi="Times New Roman" w:cs="Times New Roman"/>
                <w:sz w:val="20"/>
                <w:szCs w:val="20"/>
              </w:rPr>
              <w:t>Collinearity Statistics</w:t>
            </w:r>
          </w:p>
        </w:tc>
      </w:tr>
      <w:tr w:rsidR="00376CD5" w:rsidRPr="004572F7" w:rsidTr="0027670C">
        <w:trPr>
          <w:trHeight w:val="20"/>
        </w:trPr>
        <w:tc>
          <w:tcPr>
            <w:tcW w:w="0" w:type="auto"/>
            <w:vMerge/>
            <w:tcBorders>
              <w:bottom w:val="single" w:sz="4" w:space="0" w:color="000000" w:themeColor="text1"/>
              <w:right w:val="nil"/>
            </w:tcBorders>
            <w:shd w:val="clear" w:color="auto" w:fill="DEEAF6" w:themeFill="accent1" w:themeFillTint="33"/>
          </w:tcPr>
          <w:p w:rsidR="00376CD5" w:rsidRPr="004572F7" w:rsidRDefault="00376CD5" w:rsidP="00376CD5">
            <w:pPr>
              <w:spacing w:after="0" w:line="240" w:lineRule="auto"/>
              <w:jc w:val="left"/>
              <w:rPr>
                <w:rFonts w:ascii="Times New Roman" w:hAnsi="Times New Roman" w:cs="Times New Roman"/>
                <w:color w:val="000000"/>
                <w:sz w:val="20"/>
                <w:szCs w:val="20"/>
              </w:rPr>
            </w:pPr>
          </w:p>
        </w:tc>
        <w:tc>
          <w:tcPr>
            <w:tcW w:w="0" w:type="auto"/>
            <w:vMerge/>
            <w:tcBorders>
              <w:left w:val="nil"/>
            </w:tcBorders>
            <w:shd w:val="clear" w:color="auto" w:fill="DEEAF6" w:themeFill="accent1" w:themeFillTint="33"/>
          </w:tcPr>
          <w:p w:rsidR="00376CD5" w:rsidRPr="004572F7" w:rsidRDefault="00376CD5" w:rsidP="00376CD5">
            <w:pPr>
              <w:spacing w:after="0" w:line="240" w:lineRule="auto"/>
              <w:ind w:left="-107"/>
              <w:jc w:val="center"/>
              <w:rPr>
                <w:rFonts w:ascii="Times New Roman" w:hAnsi="Times New Roman" w:cs="Times New Roman"/>
                <w:color w:val="000000"/>
                <w:sz w:val="20"/>
                <w:szCs w:val="20"/>
                <w:lang w:val="en-US"/>
              </w:rPr>
            </w:pPr>
          </w:p>
        </w:tc>
        <w:tc>
          <w:tcPr>
            <w:tcW w:w="0" w:type="auto"/>
            <w:vAlign w:val="bottom"/>
          </w:tcPr>
          <w:p w:rsidR="00376CD5" w:rsidRPr="004572F7" w:rsidRDefault="00376CD5" w:rsidP="00376CD5">
            <w:pPr>
              <w:spacing w:after="0" w:line="240" w:lineRule="auto"/>
              <w:ind w:left="79"/>
              <w:jc w:val="center"/>
              <w:rPr>
                <w:rFonts w:ascii="Times New Roman" w:hAnsi="Times New Roman" w:cs="Times New Roman"/>
                <w:color w:val="000000"/>
                <w:sz w:val="20"/>
                <w:szCs w:val="20"/>
                <w:lang w:val="en-US"/>
              </w:rPr>
            </w:pPr>
            <w:r w:rsidRPr="004572F7">
              <w:rPr>
                <w:rFonts w:ascii="Times New Roman" w:hAnsi="Times New Roman" w:cs="Times New Roman"/>
                <w:sz w:val="20"/>
                <w:szCs w:val="20"/>
              </w:rPr>
              <w:t>Tolerance</w:t>
            </w:r>
          </w:p>
        </w:tc>
        <w:tc>
          <w:tcPr>
            <w:tcW w:w="0" w:type="auto"/>
            <w:vAlign w:val="bottom"/>
          </w:tcPr>
          <w:p w:rsidR="00376CD5" w:rsidRPr="004572F7" w:rsidRDefault="00376CD5" w:rsidP="00376CD5">
            <w:pPr>
              <w:spacing w:after="0" w:line="240" w:lineRule="auto"/>
              <w:ind w:left="11"/>
              <w:jc w:val="center"/>
              <w:rPr>
                <w:rFonts w:ascii="Times New Roman" w:hAnsi="Times New Roman" w:cs="Times New Roman"/>
                <w:color w:val="000000"/>
                <w:sz w:val="20"/>
                <w:szCs w:val="20"/>
                <w:lang w:val="en-US"/>
              </w:rPr>
            </w:pPr>
            <w:r w:rsidRPr="004572F7">
              <w:rPr>
                <w:rFonts w:ascii="Times New Roman" w:hAnsi="Times New Roman" w:cs="Times New Roman"/>
                <w:color w:val="000000"/>
                <w:sz w:val="20"/>
                <w:szCs w:val="20"/>
                <w:lang w:val="en-US"/>
              </w:rPr>
              <w:t>VIF</w:t>
            </w:r>
          </w:p>
        </w:tc>
      </w:tr>
      <w:tr w:rsidR="00376CD5" w:rsidRPr="004572F7" w:rsidTr="0027670C">
        <w:trPr>
          <w:trHeight w:val="20"/>
        </w:trPr>
        <w:tc>
          <w:tcPr>
            <w:tcW w:w="0" w:type="auto"/>
            <w:vMerge w:val="restart"/>
            <w:tcBorders>
              <w:right w:val="nil"/>
            </w:tcBorders>
            <w:shd w:val="clear" w:color="auto" w:fill="DEEAF6" w:themeFill="accent1" w:themeFillTint="33"/>
          </w:tcPr>
          <w:p w:rsidR="00376CD5" w:rsidRPr="004572F7" w:rsidRDefault="00376CD5" w:rsidP="00376CD5">
            <w:pPr>
              <w:spacing w:after="0" w:line="240" w:lineRule="auto"/>
              <w:ind w:left="0"/>
              <w:jc w:val="left"/>
              <w:rPr>
                <w:rFonts w:ascii="Times New Roman" w:hAnsi="Times New Roman" w:cs="Times New Roman"/>
                <w:color w:val="000000"/>
                <w:sz w:val="20"/>
                <w:szCs w:val="20"/>
              </w:rPr>
            </w:pPr>
            <w:r w:rsidRPr="004572F7">
              <w:rPr>
                <w:rFonts w:ascii="Times New Roman" w:hAnsi="Times New Roman" w:cs="Times New Roman"/>
                <w:sz w:val="20"/>
                <w:szCs w:val="20"/>
                <w:lang w:val="en-US"/>
              </w:rPr>
              <w:t>1</w:t>
            </w:r>
            <w:r w:rsidRPr="004572F7">
              <w:rPr>
                <w:rFonts w:ascii="Times New Roman" w:hAnsi="Times New Roman" w:cs="Times New Roman"/>
                <w:sz w:val="20"/>
                <w:szCs w:val="20"/>
              </w:rPr>
              <w:t xml:space="preserve"> </w:t>
            </w:r>
          </w:p>
        </w:tc>
        <w:tc>
          <w:tcPr>
            <w:tcW w:w="0" w:type="auto"/>
            <w:tcBorders>
              <w:left w:val="nil"/>
            </w:tcBorders>
            <w:shd w:val="clear" w:color="auto" w:fill="DEEAF6" w:themeFill="accent1" w:themeFillTint="33"/>
            <w:vAlign w:val="center"/>
          </w:tcPr>
          <w:p w:rsidR="00376CD5" w:rsidRPr="004572F7" w:rsidRDefault="00376CD5" w:rsidP="00376CD5">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rPr>
              <w:t>(Constant)</w:t>
            </w:r>
          </w:p>
        </w:tc>
        <w:tc>
          <w:tcPr>
            <w:tcW w:w="0" w:type="auto"/>
            <w:vAlign w:val="center"/>
          </w:tcPr>
          <w:p w:rsidR="00376CD5" w:rsidRPr="004572F7" w:rsidRDefault="00376CD5" w:rsidP="00376CD5">
            <w:pPr>
              <w:spacing w:after="0" w:line="240" w:lineRule="auto"/>
              <w:jc w:val="center"/>
              <w:rPr>
                <w:rFonts w:ascii="Times New Roman" w:hAnsi="Times New Roman" w:cs="Times New Roman"/>
                <w:color w:val="000000"/>
                <w:sz w:val="20"/>
                <w:szCs w:val="20"/>
              </w:rPr>
            </w:pPr>
          </w:p>
        </w:tc>
        <w:tc>
          <w:tcPr>
            <w:tcW w:w="0" w:type="auto"/>
            <w:vAlign w:val="center"/>
          </w:tcPr>
          <w:p w:rsidR="00376CD5" w:rsidRPr="004572F7" w:rsidRDefault="00376CD5" w:rsidP="00376CD5">
            <w:pPr>
              <w:spacing w:after="0" w:line="240" w:lineRule="auto"/>
              <w:jc w:val="center"/>
              <w:rPr>
                <w:rFonts w:ascii="Times New Roman" w:hAnsi="Times New Roman" w:cs="Times New Roman"/>
                <w:color w:val="000000"/>
                <w:sz w:val="20"/>
                <w:szCs w:val="20"/>
              </w:rPr>
            </w:pPr>
          </w:p>
        </w:tc>
      </w:tr>
      <w:tr w:rsidR="00376CD5" w:rsidRPr="004572F7" w:rsidTr="0027670C">
        <w:trPr>
          <w:trHeight w:val="20"/>
        </w:trPr>
        <w:tc>
          <w:tcPr>
            <w:tcW w:w="0" w:type="auto"/>
            <w:vMerge/>
            <w:tcBorders>
              <w:right w:val="nil"/>
            </w:tcBorders>
            <w:shd w:val="clear" w:color="auto" w:fill="DEEAF6" w:themeFill="accent1" w:themeFillTint="33"/>
            <w:vAlign w:val="center"/>
          </w:tcPr>
          <w:p w:rsidR="00376CD5" w:rsidRPr="004572F7" w:rsidRDefault="00376CD5" w:rsidP="00376CD5">
            <w:pPr>
              <w:spacing w:after="0" w:line="240" w:lineRule="auto"/>
              <w:jc w:val="center"/>
              <w:rPr>
                <w:rFonts w:ascii="Times New Roman" w:hAnsi="Times New Roman" w:cs="Times New Roman"/>
                <w:color w:val="000000"/>
                <w:sz w:val="20"/>
                <w:szCs w:val="20"/>
              </w:rPr>
            </w:pPr>
          </w:p>
        </w:tc>
        <w:tc>
          <w:tcPr>
            <w:tcW w:w="0" w:type="auto"/>
            <w:tcBorders>
              <w:left w:val="nil"/>
            </w:tcBorders>
            <w:shd w:val="clear" w:color="auto" w:fill="DEEAF6" w:themeFill="accent1" w:themeFillTint="33"/>
            <w:vAlign w:val="center"/>
          </w:tcPr>
          <w:p w:rsidR="00376CD5" w:rsidRPr="004572F7" w:rsidRDefault="00376CD5" w:rsidP="00376CD5">
            <w:pPr>
              <w:spacing w:after="0" w:line="240" w:lineRule="auto"/>
              <w:ind w:left="0"/>
              <w:jc w:val="center"/>
              <w:rPr>
                <w:rFonts w:ascii="Times New Roman" w:hAnsi="Times New Roman" w:cs="Times New Roman"/>
                <w:color w:val="000000"/>
                <w:sz w:val="20"/>
                <w:szCs w:val="20"/>
              </w:rPr>
            </w:pPr>
            <w:r w:rsidRPr="004572F7">
              <w:rPr>
                <w:rFonts w:ascii="Times New Roman" w:hAnsi="Times New Roman" w:cs="Times New Roman"/>
                <w:sz w:val="20"/>
                <w:szCs w:val="20"/>
              </w:rPr>
              <w:t>Financial</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Stability</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X1</w:t>
            </w:r>
          </w:p>
        </w:tc>
        <w:tc>
          <w:tcPr>
            <w:tcW w:w="0" w:type="auto"/>
            <w:vAlign w:val="center"/>
          </w:tcPr>
          <w:p w:rsidR="00376CD5" w:rsidRPr="004572F7" w:rsidRDefault="005E7A0F" w:rsidP="00376CD5">
            <w:pPr>
              <w:spacing w:after="0" w:line="240" w:lineRule="auto"/>
              <w:ind w:left="0" w:hanging="15"/>
              <w:jc w:val="center"/>
              <w:rPr>
                <w:rFonts w:ascii="Times New Roman" w:hAnsi="Times New Roman" w:cs="Times New Roman"/>
                <w:color w:val="000000"/>
                <w:sz w:val="20"/>
                <w:szCs w:val="20"/>
              </w:rPr>
            </w:pPr>
            <w:r w:rsidRPr="004572F7">
              <w:rPr>
                <w:rFonts w:ascii="Times New Roman" w:hAnsi="Times New Roman" w:cs="Times New Roman"/>
                <w:sz w:val="20"/>
                <w:szCs w:val="20"/>
              </w:rPr>
              <w:t>.</w:t>
            </w:r>
            <w:r w:rsidR="00376CD5" w:rsidRPr="004572F7">
              <w:rPr>
                <w:rFonts w:ascii="Times New Roman" w:hAnsi="Times New Roman" w:cs="Times New Roman"/>
                <w:sz w:val="20"/>
                <w:szCs w:val="20"/>
              </w:rPr>
              <w:t>484</w:t>
            </w:r>
          </w:p>
        </w:tc>
        <w:tc>
          <w:tcPr>
            <w:tcW w:w="0" w:type="auto"/>
            <w:vAlign w:val="center"/>
          </w:tcPr>
          <w:p w:rsidR="00376CD5" w:rsidRPr="004572F7" w:rsidRDefault="005E7A0F" w:rsidP="00376CD5">
            <w:pPr>
              <w:spacing w:after="0" w:line="240" w:lineRule="auto"/>
              <w:ind w:left="0" w:hanging="15"/>
              <w:jc w:val="center"/>
              <w:rPr>
                <w:rFonts w:ascii="Times New Roman" w:hAnsi="Times New Roman" w:cs="Times New Roman"/>
                <w:color w:val="000000"/>
                <w:sz w:val="20"/>
                <w:szCs w:val="20"/>
              </w:rPr>
            </w:pPr>
            <w:r w:rsidRPr="004572F7">
              <w:rPr>
                <w:rFonts w:ascii="Times New Roman" w:hAnsi="Times New Roman" w:cs="Times New Roman"/>
                <w:sz w:val="20"/>
                <w:szCs w:val="20"/>
              </w:rPr>
              <w:t>2.</w:t>
            </w:r>
            <w:r w:rsidR="00376CD5" w:rsidRPr="004572F7">
              <w:rPr>
                <w:rFonts w:ascii="Times New Roman" w:hAnsi="Times New Roman" w:cs="Times New Roman"/>
                <w:sz w:val="20"/>
                <w:szCs w:val="20"/>
              </w:rPr>
              <w:t>068</w:t>
            </w:r>
          </w:p>
        </w:tc>
      </w:tr>
      <w:tr w:rsidR="00376CD5" w:rsidRPr="004572F7" w:rsidTr="0027670C">
        <w:trPr>
          <w:trHeight w:val="20"/>
        </w:trPr>
        <w:tc>
          <w:tcPr>
            <w:tcW w:w="0" w:type="auto"/>
            <w:vMerge/>
            <w:tcBorders>
              <w:right w:val="nil"/>
            </w:tcBorders>
            <w:shd w:val="clear" w:color="auto" w:fill="DEEAF6" w:themeFill="accent1" w:themeFillTint="33"/>
            <w:vAlign w:val="center"/>
          </w:tcPr>
          <w:p w:rsidR="00376CD5" w:rsidRPr="004572F7" w:rsidRDefault="00376CD5" w:rsidP="00376CD5">
            <w:pPr>
              <w:spacing w:after="0" w:line="240" w:lineRule="auto"/>
              <w:jc w:val="center"/>
              <w:rPr>
                <w:rFonts w:ascii="Times New Roman" w:hAnsi="Times New Roman" w:cs="Times New Roman"/>
                <w:color w:val="000000"/>
                <w:sz w:val="20"/>
                <w:szCs w:val="20"/>
              </w:rPr>
            </w:pPr>
          </w:p>
        </w:tc>
        <w:tc>
          <w:tcPr>
            <w:tcW w:w="0" w:type="auto"/>
            <w:tcBorders>
              <w:left w:val="nil"/>
            </w:tcBorders>
            <w:shd w:val="clear" w:color="auto" w:fill="DEEAF6" w:themeFill="accent1" w:themeFillTint="33"/>
            <w:vAlign w:val="center"/>
          </w:tcPr>
          <w:p w:rsidR="00376CD5" w:rsidRPr="004572F7" w:rsidRDefault="00376CD5" w:rsidP="00376CD5">
            <w:pPr>
              <w:spacing w:after="0" w:line="240" w:lineRule="auto"/>
              <w:ind w:left="0"/>
              <w:jc w:val="center"/>
              <w:rPr>
                <w:rFonts w:ascii="Times New Roman" w:hAnsi="Times New Roman" w:cs="Times New Roman"/>
                <w:color w:val="000000"/>
                <w:sz w:val="20"/>
                <w:szCs w:val="20"/>
              </w:rPr>
            </w:pPr>
            <w:r w:rsidRPr="004572F7">
              <w:rPr>
                <w:rFonts w:ascii="Times New Roman" w:hAnsi="Times New Roman" w:cs="Times New Roman"/>
                <w:sz w:val="20"/>
                <w:szCs w:val="20"/>
              </w:rPr>
              <w:t>External</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Pressure</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X2</w:t>
            </w:r>
          </w:p>
        </w:tc>
        <w:tc>
          <w:tcPr>
            <w:tcW w:w="0" w:type="auto"/>
            <w:vAlign w:val="center"/>
          </w:tcPr>
          <w:p w:rsidR="00376CD5" w:rsidRPr="004572F7" w:rsidRDefault="005E7A0F" w:rsidP="00376CD5">
            <w:pPr>
              <w:spacing w:after="0" w:line="240" w:lineRule="auto"/>
              <w:ind w:hanging="248"/>
              <w:jc w:val="center"/>
              <w:rPr>
                <w:rFonts w:ascii="Times New Roman" w:hAnsi="Times New Roman" w:cs="Times New Roman"/>
                <w:color w:val="000000"/>
                <w:sz w:val="20"/>
                <w:szCs w:val="20"/>
              </w:rPr>
            </w:pPr>
            <w:r w:rsidRPr="004572F7">
              <w:rPr>
                <w:rFonts w:ascii="Times New Roman" w:hAnsi="Times New Roman" w:cs="Times New Roman"/>
                <w:sz w:val="20"/>
                <w:szCs w:val="20"/>
              </w:rPr>
              <w:t>.</w:t>
            </w:r>
            <w:r w:rsidR="00376CD5" w:rsidRPr="004572F7">
              <w:rPr>
                <w:rFonts w:ascii="Times New Roman" w:hAnsi="Times New Roman" w:cs="Times New Roman"/>
                <w:sz w:val="20"/>
                <w:szCs w:val="20"/>
              </w:rPr>
              <w:t>102</w:t>
            </w:r>
          </w:p>
        </w:tc>
        <w:tc>
          <w:tcPr>
            <w:tcW w:w="0" w:type="auto"/>
            <w:vAlign w:val="center"/>
          </w:tcPr>
          <w:p w:rsidR="00376CD5" w:rsidRPr="004572F7" w:rsidRDefault="005E7A0F" w:rsidP="00376CD5">
            <w:pPr>
              <w:spacing w:after="0" w:line="240" w:lineRule="auto"/>
              <w:ind w:hanging="248"/>
              <w:jc w:val="center"/>
              <w:rPr>
                <w:rFonts w:ascii="Times New Roman" w:hAnsi="Times New Roman" w:cs="Times New Roman"/>
                <w:color w:val="000000"/>
                <w:sz w:val="20"/>
                <w:szCs w:val="20"/>
              </w:rPr>
            </w:pPr>
            <w:r w:rsidRPr="004572F7">
              <w:rPr>
                <w:rFonts w:ascii="Times New Roman" w:hAnsi="Times New Roman" w:cs="Times New Roman"/>
                <w:sz w:val="20"/>
                <w:szCs w:val="20"/>
              </w:rPr>
              <w:t>9.</w:t>
            </w:r>
            <w:r w:rsidR="00376CD5" w:rsidRPr="004572F7">
              <w:rPr>
                <w:rFonts w:ascii="Times New Roman" w:hAnsi="Times New Roman" w:cs="Times New Roman"/>
                <w:sz w:val="20"/>
                <w:szCs w:val="20"/>
              </w:rPr>
              <w:t>793</w:t>
            </w:r>
          </w:p>
        </w:tc>
      </w:tr>
      <w:tr w:rsidR="00376CD5" w:rsidRPr="004572F7" w:rsidTr="0027670C">
        <w:trPr>
          <w:trHeight w:val="20"/>
        </w:trPr>
        <w:tc>
          <w:tcPr>
            <w:tcW w:w="0" w:type="auto"/>
            <w:vMerge/>
            <w:tcBorders>
              <w:right w:val="nil"/>
            </w:tcBorders>
            <w:shd w:val="clear" w:color="auto" w:fill="DEEAF6" w:themeFill="accent1" w:themeFillTint="33"/>
            <w:vAlign w:val="center"/>
          </w:tcPr>
          <w:p w:rsidR="00376CD5" w:rsidRPr="004572F7" w:rsidRDefault="00376CD5" w:rsidP="00376CD5">
            <w:pPr>
              <w:spacing w:after="0" w:line="240" w:lineRule="auto"/>
              <w:jc w:val="center"/>
              <w:rPr>
                <w:rFonts w:ascii="Times New Roman" w:hAnsi="Times New Roman" w:cs="Times New Roman"/>
                <w:color w:val="000000"/>
                <w:sz w:val="20"/>
                <w:szCs w:val="20"/>
              </w:rPr>
            </w:pPr>
          </w:p>
        </w:tc>
        <w:tc>
          <w:tcPr>
            <w:tcW w:w="0" w:type="auto"/>
            <w:tcBorders>
              <w:left w:val="nil"/>
            </w:tcBorders>
            <w:shd w:val="clear" w:color="auto" w:fill="DEEAF6" w:themeFill="accent1" w:themeFillTint="33"/>
            <w:vAlign w:val="center"/>
          </w:tcPr>
          <w:p w:rsidR="00376CD5" w:rsidRPr="004572F7" w:rsidRDefault="00376CD5" w:rsidP="00376CD5">
            <w:pPr>
              <w:spacing w:after="0" w:line="240" w:lineRule="auto"/>
              <w:ind w:left="0"/>
              <w:jc w:val="center"/>
              <w:rPr>
                <w:rFonts w:ascii="Times New Roman" w:hAnsi="Times New Roman" w:cs="Times New Roman"/>
                <w:color w:val="000000"/>
                <w:sz w:val="20"/>
                <w:szCs w:val="20"/>
              </w:rPr>
            </w:pPr>
            <w:r w:rsidRPr="004572F7">
              <w:rPr>
                <w:rFonts w:ascii="Times New Roman" w:hAnsi="Times New Roman" w:cs="Times New Roman"/>
                <w:sz w:val="20"/>
                <w:szCs w:val="20"/>
              </w:rPr>
              <w:t>Personal</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Financial</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Need</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X3</w:t>
            </w:r>
          </w:p>
        </w:tc>
        <w:tc>
          <w:tcPr>
            <w:tcW w:w="0" w:type="auto"/>
            <w:vAlign w:val="center"/>
          </w:tcPr>
          <w:p w:rsidR="00376CD5" w:rsidRPr="004572F7" w:rsidRDefault="005E7A0F" w:rsidP="00376CD5">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rPr>
              <w:t>.</w:t>
            </w:r>
            <w:r w:rsidR="00BD05F3" w:rsidRPr="004572F7">
              <w:rPr>
                <w:rFonts w:ascii="Times New Roman" w:hAnsi="Times New Roman" w:cs="Times New Roman"/>
                <w:sz w:val="20"/>
                <w:szCs w:val="20"/>
              </w:rPr>
              <w:t>734</w:t>
            </w:r>
          </w:p>
        </w:tc>
        <w:tc>
          <w:tcPr>
            <w:tcW w:w="0" w:type="auto"/>
            <w:vAlign w:val="center"/>
          </w:tcPr>
          <w:p w:rsidR="00376CD5" w:rsidRPr="004572F7" w:rsidRDefault="00F340C7" w:rsidP="00F340C7">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rPr>
              <w:t>1.362</w:t>
            </w:r>
          </w:p>
        </w:tc>
      </w:tr>
    </w:tbl>
    <w:p w:rsidR="002747B0" w:rsidRPr="004572F7" w:rsidRDefault="002747B0" w:rsidP="00376CD5">
      <w:pPr>
        <w:spacing w:after="0" w:line="240" w:lineRule="auto"/>
        <w:contextualSpacing/>
        <w:rPr>
          <w:rFonts w:ascii="Times New Roman" w:hAnsi="Times New Roman" w:cs="Times New Roman"/>
          <w:sz w:val="20"/>
          <w:szCs w:val="20"/>
        </w:rPr>
      </w:pPr>
    </w:p>
    <w:p w:rsidR="0027670C" w:rsidRPr="004572F7" w:rsidRDefault="0027670C" w:rsidP="00376CD5">
      <w:pPr>
        <w:spacing w:after="0" w:line="240" w:lineRule="auto"/>
        <w:jc w:val="both"/>
        <w:rPr>
          <w:rFonts w:ascii="Times New Roman" w:hAnsi="Times New Roman" w:cs="Times New Roman"/>
          <w:sz w:val="20"/>
          <w:szCs w:val="20"/>
        </w:rPr>
      </w:pPr>
    </w:p>
    <w:p w:rsidR="0027670C" w:rsidRPr="004572F7" w:rsidRDefault="0027670C" w:rsidP="00376CD5">
      <w:pPr>
        <w:spacing w:after="0" w:line="240" w:lineRule="auto"/>
        <w:jc w:val="both"/>
        <w:rPr>
          <w:rFonts w:ascii="Times New Roman" w:hAnsi="Times New Roman" w:cs="Times New Roman"/>
          <w:sz w:val="20"/>
          <w:szCs w:val="20"/>
        </w:rPr>
      </w:pPr>
    </w:p>
    <w:p w:rsidR="0027670C" w:rsidRPr="004572F7" w:rsidRDefault="0027670C" w:rsidP="00376CD5">
      <w:pPr>
        <w:spacing w:after="0" w:line="240" w:lineRule="auto"/>
        <w:jc w:val="both"/>
        <w:rPr>
          <w:rFonts w:ascii="Times New Roman" w:hAnsi="Times New Roman" w:cs="Times New Roman"/>
          <w:sz w:val="20"/>
          <w:szCs w:val="20"/>
        </w:rPr>
      </w:pPr>
    </w:p>
    <w:p w:rsidR="0027670C" w:rsidRPr="004572F7" w:rsidRDefault="0027670C" w:rsidP="00376CD5">
      <w:pPr>
        <w:spacing w:after="0" w:line="240" w:lineRule="auto"/>
        <w:jc w:val="both"/>
        <w:rPr>
          <w:rFonts w:ascii="Times New Roman" w:hAnsi="Times New Roman" w:cs="Times New Roman"/>
          <w:sz w:val="20"/>
          <w:szCs w:val="20"/>
        </w:rPr>
      </w:pPr>
    </w:p>
    <w:p w:rsidR="0027670C" w:rsidRPr="004572F7" w:rsidRDefault="0027670C" w:rsidP="00376CD5">
      <w:pPr>
        <w:spacing w:after="0" w:line="240" w:lineRule="auto"/>
        <w:jc w:val="both"/>
        <w:rPr>
          <w:rFonts w:ascii="Times New Roman" w:hAnsi="Times New Roman" w:cs="Times New Roman"/>
          <w:sz w:val="20"/>
          <w:szCs w:val="20"/>
        </w:rPr>
      </w:pPr>
    </w:p>
    <w:p w:rsidR="0027670C" w:rsidRPr="004572F7" w:rsidRDefault="0027670C" w:rsidP="00376CD5">
      <w:pPr>
        <w:spacing w:after="0" w:line="240" w:lineRule="auto"/>
        <w:jc w:val="both"/>
        <w:rPr>
          <w:rFonts w:ascii="Times New Roman" w:hAnsi="Times New Roman" w:cs="Times New Roman"/>
          <w:sz w:val="20"/>
          <w:szCs w:val="20"/>
        </w:rPr>
      </w:pPr>
    </w:p>
    <w:p w:rsidR="0027670C" w:rsidRPr="004572F7" w:rsidRDefault="0027670C" w:rsidP="00376CD5">
      <w:pPr>
        <w:spacing w:after="0" w:line="240" w:lineRule="auto"/>
        <w:jc w:val="both"/>
        <w:rPr>
          <w:rFonts w:ascii="Times New Roman" w:hAnsi="Times New Roman" w:cs="Times New Roman"/>
          <w:sz w:val="20"/>
          <w:szCs w:val="20"/>
        </w:rPr>
      </w:pPr>
    </w:p>
    <w:p w:rsidR="00376CD5" w:rsidRPr="004572F7" w:rsidRDefault="00376CD5" w:rsidP="00376CD5">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a.Dependent Variable: Kecurangan Laporan Keuangan</w:t>
      </w:r>
    </w:p>
    <w:p w:rsidR="00376CD5" w:rsidRPr="004572F7" w:rsidRDefault="00376CD5" w:rsidP="00376CD5">
      <w:pPr>
        <w:spacing w:after="0" w:line="240" w:lineRule="auto"/>
        <w:ind w:firstLine="720"/>
        <w:jc w:val="both"/>
        <w:rPr>
          <w:rFonts w:ascii="Times New Roman" w:hAnsi="Times New Roman" w:cs="Times New Roman"/>
          <w:sz w:val="20"/>
          <w:szCs w:val="20"/>
        </w:rPr>
      </w:pPr>
    </w:p>
    <w:p w:rsidR="009E0136" w:rsidRPr="004572F7" w:rsidRDefault="00376CD5" w:rsidP="00D03167">
      <w:pPr>
        <w:spacing w:after="0" w:line="240" w:lineRule="auto"/>
        <w:ind w:firstLine="720"/>
        <w:jc w:val="both"/>
        <w:rPr>
          <w:rFonts w:ascii="Times New Roman" w:hAnsi="Times New Roman" w:cs="Times New Roman"/>
          <w:sz w:val="20"/>
          <w:szCs w:val="20"/>
        </w:rPr>
      </w:pPr>
      <w:r w:rsidRPr="004572F7">
        <w:rPr>
          <w:rFonts w:ascii="Times New Roman" w:hAnsi="Times New Roman" w:cs="Times New Roman"/>
          <w:sz w:val="20"/>
          <w:szCs w:val="20"/>
        </w:rPr>
        <w:t xml:space="preserve">Tabel 4.5 menunjukan semua nilai tolerance kedua variabel independen yaitu  </w:t>
      </w:r>
      <w:r w:rsidRPr="004572F7">
        <w:rPr>
          <w:rFonts w:ascii="Times New Roman" w:hAnsi="Times New Roman" w:cs="Times New Roman"/>
          <w:i/>
          <w:sz w:val="20"/>
          <w:szCs w:val="20"/>
          <w:lang w:val="en-US"/>
        </w:rPr>
        <w:t>financial stability</w:t>
      </w:r>
      <w:r w:rsidRPr="004572F7">
        <w:rPr>
          <w:rFonts w:ascii="Times New Roman" w:hAnsi="Times New Roman" w:cs="Times New Roman"/>
          <w:sz w:val="20"/>
          <w:szCs w:val="20"/>
          <w:lang w:val="en-US"/>
        </w:rPr>
        <w:t xml:space="preserve">, </w:t>
      </w:r>
      <w:r w:rsidRPr="004572F7">
        <w:rPr>
          <w:rFonts w:ascii="Times New Roman" w:hAnsi="Times New Roman" w:cs="Times New Roman"/>
          <w:i/>
          <w:sz w:val="20"/>
          <w:szCs w:val="20"/>
          <w:lang w:val="en-US"/>
        </w:rPr>
        <w:t>external pressure</w:t>
      </w:r>
      <w:r w:rsidRPr="004572F7">
        <w:rPr>
          <w:rFonts w:ascii="Times New Roman" w:hAnsi="Times New Roman" w:cs="Times New Roman"/>
          <w:sz w:val="20"/>
          <w:szCs w:val="20"/>
          <w:lang w:val="en-US"/>
        </w:rPr>
        <w:t xml:space="preserve">, dan </w:t>
      </w:r>
      <w:r w:rsidRPr="004572F7">
        <w:rPr>
          <w:rFonts w:ascii="Times New Roman" w:hAnsi="Times New Roman" w:cs="Times New Roman"/>
          <w:i/>
          <w:sz w:val="20"/>
          <w:szCs w:val="20"/>
          <w:lang w:val="en-US"/>
        </w:rPr>
        <w:t>ineffective monitoring</w:t>
      </w:r>
      <w:r w:rsidRPr="004572F7">
        <w:rPr>
          <w:rFonts w:ascii="Times New Roman" w:hAnsi="Times New Roman" w:cs="Times New Roman"/>
          <w:sz w:val="20"/>
          <w:szCs w:val="20"/>
        </w:rPr>
        <w:t xml:space="preserve"> lebih dari 0,10 dan nilai VIF kurang dari 10. Oleh karena itu dapat disimpulkan bahwa pada model regresi tidak ditemukan adanya masalah multikolinieritas. </w:t>
      </w:r>
      <w:proofErr w:type="gramStart"/>
      <w:r w:rsidRPr="004572F7">
        <w:rPr>
          <w:rFonts w:ascii="Times New Roman" w:hAnsi="Times New Roman" w:cs="Times New Roman"/>
          <w:i/>
          <w:sz w:val="20"/>
          <w:szCs w:val="20"/>
          <w:lang w:val="en-US"/>
        </w:rPr>
        <w:t>financial</w:t>
      </w:r>
      <w:proofErr w:type="gramEnd"/>
      <w:r w:rsidRPr="004572F7">
        <w:rPr>
          <w:rFonts w:ascii="Times New Roman" w:hAnsi="Times New Roman" w:cs="Times New Roman"/>
          <w:i/>
          <w:sz w:val="20"/>
          <w:szCs w:val="20"/>
          <w:lang w:val="en-US"/>
        </w:rPr>
        <w:t xml:space="preserve"> stability</w:t>
      </w:r>
      <w:r w:rsidRPr="004572F7">
        <w:rPr>
          <w:rFonts w:ascii="Times New Roman" w:hAnsi="Times New Roman" w:cs="Times New Roman"/>
          <w:sz w:val="20"/>
          <w:szCs w:val="20"/>
          <w:lang w:val="en-US"/>
        </w:rPr>
        <w:t xml:space="preserve">, </w:t>
      </w:r>
      <w:r w:rsidRPr="004572F7">
        <w:rPr>
          <w:rFonts w:ascii="Times New Roman" w:hAnsi="Times New Roman" w:cs="Times New Roman"/>
          <w:i/>
          <w:sz w:val="20"/>
          <w:szCs w:val="20"/>
          <w:lang w:val="en-US"/>
        </w:rPr>
        <w:t>external pressure</w:t>
      </w:r>
      <w:r w:rsidRPr="004572F7">
        <w:rPr>
          <w:rFonts w:ascii="Times New Roman" w:hAnsi="Times New Roman" w:cs="Times New Roman"/>
          <w:sz w:val="20"/>
          <w:szCs w:val="20"/>
          <w:lang w:val="en-US"/>
        </w:rPr>
        <w:t xml:space="preserve">, dan </w:t>
      </w:r>
      <w:r w:rsidRPr="004572F7">
        <w:rPr>
          <w:rFonts w:ascii="Times New Roman" w:hAnsi="Times New Roman" w:cs="Times New Roman"/>
          <w:i/>
          <w:sz w:val="20"/>
          <w:szCs w:val="20"/>
          <w:lang w:val="en-US"/>
        </w:rPr>
        <w:t>ineffective monitoring</w:t>
      </w:r>
      <w:r w:rsidRPr="004572F7">
        <w:rPr>
          <w:rFonts w:ascii="Times New Roman" w:hAnsi="Times New Roman" w:cs="Times New Roman"/>
          <w:sz w:val="20"/>
          <w:szCs w:val="20"/>
        </w:rPr>
        <w:t xml:space="preserve"> yang menjadi variabel independen dalam penelitian ini tidak mempunyai penyimpangan atau adanya hubungan yang linier.</w:t>
      </w:r>
    </w:p>
    <w:p w:rsidR="00376CD5" w:rsidRPr="004572F7" w:rsidRDefault="00376CD5" w:rsidP="00D03167">
      <w:pPr>
        <w:spacing w:after="0" w:line="240" w:lineRule="auto"/>
        <w:jc w:val="both"/>
        <w:rPr>
          <w:rFonts w:ascii="Times New Roman" w:eastAsia="Times New Roman" w:hAnsi="Times New Roman" w:cs="Times New Roman"/>
          <w:b/>
          <w:sz w:val="20"/>
          <w:szCs w:val="20"/>
          <w:bdr w:val="none" w:sz="0" w:space="0" w:color="auto" w:frame="1"/>
          <w:lang w:eastAsia="en-ID"/>
        </w:rPr>
      </w:pPr>
    </w:p>
    <w:p w:rsidR="00D03167" w:rsidRPr="004572F7" w:rsidRDefault="00376CD5" w:rsidP="00D03167">
      <w:pPr>
        <w:spacing w:after="0" w:line="240" w:lineRule="auto"/>
        <w:jc w:val="both"/>
        <w:rPr>
          <w:rFonts w:ascii="Times New Roman" w:hAnsi="Times New Roman" w:cs="Times New Roman"/>
          <w:b/>
          <w:sz w:val="20"/>
          <w:szCs w:val="20"/>
        </w:rPr>
      </w:pPr>
      <w:r w:rsidRPr="004572F7">
        <w:rPr>
          <w:rFonts w:ascii="Times New Roman" w:eastAsia="Times New Roman" w:hAnsi="Times New Roman" w:cs="Times New Roman"/>
          <w:b/>
          <w:sz w:val="20"/>
          <w:szCs w:val="20"/>
          <w:bdr w:val="none" w:sz="0" w:space="0" w:color="auto" w:frame="1"/>
          <w:lang w:eastAsia="en-ID"/>
        </w:rPr>
        <w:t xml:space="preserve">Uji </w:t>
      </w:r>
      <w:r w:rsidRPr="004572F7">
        <w:rPr>
          <w:rFonts w:ascii="Times New Roman" w:hAnsi="Times New Roman" w:cs="Times New Roman"/>
          <w:b/>
          <w:sz w:val="20"/>
          <w:szCs w:val="20"/>
        </w:rPr>
        <w:t>Heterokesdastisitas</w:t>
      </w:r>
    </w:p>
    <w:p w:rsidR="00D03167" w:rsidRPr="004572F7" w:rsidRDefault="00D03167" w:rsidP="00D03167">
      <w:pPr>
        <w:spacing w:after="0" w:line="240" w:lineRule="auto"/>
        <w:jc w:val="center"/>
        <w:rPr>
          <w:rFonts w:ascii="Times New Roman" w:hAnsi="Times New Roman" w:cs="Times New Roman"/>
          <w:b/>
          <w:sz w:val="20"/>
          <w:szCs w:val="20"/>
        </w:rPr>
      </w:pPr>
      <w:r w:rsidRPr="004572F7">
        <w:rPr>
          <w:rFonts w:ascii="Times New Roman" w:hAnsi="Times New Roman" w:cs="Times New Roman"/>
          <w:b/>
          <w:sz w:val="20"/>
          <w:szCs w:val="20"/>
        </w:rPr>
        <w:t>Gambar 4.1</w:t>
      </w:r>
    </w:p>
    <w:p w:rsidR="00D03167" w:rsidRPr="004572F7" w:rsidRDefault="00D03167" w:rsidP="00D03167">
      <w:pPr>
        <w:spacing w:after="0" w:line="240" w:lineRule="auto"/>
        <w:jc w:val="center"/>
        <w:rPr>
          <w:rFonts w:ascii="Times New Roman" w:eastAsia="Times New Roman" w:hAnsi="Times New Roman" w:cs="Times New Roman"/>
          <w:b/>
          <w:sz w:val="20"/>
          <w:szCs w:val="20"/>
          <w:bdr w:val="none" w:sz="0" w:space="0" w:color="auto" w:frame="1"/>
          <w:lang w:eastAsia="en-ID"/>
        </w:rPr>
      </w:pPr>
      <w:r w:rsidRPr="004572F7">
        <w:rPr>
          <w:rFonts w:ascii="Times New Roman" w:hAnsi="Times New Roman" w:cs="Times New Roman"/>
          <w:b/>
          <w:sz w:val="20"/>
          <w:szCs w:val="20"/>
        </w:rPr>
        <w:t xml:space="preserve">Hasil Uji </w:t>
      </w:r>
      <w:r w:rsidRPr="004572F7">
        <w:rPr>
          <w:rFonts w:ascii="Times New Roman" w:eastAsia="Times New Roman" w:hAnsi="Times New Roman" w:cs="Times New Roman"/>
          <w:b/>
          <w:sz w:val="20"/>
          <w:szCs w:val="20"/>
          <w:bdr w:val="none" w:sz="0" w:space="0" w:color="auto" w:frame="1"/>
          <w:lang w:eastAsia="en-ID"/>
        </w:rPr>
        <w:t>Multikolineoritas</w:t>
      </w: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r w:rsidRPr="004572F7">
        <w:rPr>
          <w:rFonts w:ascii="Times New Roman" w:hAnsi="Times New Roman" w:cs="Times New Roman"/>
          <w:noProof/>
          <w:sz w:val="20"/>
          <w:szCs w:val="20"/>
          <w:lang w:val="en-US" w:eastAsia="en-US"/>
        </w:rPr>
        <w:drawing>
          <wp:anchor distT="0" distB="0" distL="114300" distR="114300" simplePos="0" relativeHeight="251663360" behindDoc="1" locked="0" layoutInCell="1" allowOverlap="1">
            <wp:simplePos x="0" y="0"/>
            <wp:positionH relativeFrom="margin">
              <wp:posOffset>664845</wp:posOffset>
            </wp:positionH>
            <wp:positionV relativeFrom="paragraph">
              <wp:posOffset>99926</wp:posOffset>
            </wp:positionV>
            <wp:extent cx="4488180" cy="3137535"/>
            <wp:effectExtent l="0" t="0" r="762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 (1).png"/>
                    <pic:cNvPicPr/>
                  </pic:nvPicPr>
                  <pic:blipFill rotWithShape="1">
                    <a:blip r:embed="rId14" cstate="print">
                      <a:extLst>
                        <a:ext uri="{28A0092B-C50C-407E-A947-70E740481C1C}">
                          <a14:useLocalDpi xmlns:a14="http://schemas.microsoft.com/office/drawing/2010/main" val="0"/>
                        </a:ext>
                      </a:extLst>
                    </a:blip>
                    <a:srcRect l="41943" t="41763" r="42502" b="36618"/>
                    <a:stretch/>
                  </pic:blipFill>
                  <pic:spPr bwMode="auto">
                    <a:xfrm>
                      <a:off x="0" y="0"/>
                      <a:ext cx="4488180" cy="3137535"/>
                    </a:xfrm>
                    <a:prstGeom prst="rect">
                      <a:avLst/>
                    </a:prstGeom>
                    <a:ln>
                      <a:noFill/>
                    </a:ln>
                    <a:extLst>
                      <a:ext uri="{53640926-AAD7-44D8-BBD7-CCE9431645EC}">
                        <a14:shadowObscured xmlns:a14="http://schemas.microsoft.com/office/drawing/2010/main"/>
                      </a:ext>
                    </a:extLst>
                  </pic:spPr>
                </pic:pic>
              </a:graphicData>
            </a:graphic>
          </wp:anchor>
        </w:drawing>
      </w: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rPr>
          <w:rFonts w:ascii="Times New Roman" w:eastAsia="Times New Roman" w:hAnsi="Times New Roman" w:cs="Times New Roman"/>
          <w:b/>
          <w:sz w:val="20"/>
          <w:szCs w:val="20"/>
          <w:bdr w:val="none" w:sz="0" w:space="0" w:color="auto" w:frame="1"/>
          <w:lang w:eastAsia="en-ID"/>
        </w:rPr>
      </w:pPr>
    </w:p>
    <w:p w:rsidR="00D03167" w:rsidRPr="004572F7" w:rsidRDefault="00D03167" w:rsidP="00D03167">
      <w:pPr>
        <w:spacing w:after="0" w:line="240" w:lineRule="auto"/>
        <w:ind w:firstLine="720"/>
        <w:jc w:val="both"/>
        <w:rPr>
          <w:rFonts w:ascii="Times New Roman" w:hAnsi="Times New Roman" w:cs="Times New Roman"/>
          <w:sz w:val="20"/>
          <w:szCs w:val="20"/>
        </w:rPr>
      </w:pPr>
      <w:r w:rsidRPr="004572F7">
        <w:rPr>
          <w:rFonts w:ascii="Times New Roman" w:hAnsi="Times New Roman" w:cs="Times New Roman"/>
          <w:sz w:val="20"/>
          <w:szCs w:val="20"/>
        </w:rPr>
        <w:t>Berdasarkan grafik Scatterplot pada gambar 4.1, tidak terdapat pola tertentu pada grafik yang diwakili oleh Earning Per Share (EPS). Titik Earning Per Share (EPS) ada grafik menyebar yang bermakna tidak ada gangguan heteroskedastisitas</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pada model. Tidak adanya gangguan heteroskedastisitas menunjukan bahwa nilai-</w:t>
      </w:r>
      <w:r w:rsidRPr="004572F7">
        <w:rPr>
          <w:rFonts w:ascii="Times New Roman" w:hAnsi="Times New Roman" w:cs="Times New Roman"/>
          <w:sz w:val="20"/>
          <w:szCs w:val="20"/>
        </w:rPr>
        <w:lastRenderedPageBreak/>
        <w:t>nilai Earning per Share (EPS) yang diperoleh dari laporan keuangan PT. Fortune Indonesia, Tbk mempunyai nilai yang efisien dan tidak minimum.</w:t>
      </w:r>
    </w:p>
    <w:p w:rsidR="00D03167" w:rsidRPr="004572F7" w:rsidRDefault="00D03167" w:rsidP="00D03167">
      <w:pPr>
        <w:spacing w:after="0" w:line="240" w:lineRule="auto"/>
        <w:jc w:val="both"/>
        <w:rPr>
          <w:rFonts w:ascii="Times New Roman" w:hAnsi="Times New Roman" w:cs="Times New Roman"/>
          <w:sz w:val="20"/>
          <w:szCs w:val="20"/>
        </w:rPr>
      </w:pPr>
    </w:p>
    <w:p w:rsidR="00D03167" w:rsidRPr="004572F7" w:rsidRDefault="00D03167" w:rsidP="00D03167">
      <w:pPr>
        <w:spacing w:after="0" w:line="240" w:lineRule="auto"/>
        <w:jc w:val="both"/>
        <w:rPr>
          <w:rFonts w:ascii="Times New Roman" w:hAnsi="Times New Roman" w:cs="Times New Roman"/>
          <w:b/>
          <w:sz w:val="20"/>
          <w:szCs w:val="20"/>
        </w:rPr>
      </w:pPr>
    </w:p>
    <w:p w:rsidR="00D03167" w:rsidRPr="004572F7" w:rsidRDefault="00D03167" w:rsidP="00D03167">
      <w:pPr>
        <w:spacing w:after="0" w:line="240" w:lineRule="auto"/>
        <w:jc w:val="both"/>
        <w:rPr>
          <w:rFonts w:ascii="Times New Roman" w:hAnsi="Times New Roman" w:cs="Times New Roman"/>
          <w:b/>
          <w:sz w:val="20"/>
          <w:szCs w:val="20"/>
        </w:rPr>
      </w:pPr>
    </w:p>
    <w:p w:rsidR="00D03167" w:rsidRPr="004572F7" w:rsidRDefault="00D03167" w:rsidP="00D03167">
      <w:pPr>
        <w:spacing w:after="0" w:line="240" w:lineRule="auto"/>
        <w:jc w:val="both"/>
        <w:rPr>
          <w:rFonts w:ascii="Times New Roman" w:hAnsi="Times New Roman" w:cs="Times New Roman"/>
          <w:b/>
          <w:sz w:val="20"/>
          <w:szCs w:val="20"/>
        </w:rPr>
      </w:pPr>
    </w:p>
    <w:p w:rsidR="00D03167" w:rsidRPr="004572F7" w:rsidRDefault="00D03167" w:rsidP="00D03167">
      <w:pPr>
        <w:spacing w:after="0" w:line="240" w:lineRule="auto"/>
        <w:jc w:val="both"/>
        <w:rPr>
          <w:rFonts w:ascii="Times New Roman" w:hAnsi="Times New Roman" w:cs="Times New Roman"/>
          <w:b/>
          <w:sz w:val="20"/>
          <w:szCs w:val="20"/>
        </w:rPr>
      </w:pPr>
    </w:p>
    <w:p w:rsidR="00D03167" w:rsidRPr="004572F7" w:rsidRDefault="00D03167" w:rsidP="00D03167">
      <w:pPr>
        <w:spacing w:after="0" w:line="240" w:lineRule="auto"/>
        <w:jc w:val="both"/>
        <w:rPr>
          <w:rFonts w:ascii="Times New Roman" w:hAnsi="Times New Roman" w:cs="Times New Roman"/>
          <w:b/>
          <w:sz w:val="20"/>
          <w:szCs w:val="20"/>
        </w:rPr>
      </w:pPr>
    </w:p>
    <w:p w:rsidR="00D03167" w:rsidRPr="004572F7" w:rsidRDefault="00D03167" w:rsidP="00D03167">
      <w:pPr>
        <w:spacing w:after="0" w:line="240" w:lineRule="auto"/>
        <w:jc w:val="both"/>
        <w:rPr>
          <w:rFonts w:ascii="Times New Roman" w:hAnsi="Times New Roman" w:cs="Times New Roman"/>
          <w:b/>
          <w:sz w:val="20"/>
          <w:szCs w:val="20"/>
        </w:rPr>
      </w:pPr>
    </w:p>
    <w:p w:rsidR="00D03167" w:rsidRPr="004572F7" w:rsidRDefault="00D03167" w:rsidP="00D03167">
      <w:pPr>
        <w:spacing w:after="0" w:line="240" w:lineRule="auto"/>
        <w:jc w:val="both"/>
        <w:rPr>
          <w:rFonts w:ascii="Times New Roman" w:hAnsi="Times New Roman" w:cs="Times New Roman"/>
          <w:b/>
          <w:sz w:val="20"/>
          <w:szCs w:val="20"/>
        </w:rPr>
      </w:pPr>
    </w:p>
    <w:p w:rsidR="00D03167" w:rsidRPr="004572F7" w:rsidRDefault="00D03167" w:rsidP="005E7A0F">
      <w:pPr>
        <w:spacing w:after="0" w:line="240" w:lineRule="auto"/>
        <w:jc w:val="both"/>
        <w:rPr>
          <w:rFonts w:ascii="Times New Roman" w:hAnsi="Times New Roman" w:cs="Times New Roman"/>
          <w:b/>
          <w:sz w:val="20"/>
          <w:szCs w:val="20"/>
        </w:rPr>
      </w:pPr>
      <w:r w:rsidRPr="004572F7">
        <w:rPr>
          <w:rFonts w:ascii="Times New Roman" w:hAnsi="Times New Roman" w:cs="Times New Roman"/>
          <w:b/>
          <w:sz w:val="20"/>
          <w:szCs w:val="20"/>
        </w:rPr>
        <w:t>Uji Analisi</w:t>
      </w:r>
      <w:r w:rsidR="005E7A0F" w:rsidRPr="004572F7">
        <w:rPr>
          <w:rFonts w:ascii="Times New Roman" w:hAnsi="Times New Roman" w:cs="Times New Roman"/>
          <w:b/>
          <w:sz w:val="20"/>
          <w:szCs w:val="20"/>
        </w:rPr>
        <w:t>s</w:t>
      </w:r>
      <w:r w:rsidRPr="004572F7">
        <w:rPr>
          <w:rFonts w:ascii="Times New Roman" w:hAnsi="Times New Roman" w:cs="Times New Roman"/>
          <w:b/>
          <w:sz w:val="20"/>
          <w:szCs w:val="20"/>
        </w:rPr>
        <w:t xml:space="preserve"> Regresi Berganda</w:t>
      </w:r>
    </w:p>
    <w:p w:rsidR="005E7A0F" w:rsidRPr="004572F7" w:rsidRDefault="005E7A0F" w:rsidP="005E7A0F">
      <w:pPr>
        <w:spacing w:after="0" w:line="240" w:lineRule="auto"/>
        <w:jc w:val="center"/>
        <w:rPr>
          <w:rFonts w:ascii="Times New Roman" w:hAnsi="Times New Roman" w:cs="Times New Roman"/>
          <w:b/>
          <w:sz w:val="20"/>
          <w:szCs w:val="20"/>
        </w:rPr>
      </w:pPr>
    </w:p>
    <w:p w:rsidR="00D03167" w:rsidRPr="004572F7" w:rsidRDefault="005E7A0F" w:rsidP="005E7A0F">
      <w:pPr>
        <w:spacing w:after="0" w:line="240" w:lineRule="auto"/>
        <w:jc w:val="center"/>
        <w:rPr>
          <w:rFonts w:ascii="Times New Roman" w:hAnsi="Times New Roman" w:cs="Times New Roman"/>
          <w:b/>
          <w:sz w:val="20"/>
          <w:szCs w:val="20"/>
        </w:rPr>
      </w:pPr>
      <w:r w:rsidRPr="004572F7">
        <w:rPr>
          <w:rFonts w:ascii="Times New Roman" w:hAnsi="Times New Roman" w:cs="Times New Roman"/>
          <w:b/>
          <w:sz w:val="20"/>
          <w:szCs w:val="20"/>
        </w:rPr>
        <w:t>Tabel 4.6</w:t>
      </w:r>
    </w:p>
    <w:p w:rsidR="005E7A0F" w:rsidRPr="004572F7" w:rsidRDefault="005E7A0F" w:rsidP="005E7A0F">
      <w:pPr>
        <w:spacing w:after="0" w:line="240" w:lineRule="auto"/>
        <w:jc w:val="center"/>
        <w:rPr>
          <w:rFonts w:ascii="Times New Roman" w:hAnsi="Times New Roman" w:cs="Times New Roman"/>
          <w:sz w:val="20"/>
          <w:szCs w:val="20"/>
        </w:rPr>
      </w:pPr>
      <w:r w:rsidRPr="004572F7">
        <w:rPr>
          <w:rFonts w:ascii="Times New Roman" w:hAnsi="Times New Roman" w:cs="Times New Roman"/>
          <w:b/>
          <w:sz w:val="20"/>
          <w:szCs w:val="20"/>
        </w:rPr>
        <w:t>Hasil Uji Analisis Regresi Berganda</w:t>
      </w:r>
    </w:p>
    <w:tbl>
      <w:tblPr>
        <w:tblStyle w:val="TableGrid"/>
        <w:tblW w:w="5000" w:type="pct"/>
        <w:tblLook w:val="04A0" w:firstRow="1" w:lastRow="0" w:firstColumn="1" w:lastColumn="0" w:noHBand="0" w:noVBand="1"/>
      </w:tblPr>
      <w:tblGrid>
        <w:gridCol w:w="851"/>
        <w:gridCol w:w="2291"/>
        <w:gridCol w:w="1021"/>
        <w:gridCol w:w="1373"/>
        <w:gridCol w:w="2150"/>
        <w:gridCol w:w="909"/>
        <w:gridCol w:w="647"/>
      </w:tblGrid>
      <w:tr w:rsidR="0027670C" w:rsidRPr="004572F7" w:rsidTr="0027670C">
        <w:trPr>
          <w:trHeight w:val="20"/>
        </w:trPr>
        <w:tc>
          <w:tcPr>
            <w:tcW w:w="460" w:type="pct"/>
            <w:vMerge w:val="restart"/>
            <w:tcBorders>
              <w:right w:val="nil"/>
            </w:tcBorders>
            <w:vAlign w:val="center"/>
          </w:tcPr>
          <w:p w:rsidR="00D03167" w:rsidRPr="004572F7" w:rsidRDefault="00D03167" w:rsidP="005E7A0F">
            <w:pPr>
              <w:spacing w:after="0" w:line="240" w:lineRule="auto"/>
              <w:ind w:left="37"/>
              <w:jc w:val="left"/>
              <w:rPr>
                <w:rFonts w:ascii="Times New Roman" w:hAnsi="Times New Roman" w:cs="Times New Roman"/>
                <w:color w:val="000000"/>
                <w:sz w:val="20"/>
                <w:szCs w:val="20"/>
              </w:rPr>
            </w:pPr>
            <w:r w:rsidRPr="004572F7">
              <w:rPr>
                <w:rFonts w:ascii="Times New Roman" w:hAnsi="Times New Roman" w:cs="Times New Roman"/>
                <w:sz w:val="20"/>
                <w:szCs w:val="20"/>
              </w:rPr>
              <w:t>Model</w:t>
            </w:r>
          </w:p>
        </w:tc>
        <w:tc>
          <w:tcPr>
            <w:tcW w:w="1239" w:type="pct"/>
            <w:vMerge w:val="restart"/>
            <w:tcBorders>
              <w:left w:val="nil"/>
            </w:tcBorders>
          </w:tcPr>
          <w:p w:rsidR="00D03167" w:rsidRPr="004572F7" w:rsidRDefault="00D03167" w:rsidP="005E7A0F">
            <w:pPr>
              <w:spacing w:after="0" w:line="240" w:lineRule="auto"/>
              <w:jc w:val="center"/>
              <w:rPr>
                <w:rFonts w:ascii="Times New Roman" w:hAnsi="Times New Roman" w:cs="Times New Roman"/>
                <w:sz w:val="20"/>
                <w:szCs w:val="20"/>
              </w:rPr>
            </w:pPr>
          </w:p>
        </w:tc>
        <w:tc>
          <w:tcPr>
            <w:tcW w:w="1295" w:type="pct"/>
            <w:gridSpan w:val="2"/>
            <w:vAlign w:val="bottom"/>
          </w:tcPr>
          <w:p w:rsidR="00D03167" w:rsidRPr="004572F7" w:rsidRDefault="00D03167" w:rsidP="005E7A0F">
            <w:pPr>
              <w:spacing w:after="0" w:line="240" w:lineRule="auto"/>
              <w:ind w:left="0"/>
              <w:jc w:val="center"/>
              <w:rPr>
                <w:rFonts w:ascii="Times New Roman" w:hAnsi="Times New Roman" w:cs="Times New Roman"/>
                <w:color w:val="000000"/>
                <w:sz w:val="20"/>
                <w:szCs w:val="20"/>
              </w:rPr>
            </w:pPr>
            <w:r w:rsidRPr="004572F7">
              <w:rPr>
                <w:rFonts w:ascii="Times New Roman" w:hAnsi="Times New Roman" w:cs="Times New Roman"/>
                <w:sz w:val="20"/>
                <w:szCs w:val="20"/>
              </w:rPr>
              <w:t>Unstandardized Coefficients</w:t>
            </w:r>
          </w:p>
        </w:tc>
        <w:tc>
          <w:tcPr>
            <w:tcW w:w="1163" w:type="pct"/>
            <w:vAlign w:val="bottom"/>
          </w:tcPr>
          <w:p w:rsidR="00D03167" w:rsidRPr="004572F7" w:rsidRDefault="00D03167" w:rsidP="005E7A0F">
            <w:pPr>
              <w:spacing w:after="0" w:line="240" w:lineRule="auto"/>
              <w:ind w:left="0" w:hanging="22"/>
              <w:jc w:val="center"/>
              <w:rPr>
                <w:rFonts w:ascii="Times New Roman" w:hAnsi="Times New Roman" w:cs="Times New Roman"/>
                <w:color w:val="000000"/>
                <w:sz w:val="20"/>
                <w:szCs w:val="20"/>
              </w:rPr>
            </w:pPr>
            <w:r w:rsidRPr="004572F7">
              <w:rPr>
                <w:rFonts w:ascii="Times New Roman" w:hAnsi="Times New Roman" w:cs="Times New Roman"/>
                <w:sz w:val="20"/>
                <w:szCs w:val="20"/>
              </w:rPr>
              <w:t>Standardized Coefficiens</w:t>
            </w:r>
          </w:p>
        </w:tc>
        <w:tc>
          <w:tcPr>
            <w:tcW w:w="492" w:type="pct"/>
            <w:vMerge w:val="restart"/>
          </w:tcPr>
          <w:p w:rsidR="00D03167" w:rsidRPr="004572F7" w:rsidRDefault="005E7A0F" w:rsidP="005E7A0F">
            <w:pPr>
              <w:spacing w:after="0" w:line="240" w:lineRule="auto"/>
              <w:ind w:left="45"/>
              <w:jc w:val="center"/>
              <w:rPr>
                <w:rFonts w:ascii="Times New Roman" w:hAnsi="Times New Roman" w:cs="Times New Roman"/>
                <w:color w:val="000000"/>
                <w:sz w:val="20"/>
                <w:szCs w:val="20"/>
                <w:lang w:val="en-US"/>
              </w:rPr>
            </w:pPr>
            <w:r w:rsidRPr="004572F7">
              <w:rPr>
                <w:rFonts w:ascii="Times New Roman" w:hAnsi="Times New Roman" w:cs="Times New Roman"/>
                <w:color w:val="000000"/>
                <w:sz w:val="20"/>
                <w:szCs w:val="20"/>
                <w:lang w:val="en-US"/>
              </w:rPr>
              <w:t>T</w:t>
            </w:r>
          </w:p>
        </w:tc>
        <w:tc>
          <w:tcPr>
            <w:tcW w:w="350" w:type="pct"/>
            <w:vMerge w:val="restart"/>
          </w:tcPr>
          <w:p w:rsidR="00D03167" w:rsidRPr="004572F7" w:rsidRDefault="00D03167" w:rsidP="005E7A0F">
            <w:pPr>
              <w:spacing w:after="0" w:line="240" w:lineRule="auto"/>
              <w:ind w:left="0"/>
              <w:jc w:val="center"/>
              <w:rPr>
                <w:rFonts w:ascii="Times New Roman" w:hAnsi="Times New Roman" w:cs="Times New Roman"/>
                <w:color w:val="000000"/>
                <w:sz w:val="20"/>
                <w:szCs w:val="20"/>
                <w:lang w:val="en-US"/>
              </w:rPr>
            </w:pPr>
            <w:r w:rsidRPr="004572F7">
              <w:rPr>
                <w:rFonts w:ascii="Times New Roman" w:hAnsi="Times New Roman" w:cs="Times New Roman"/>
                <w:color w:val="000000"/>
                <w:sz w:val="20"/>
                <w:szCs w:val="20"/>
                <w:lang w:val="en-US"/>
              </w:rPr>
              <w:t>Sig.</w:t>
            </w:r>
          </w:p>
        </w:tc>
      </w:tr>
      <w:tr w:rsidR="0027670C" w:rsidRPr="004572F7" w:rsidTr="0027670C">
        <w:trPr>
          <w:trHeight w:val="20"/>
        </w:trPr>
        <w:tc>
          <w:tcPr>
            <w:tcW w:w="460" w:type="pct"/>
            <w:vMerge/>
            <w:tcBorders>
              <w:right w:val="nil"/>
            </w:tcBorders>
            <w:vAlign w:val="center"/>
          </w:tcPr>
          <w:p w:rsidR="00D03167" w:rsidRPr="004572F7" w:rsidRDefault="00D03167" w:rsidP="005E7A0F">
            <w:pPr>
              <w:spacing w:after="0" w:line="240" w:lineRule="auto"/>
              <w:jc w:val="left"/>
              <w:rPr>
                <w:rFonts w:ascii="Times New Roman" w:hAnsi="Times New Roman" w:cs="Times New Roman"/>
                <w:color w:val="000000"/>
                <w:sz w:val="20"/>
                <w:szCs w:val="20"/>
              </w:rPr>
            </w:pPr>
          </w:p>
        </w:tc>
        <w:tc>
          <w:tcPr>
            <w:tcW w:w="1239" w:type="pct"/>
            <w:vMerge/>
            <w:tcBorders>
              <w:left w:val="nil"/>
            </w:tcBorders>
          </w:tcPr>
          <w:p w:rsidR="00D03167" w:rsidRPr="004572F7" w:rsidRDefault="00D03167" w:rsidP="005E7A0F">
            <w:pPr>
              <w:spacing w:after="0" w:line="240" w:lineRule="auto"/>
              <w:ind w:left="-107"/>
              <w:jc w:val="center"/>
              <w:rPr>
                <w:rFonts w:ascii="Times New Roman" w:hAnsi="Times New Roman" w:cs="Times New Roman"/>
                <w:color w:val="000000"/>
                <w:sz w:val="20"/>
                <w:szCs w:val="20"/>
                <w:lang w:val="en-US"/>
              </w:rPr>
            </w:pPr>
          </w:p>
        </w:tc>
        <w:tc>
          <w:tcPr>
            <w:tcW w:w="552" w:type="pct"/>
            <w:vAlign w:val="bottom"/>
          </w:tcPr>
          <w:p w:rsidR="00D03167" w:rsidRPr="004572F7" w:rsidRDefault="00D03167" w:rsidP="00A25EB4">
            <w:pPr>
              <w:spacing w:after="0" w:line="240" w:lineRule="auto"/>
              <w:ind w:left="-107"/>
              <w:jc w:val="center"/>
              <w:rPr>
                <w:rFonts w:ascii="Times New Roman" w:hAnsi="Times New Roman" w:cs="Times New Roman"/>
                <w:color w:val="000000"/>
                <w:sz w:val="20"/>
                <w:szCs w:val="20"/>
                <w:lang w:val="en-US"/>
              </w:rPr>
            </w:pPr>
            <w:r w:rsidRPr="004572F7">
              <w:rPr>
                <w:rFonts w:ascii="Times New Roman" w:hAnsi="Times New Roman" w:cs="Times New Roman"/>
                <w:color w:val="000000"/>
                <w:sz w:val="20"/>
                <w:szCs w:val="20"/>
                <w:lang w:val="en-US"/>
              </w:rPr>
              <w:t>B</w:t>
            </w:r>
          </w:p>
        </w:tc>
        <w:tc>
          <w:tcPr>
            <w:tcW w:w="743" w:type="pct"/>
            <w:vAlign w:val="bottom"/>
          </w:tcPr>
          <w:p w:rsidR="00D03167" w:rsidRPr="004572F7" w:rsidRDefault="00D03167" w:rsidP="00A25EB4">
            <w:pPr>
              <w:spacing w:after="0" w:line="240" w:lineRule="auto"/>
              <w:ind w:left="0"/>
              <w:jc w:val="center"/>
              <w:rPr>
                <w:rFonts w:ascii="Times New Roman" w:hAnsi="Times New Roman" w:cs="Times New Roman"/>
                <w:color w:val="000000"/>
                <w:sz w:val="20"/>
                <w:szCs w:val="20"/>
              </w:rPr>
            </w:pPr>
            <w:r w:rsidRPr="004572F7">
              <w:rPr>
                <w:rFonts w:ascii="Times New Roman" w:hAnsi="Times New Roman" w:cs="Times New Roman"/>
                <w:sz w:val="20"/>
                <w:szCs w:val="20"/>
              </w:rPr>
              <w:t>Std. Error</w:t>
            </w:r>
          </w:p>
        </w:tc>
        <w:tc>
          <w:tcPr>
            <w:tcW w:w="1163" w:type="pct"/>
            <w:vAlign w:val="bottom"/>
          </w:tcPr>
          <w:p w:rsidR="00D03167" w:rsidRPr="004572F7" w:rsidRDefault="00D03167" w:rsidP="005E7A0F">
            <w:pPr>
              <w:spacing w:after="0" w:line="240" w:lineRule="auto"/>
              <w:ind w:left="0"/>
              <w:jc w:val="center"/>
              <w:rPr>
                <w:rFonts w:ascii="Times New Roman" w:hAnsi="Times New Roman" w:cs="Times New Roman"/>
                <w:color w:val="000000"/>
                <w:sz w:val="20"/>
                <w:szCs w:val="20"/>
                <w:lang w:val="en-US"/>
              </w:rPr>
            </w:pPr>
            <w:r w:rsidRPr="004572F7">
              <w:rPr>
                <w:rFonts w:ascii="Times New Roman" w:hAnsi="Times New Roman" w:cs="Times New Roman"/>
                <w:color w:val="000000"/>
                <w:sz w:val="20"/>
                <w:szCs w:val="20"/>
                <w:lang w:val="en-US"/>
              </w:rPr>
              <w:t>Beta</w:t>
            </w:r>
          </w:p>
        </w:tc>
        <w:tc>
          <w:tcPr>
            <w:tcW w:w="492" w:type="pct"/>
            <w:vMerge/>
            <w:vAlign w:val="bottom"/>
          </w:tcPr>
          <w:p w:rsidR="00D03167" w:rsidRPr="004572F7" w:rsidRDefault="00D03167" w:rsidP="005E7A0F">
            <w:pPr>
              <w:spacing w:after="0" w:line="240" w:lineRule="auto"/>
              <w:jc w:val="center"/>
              <w:rPr>
                <w:rFonts w:ascii="Times New Roman" w:hAnsi="Times New Roman" w:cs="Times New Roman"/>
                <w:color w:val="000000"/>
                <w:sz w:val="20"/>
                <w:szCs w:val="20"/>
              </w:rPr>
            </w:pPr>
          </w:p>
        </w:tc>
        <w:tc>
          <w:tcPr>
            <w:tcW w:w="350" w:type="pct"/>
            <w:vMerge/>
            <w:vAlign w:val="bottom"/>
          </w:tcPr>
          <w:p w:rsidR="00D03167" w:rsidRPr="004572F7" w:rsidRDefault="00D03167" w:rsidP="005E7A0F">
            <w:pPr>
              <w:spacing w:after="0" w:line="240" w:lineRule="auto"/>
              <w:jc w:val="center"/>
              <w:rPr>
                <w:rFonts w:ascii="Times New Roman" w:hAnsi="Times New Roman" w:cs="Times New Roman"/>
                <w:color w:val="000000"/>
                <w:sz w:val="20"/>
                <w:szCs w:val="20"/>
              </w:rPr>
            </w:pPr>
          </w:p>
        </w:tc>
      </w:tr>
      <w:tr w:rsidR="0027670C" w:rsidRPr="004572F7" w:rsidTr="0027670C">
        <w:trPr>
          <w:trHeight w:val="20"/>
        </w:trPr>
        <w:tc>
          <w:tcPr>
            <w:tcW w:w="460" w:type="pct"/>
            <w:vMerge w:val="restart"/>
            <w:vAlign w:val="center"/>
          </w:tcPr>
          <w:p w:rsidR="00D03167" w:rsidRPr="004572F7" w:rsidRDefault="00D03167" w:rsidP="005E7A0F">
            <w:pPr>
              <w:spacing w:after="0" w:line="240" w:lineRule="auto"/>
              <w:ind w:hanging="54"/>
              <w:jc w:val="left"/>
              <w:rPr>
                <w:rFonts w:ascii="Times New Roman" w:hAnsi="Times New Roman" w:cs="Times New Roman"/>
                <w:sz w:val="20"/>
                <w:szCs w:val="20"/>
                <w:lang w:val="en-US"/>
              </w:rPr>
            </w:pPr>
            <w:r w:rsidRPr="004572F7">
              <w:rPr>
                <w:rFonts w:ascii="Times New Roman" w:hAnsi="Times New Roman" w:cs="Times New Roman"/>
                <w:sz w:val="20"/>
                <w:szCs w:val="20"/>
                <w:lang w:val="en-US"/>
              </w:rPr>
              <w:t>1</w:t>
            </w:r>
          </w:p>
          <w:p w:rsidR="00D03167" w:rsidRPr="004572F7" w:rsidRDefault="00D03167" w:rsidP="005E7A0F">
            <w:pPr>
              <w:spacing w:after="0" w:line="240" w:lineRule="auto"/>
              <w:jc w:val="left"/>
              <w:rPr>
                <w:rFonts w:ascii="Times New Roman" w:hAnsi="Times New Roman" w:cs="Times New Roman"/>
                <w:color w:val="000000"/>
                <w:sz w:val="20"/>
                <w:szCs w:val="20"/>
              </w:rPr>
            </w:pPr>
            <w:r w:rsidRPr="004572F7">
              <w:rPr>
                <w:rFonts w:ascii="Times New Roman" w:hAnsi="Times New Roman" w:cs="Times New Roman"/>
                <w:sz w:val="20"/>
                <w:szCs w:val="20"/>
              </w:rPr>
              <w:t xml:space="preserve"> </w:t>
            </w:r>
          </w:p>
        </w:tc>
        <w:tc>
          <w:tcPr>
            <w:tcW w:w="1239" w:type="pct"/>
            <w:vAlign w:val="center"/>
          </w:tcPr>
          <w:p w:rsidR="00D03167" w:rsidRPr="004572F7" w:rsidRDefault="00D03167" w:rsidP="005E7A0F">
            <w:pPr>
              <w:spacing w:after="0" w:line="240" w:lineRule="auto"/>
              <w:ind w:hanging="326"/>
              <w:jc w:val="center"/>
              <w:rPr>
                <w:rFonts w:ascii="Times New Roman" w:hAnsi="Times New Roman" w:cs="Times New Roman"/>
                <w:color w:val="000000"/>
                <w:sz w:val="20"/>
                <w:szCs w:val="20"/>
              </w:rPr>
            </w:pPr>
            <w:r w:rsidRPr="004572F7">
              <w:rPr>
                <w:rFonts w:ascii="Times New Roman" w:hAnsi="Times New Roman" w:cs="Times New Roman"/>
                <w:sz w:val="20"/>
                <w:szCs w:val="20"/>
              </w:rPr>
              <w:t xml:space="preserve">(Constant) </w:t>
            </w:r>
          </w:p>
        </w:tc>
        <w:tc>
          <w:tcPr>
            <w:tcW w:w="552" w:type="pct"/>
            <w:vAlign w:val="center"/>
          </w:tcPr>
          <w:p w:rsidR="00D03167" w:rsidRPr="004572F7" w:rsidRDefault="005E7A0F" w:rsidP="005E7A0F">
            <w:pPr>
              <w:spacing w:after="0" w:line="240" w:lineRule="auto"/>
              <w:ind w:left="0"/>
              <w:jc w:val="center"/>
              <w:rPr>
                <w:rFonts w:ascii="Times New Roman" w:hAnsi="Times New Roman" w:cs="Times New Roman"/>
                <w:color w:val="000000"/>
                <w:sz w:val="20"/>
                <w:szCs w:val="20"/>
              </w:rPr>
            </w:pPr>
            <w:r w:rsidRPr="004572F7">
              <w:rPr>
                <w:rFonts w:ascii="Times New Roman" w:hAnsi="Times New Roman" w:cs="Times New Roman"/>
                <w:sz w:val="20"/>
                <w:szCs w:val="20"/>
              </w:rPr>
              <w:t>-.</w:t>
            </w:r>
            <w:r w:rsidR="00D03167" w:rsidRPr="004572F7">
              <w:rPr>
                <w:rFonts w:ascii="Times New Roman" w:hAnsi="Times New Roman" w:cs="Times New Roman"/>
                <w:sz w:val="20"/>
                <w:szCs w:val="20"/>
              </w:rPr>
              <w:t>816</w:t>
            </w:r>
          </w:p>
        </w:tc>
        <w:tc>
          <w:tcPr>
            <w:tcW w:w="743" w:type="pct"/>
            <w:vAlign w:val="center"/>
          </w:tcPr>
          <w:p w:rsidR="00D03167" w:rsidRPr="004572F7" w:rsidRDefault="005E7A0F" w:rsidP="00A25EB4">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lang w:val="en-US"/>
              </w:rPr>
              <w:t>.</w:t>
            </w:r>
            <w:r w:rsidR="00D03167" w:rsidRPr="004572F7">
              <w:rPr>
                <w:rFonts w:ascii="Times New Roman" w:hAnsi="Times New Roman" w:cs="Times New Roman"/>
                <w:sz w:val="20"/>
                <w:szCs w:val="20"/>
              </w:rPr>
              <w:t>696</w:t>
            </w:r>
          </w:p>
        </w:tc>
        <w:tc>
          <w:tcPr>
            <w:tcW w:w="1163" w:type="pct"/>
            <w:vAlign w:val="center"/>
          </w:tcPr>
          <w:p w:rsidR="00D03167" w:rsidRPr="004572F7" w:rsidRDefault="00D03167" w:rsidP="005E7A0F">
            <w:pPr>
              <w:spacing w:after="0" w:line="240" w:lineRule="auto"/>
              <w:jc w:val="center"/>
              <w:rPr>
                <w:rFonts w:ascii="Times New Roman" w:hAnsi="Times New Roman" w:cs="Times New Roman"/>
                <w:color w:val="000000"/>
                <w:sz w:val="20"/>
                <w:szCs w:val="20"/>
              </w:rPr>
            </w:pPr>
          </w:p>
        </w:tc>
        <w:tc>
          <w:tcPr>
            <w:tcW w:w="492" w:type="pct"/>
            <w:vAlign w:val="center"/>
          </w:tcPr>
          <w:p w:rsidR="00D03167" w:rsidRPr="004572F7" w:rsidRDefault="005E7A0F" w:rsidP="005E7A0F">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rPr>
              <w:t>-1.</w:t>
            </w:r>
            <w:r w:rsidR="00D03167" w:rsidRPr="004572F7">
              <w:rPr>
                <w:rFonts w:ascii="Times New Roman" w:hAnsi="Times New Roman" w:cs="Times New Roman"/>
                <w:sz w:val="20"/>
                <w:szCs w:val="20"/>
              </w:rPr>
              <w:t>173</w:t>
            </w:r>
          </w:p>
        </w:tc>
        <w:tc>
          <w:tcPr>
            <w:tcW w:w="350" w:type="pct"/>
            <w:vAlign w:val="center"/>
          </w:tcPr>
          <w:p w:rsidR="00D03167" w:rsidRPr="004572F7" w:rsidRDefault="005E7A0F" w:rsidP="005E7A0F">
            <w:pPr>
              <w:spacing w:after="0" w:line="240" w:lineRule="auto"/>
              <w:ind w:left="0"/>
              <w:jc w:val="center"/>
              <w:rPr>
                <w:rFonts w:ascii="Times New Roman" w:hAnsi="Times New Roman" w:cs="Times New Roman"/>
                <w:color w:val="000000"/>
                <w:sz w:val="20"/>
                <w:szCs w:val="20"/>
              </w:rPr>
            </w:pPr>
            <w:r w:rsidRPr="004572F7">
              <w:rPr>
                <w:rFonts w:ascii="Times New Roman" w:hAnsi="Times New Roman" w:cs="Times New Roman"/>
                <w:sz w:val="20"/>
                <w:szCs w:val="20"/>
              </w:rPr>
              <w:t>.</w:t>
            </w:r>
            <w:r w:rsidR="00D03167" w:rsidRPr="004572F7">
              <w:rPr>
                <w:rFonts w:ascii="Times New Roman" w:hAnsi="Times New Roman" w:cs="Times New Roman"/>
                <w:sz w:val="20"/>
                <w:szCs w:val="20"/>
              </w:rPr>
              <w:t>248</w:t>
            </w:r>
          </w:p>
        </w:tc>
      </w:tr>
      <w:tr w:rsidR="0027670C" w:rsidRPr="004572F7" w:rsidTr="0027670C">
        <w:trPr>
          <w:trHeight w:val="20"/>
        </w:trPr>
        <w:tc>
          <w:tcPr>
            <w:tcW w:w="460" w:type="pct"/>
            <w:vMerge/>
            <w:vAlign w:val="center"/>
          </w:tcPr>
          <w:p w:rsidR="00D03167" w:rsidRPr="004572F7" w:rsidRDefault="00D03167" w:rsidP="005E7A0F">
            <w:pPr>
              <w:spacing w:after="0" w:line="240" w:lineRule="auto"/>
              <w:jc w:val="center"/>
              <w:rPr>
                <w:rFonts w:ascii="Times New Roman" w:hAnsi="Times New Roman" w:cs="Times New Roman"/>
                <w:color w:val="000000"/>
                <w:sz w:val="20"/>
                <w:szCs w:val="20"/>
              </w:rPr>
            </w:pPr>
          </w:p>
        </w:tc>
        <w:tc>
          <w:tcPr>
            <w:tcW w:w="1239" w:type="pct"/>
            <w:vAlign w:val="center"/>
          </w:tcPr>
          <w:p w:rsidR="00D03167" w:rsidRPr="004572F7" w:rsidRDefault="00D03167" w:rsidP="005E7A0F">
            <w:pPr>
              <w:spacing w:after="0" w:line="240" w:lineRule="auto"/>
              <w:jc w:val="center"/>
              <w:rPr>
                <w:rFonts w:ascii="Times New Roman" w:hAnsi="Times New Roman" w:cs="Times New Roman"/>
                <w:color w:val="000000"/>
                <w:sz w:val="20"/>
                <w:szCs w:val="20"/>
              </w:rPr>
            </w:pPr>
            <w:r w:rsidRPr="004572F7">
              <w:rPr>
                <w:rFonts w:ascii="Times New Roman" w:hAnsi="Times New Roman" w:cs="Times New Roman"/>
                <w:sz w:val="20"/>
                <w:szCs w:val="20"/>
              </w:rPr>
              <w:t>Financial</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Stability</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 xml:space="preserve">X1 </w:t>
            </w:r>
          </w:p>
        </w:tc>
        <w:tc>
          <w:tcPr>
            <w:tcW w:w="552" w:type="pct"/>
            <w:vAlign w:val="center"/>
          </w:tcPr>
          <w:p w:rsidR="00D03167" w:rsidRPr="004572F7" w:rsidRDefault="005E7A0F" w:rsidP="005E7A0F">
            <w:pPr>
              <w:spacing w:after="0" w:line="240" w:lineRule="auto"/>
              <w:ind w:left="0" w:hanging="15"/>
              <w:jc w:val="center"/>
              <w:rPr>
                <w:rFonts w:ascii="Times New Roman" w:hAnsi="Times New Roman" w:cs="Times New Roman"/>
                <w:color w:val="000000"/>
                <w:sz w:val="20"/>
                <w:szCs w:val="20"/>
              </w:rPr>
            </w:pPr>
            <w:r w:rsidRPr="004572F7">
              <w:rPr>
                <w:rFonts w:ascii="Times New Roman" w:hAnsi="Times New Roman" w:cs="Times New Roman"/>
                <w:sz w:val="20"/>
                <w:szCs w:val="20"/>
              </w:rPr>
              <w:t>.</w:t>
            </w:r>
            <w:r w:rsidR="00D03167" w:rsidRPr="004572F7">
              <w:rPr>
                <w:rFonts w:ascii="Times New Roman" w:hAnsi="Times New Roman" w:cs="Times New Roman"/>
                <w:sz w:val="20"/>
                <w:szCs w:val="20"/>
              </w:rPr>
              <w:t>465</w:t>
            </w:r>
          </w:p>
        </w:tc>
        <w:tc>
          <w:tcPr>
            <w:tcW w:w="743" w:type="pct"/>
            <w:vAlign w:val="center"/>
          </w:tcPr>
          <w:p w:rsidR="00D03167" w:rsidRPr="004572F7" w:rsidRDefault="005E7A0F" w:rsidP="005E7A0F">
            <w:pPr>
              <w:spacing w:after="0" w:line="240" w:lineRule="auto"/>
              <w:ind w:left="0" w:hanging="15"/>
              <w:jc w:val="center"/>
              <w:rPr>
                <w:rFonts w:ascii="Times New Roman" w:hAnsi="Times New Roman" w:cs="Times New Roman"/>
                <w:color w:val="000000"/>
                <w:sz w:val="20"/>
                <w:szCs w:val="20"/>
              </w:rPr>
            </w:pPr>
            <w:r w:rsidRPr="004572F7">
              <w:rPr>
                <w:rFonts w:ascii="Times New Roman" w:hAnsi="Times New Roman" w:cs="Times New Roman"/>
                <w:sz w:val="20"/>
                <w:szCs w:val="20"/>
              </w:rPr>
              <w:t>.</w:t>
            </w:r>
            <w:r w:rsidR="00D03167" w:rsidRPr="004572F7">
              <w:rPr>
                <w:rFonts w:ascii="Times New Roman" w:hAnsi="Times New Roman" w:cs="Times New Roman"/>
                <w:sz w:val="20"/>
                <w:szCs w:val="20"/>
              </w:rPr>
              <w:t>495</w:t>
            </w:r>
          </w:p>
        </w:tc>
        <w:tc>
          <w:tcPr>
            <w:tcW w:w="1163" w:type="pct"/>
            <w:vAlign w:val="center"/>
          </w:tcPr>
          <w:p w:rsidR="00D03167" w:rsidRPr="004572F7" w:rsidRDefault="005E7A0F" w:rsidP="005E7A0F">
            <w:pPr>
              <w:spacing w:after="0" w:line="240" w:lineRule="auto"/>
              <w:ind w:left="0" w:hanging="15"/>
              <w:jc w:val="center"/>
              <w:rPr>
                <w:rFonts w:ascii="Times New Roman" w:hAnsi="Times New Roman" w:cs="Times New Roman"/>
                <w:color w:val="000000"/>
                <w:sz w:val="20"/>
                <w:szCs w:val="20"/>
              </w:rPr>
            </w:pPr>
            <w:r w:rsidRPr="004572F7">
              <w:rPr>
                <w:rFonts w:ascii="Times New Roman" w:hAnsi="Times New Roman" w:cs="Times New Roman"/>
                <w:sz w:val="20"/>
                <w:szCs w:val="20"/>
              </w:rPr>
              <w:t>.</w:t>
            </w:r>
            <w:r w:rsidR="00D03167" w:rsidRPr="004572F7">
              <w:rPr>
                <w:rFonts w:ascii="Times New Roman" w:hAnsi="Times New Roman" w:cs="Times New Roman"/>
                <w:sz w:val="20"/>
                <w:szCs w:val="20"/>
              </w:rPr>
              <w:t>141</w:t>
            </w:r>
          </w:p>
        </w:tc>
        <w:tc>
          <w:tcPr>
            <w:tcW w:w="492" w:type="pct"/>
            <w:vAlign w:val="center"/>
          </w:tcPr>
          <w:p w:rsidR="00D03167" w:rsidRPr="004572F7" w:rsidRDefault="005E7A0F" w:rsidP="005E7A0F">
            <w:pPr>
              <w:spacing w:after="0" w:line="240" w:lineRule="auto"/>
              <w:ind w:left="0" w:hanging="15"/>
              <w:jc w:val="center"/>
              <w:rPr>
                <w:rFonts w:ascii="Times New Roman" w:hAnsi="Times New Roman" w:cs="Times New Roman"/>
                <w:color w:val="000000"/>
                <w:sz w:val="20"/>
                <w:szCs w:val="20"/>
              </w:rPr>
            </w:pPr>
            <w:r w:rsidRPr="004572F7">
              <w:rPr>
                <w:rFonts w:ascii="Times New Roman" w:hAnsi="Times New Roman" w:cs="Times New Roman"/>
                <w:sz w:val="20"/>
                <w:szCs w:val="20"/>
                <w:lang w:val="en-US"/>
              </w:rPr>
              <w:t>.</w:t>
            </w:r>
            <w:r w:rsidR="00D03167" w:rsidRPr="004572F7">
              <w:rPr>
                <w:rFonts w:ascii="Times New Roman" w:hAnsi="Times New Roman" w:cs="Times New Roman"/>
                <w:sz w:val="20"/>
                <w:szCs w:val="20"/>
              </w:rPr>
              <w:t>941</w:t>
            </w:r>
          </w:p>
        </w:tc>
        <w:tc>
          <w:tcPr>
            <w:tcW w:w="350" w:type="pct"/>
            <w:vAlign w:val="center"/>
          </w:tcPr>
          <w:p w:rsidR="00D03167" w:rsidRPr="004572F7" w:rsidRDefault="005E7A0F" w:rsidP="005E7A0F">
            <w:pPr>
              <w:spacing w:after="0" w:line="240" w:lineRule="auto"/>
              <w:ind w:left="0" w:hanging="15"/>
              <w:jc w:val="center"/>
              <w:rPr>
                <w:rFonts w:ascii="Times New Roman" w:hAnsi="Times New Roman" w:cs="Times New Roman"/>
                <w:color w:val="000000"/>
                <w:sz w:val="20"/>
                <w:szCs w:val="20"/>
              </w:rPr>
            </w:pPr>
            <w:r w:rsidRPr="004572F7">
              <w:rPr>
                <w:rFonts w:ascii="Times New Roman" w:hAnsi="Times New Roman" w:cs="Times New Roman"/>
                <w:sz w:val="20"/>
                <w:szCs w:val="20"/>
              </w:rPr>
              <w:t>.</w:t>
            </w:r>
            <w:r w:rsidR="00D03167" w:rsidRPr="004572F7">
              <w:rPr>
                <w:rFonts w:ascii="Times New Roman" w:hAnsi="Times New Roman" w:cs="Times New Roman"/>
                <w:sz w:val="20"/>
                <w:szCs w:val="20"/>
              </w:rPr>
              <w:t>352</w:t>
            </w:r>
          </w:p>
        </w:tc>
      </w:tr>
      <w:tr w:rsidR="0027670C" w:rsidRPr="004572F7" w:rsidTr="0027670C">
        <w:trPr>
          <w:trHeight w:val="20"/>
        </w:trPr>
        <w:tc>
          <w:tcPr>
            <w:tcW w:w="460" w:type="pct"/>
            <w:vMerge/>
            <w:vAlign w:val="center"/>
          </w:tcPr>
          <w:p w:rsidR="00D03167" w:rsidRPr="004572F7" w:rsidRDefault="00D03167" w:rsidP="005E7A0F">
            <w:pPr>
              <w:spacing w:after="0" w:line="240" w:lineRule="auto"/>
              <w:jc w:val="center"/>
              <w:rPr>
                <w:rFonts w:ascii="Times New Roman" w:hAnsi="Times New Roman" w:cs="Times New Roman"/>
                <w:color w:val="000000"/>
                <w:sz w:val="20"/>
                <w:szCs w:val="20"/>
              </w:rPr>
            </w:pPr>
          </w:p>
        </w:tc>
        <w:tc>
          <w:tcPr>
            <w:tcW w:w="1239" w:type="pct"/>
            <w:vAlign w:val="center"/>
          </w:tcPr>
          <w:p w:rsidR="00D03167" w:rsidRPr="004572F7" w:rsidRDefault="00D03167" w:rsidP="005E7A0F">
            <w:pPr>
              <w:spacing w:after="0" w:line="240" w:lineRule="auto"/>
              <w:jc w:val="center"/>
              <w:rPr>
                <w:rFonts w:ascii="Times New Roman" w:hAnsi="Times New Roman" w:cs="Times New Roman"/>
                <w:color w:val="000000"/>
                <w:sz w:val="20"/>
                <w:szCs w:val="20"/>
              </w:rPr>
            </w:pPr>
            <w:r w:rsidRPr="004572F7">
              <w:rPr>
                <w:rFonts w:ascii="Times New Roman" w:hAnsi="Times New Roman" w:cs="Times New Roman"/>
                <w:sz w:val="20"/>
                <w:szCs w:val="20"/>
              </w:rPr>
              <w:t>External</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Pressure</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 xml:space="preserve">X2 </w:t>
            </w:r>
          </w:p>
        </w:tc>
        <w:tc>
          <w:tcPr>
            <w:tcW w:w="552" w:type="pct"/>
            <w:vAlign w:val="center"/>
          </w:tcPr>
          <w:p w:rsidR="00D03167" w:rsidRPr="004572F7" w:rsidRDefault="005E7A0F" w:rsidP="005E7A0F">
            <w:pPr>
              <w:spacing w:after="0" w:line="240" w:lineRule="auto"/>
              <w:ind w:hanging="248"/>
              <w:jc w:val="center"/>
              <w:rPr>
                <w:rFonts w:ascii="Times New Roman" w:hAnsi="Times New Roman" w:cs="Times New Roman"/>
                <w:color w:val="000000"/>
                <w:sz w:val="20"/>
                <w:szCs w:val="20"/>
              </w:rPr>
            </w:pPr>
            <w:r w:rsidRPr="004572F7">
              <w:rPr>
                <w:rFonts w:ascii="Times New Roman" w:hAnsi="Times New Roman" w:cs="Times New Roman"/>
                <w:sz w:val="20"/>
                <w:szCs w:val="20"/>
              </w:rPr>
              <w:t>2.</w:t>
            </w:r>
            <w:r w:rsidR="00D03167" w:rsidRPr="004572F7">
              <w:rPr>
                <w:rFonts w:ascii="Times New Roman" w:hAnsi="Times New Roman" w:cs="Times New Roman"/>
                <w:sz w:val="20"/>
                <w:szCs w:val="20"/>
              </w:rPr>
              <w:t>605</w:t>
            </w:r>
          </w:p>
        </w:tc>
        <w:tc>
          <w:tcPr>
            <w:tcW w:w="743" w:type="pct"/>
            <w:vAlign w:val="center"/>
          </w:tcPr>
          <w:p w:rsidR="00D03167" w:rsidRPr="004572F7" w:rsidRDefault="005E7A0F" w:rsidP="005E7A0F">
            <w:pPr>
              <w:spacing w:after="0" w:line="240" w:lineRule="auto"/>
              <w:ind w:hanging="248"/>
              <w:jc w:val="center"/>
              <w:rPr>
                <w:rFonts w:ascii="Times New Roman" w:hAnsi="Times New Roman" w:cs="Times New Roman"/>
                <w:color w:val="000000"/>
                <w:sz w:val="20"/>
                <w:szCs w:val="20"/>
              </w:rPr>
            </w:pPr>
            <w:r w:rsidRPr="004572F7">
              <w:rPr>
                <w:rFonts w:ascii="Times New Roman" w:hAnsi="Times New Roman" w:cs="Times New Roman"/>
                <w:sz w:val="20"/>
                <w:szCs w:val="20"/>
              </w:rPr>
              <w:t>1.</w:t>
            </w:r>
            <w:r w:rsidR="00D03167" w:rsidRPr="004572F7">
              <w:rPr>
                <w:rFonts w:ascii="Times New Roman" w:hAnsi="Times New Roman" w:cs="Times New Roman"/>
                <w:sz w:val="20"/>
                <w:szCs w:val="20"/>
              </w:rPr>
              <w:t>141</w:t>
            </w:r>
          </w:p>
        </w:tc>
        <w:tc>
          <w:tcPr>
            <w:tcW w:w="1163" w:type="pct"/>
            <w:vAlign w:val="center"/>
          </w:tcPr>
          <w:p w:rsidR="00D03167" w:rsidRPr="004572F7" w:rsidRDefault="005E7A0F" w:rsidP="005E7A0F">
            <w:pPr>
              <w:spacing w:after="0" w:line="240" w:lineRule="auto"/>
              <w:ind w:hanging="248"/>
              <w:jc w:val="center"/>
              <w:rPr>
                <w:rFonts w:ascii="Times New Roman" w:hAnsi="Times New Roman" w:cs="Times New Roman"/>
                <w:color w:val="000000"/>
                <w:sz w:val="20"/>
                <w:szCs w:val="20"/>
              </w:rPr>
            </w:pPr>
            <w:r w:rsidRPr="004572F7">
              <w:rPr>
                <w:rFonts w:ascii="Times New Roman" w:hAnsi="Times New Roman" w:cs="Times New Roman"/>
                <w:sz w:val="20"/>
                <w:szCs w:val="20"/>
              </w:rPr>
              <w:t>.</w:t>
            </w:r>
            <w:r w:rsidR="00D03167" w:rsidRPr="004572F7">
              <w:rPr>
                <w:rFonts w:ascii="Times New Roman" w:hAnsi="Times New Roman" w:cs="Times New Roman"/>
                <w:sz w:val="20"/>
                <w:szCs w:val="20"/>
              </w:rPr>
              <w:t>746</w:t>
            </w:r>
          </w:p>
        </w:tc>
        <w:tc>
          <w:tcPr>
            <w:tcW w:w="492" w:type="pct"/>
            <w:vAlign w:val="center"/>
          </w:tcPr>
          <w:p w:rsidR="00D03167" w:rsidRPr="004572F7" w:rsidRDefault="005E7A0F" w:rsidP="005E7A0F">
            <w:pPr>
              <w:spacing w:after="0" w:line="240" w:lineRule="auto"/>
              <w:ind w:hanging="248"/>
              <w:jc w:val="center"/>
              <w:rPr>
                <w:rFonts w:ascii="Times New Roman" w:hAnsi="Times New Roman" w:cs="Times New Roman"/>
                <w:color w:val="000000"/>
                <w:sz w:val="20"/>
                <w:szCs w:val="20"/>
              </w:rPr>
            </w:pPr>
            <w:r w:rsidRPr="004572F7">
              <w:rPr>
                <w:rFonts w:ascii="Times New Roman" w:hAnsi="Times New Roman" w:cs="Times New Roman"/>
                <w:sz w:val="20"/>
                <w:szCs w:val="20"/>
              </w:rPr>
              <w:t>2.</w:t>
            </w:r>
            <w:r w:rsidR="00D03167" w:rsidRPr="004572F7">
              <w:rPr>
                <w:rFonts w:ascii="Times New Roman" w:hAnsi="Times New Roman" w:cs="Times New Roman"/>
                <w:sz w:val="20"/>
                <w:szCs w:val="20"/>
              </w:rPr>
              <w:t>283</w:t>
            </w:r>
          </w:p>
        </w:tc>
        <w:tc>
          <w:tcPr>
            <w:tcW w:w="350" w:type="pct"/>
            <w:vAlign w:val="center"/>
          </w:tcPr>
          <w:p w:rsidR="00D03167" w:rsidRPr="004572F7" w:rsidRDefault="005E7A0F" w:rsidP="005E7A0F">
            <w:pPr>
              <w:spacing w:after="0" w:line="240" w:lineRule="auto"/>
              <w:ind w:hanging="248"/>
              <w:jc w:val="center"/>
              <w:rPr>
                <w:rFonts w:ascii="Times New Roman" w:hAnsi="Times New Roman" w:cs="Times New Roman"/>
                <w:color w:val="000000"/>
                <w:sz w:val="20"/>
                <w:szCs w:val="20"/>
              </w:rPr>
            </w:pPr>
            <w:r w:rsidRPr="004572F7">
              <w:rPr>
                <w:rFonts w:ascii="Times New Roman" w:hAnsi="Times New Roman" w:cs="Times New Roman"/>
                <w:sz w:val="20"/>
                <w:szCs w:val="20"/>
              </w:rPr>
              <w:t>.</w:t>
            </w:r>
            <w:r w:rsidR="00D03167" w:rsidRPr="004572F7">
              <w:rPr>
                <w:rFonts w:ascii="Times New Roman" w:hAnsi="Times New Roman" w:cs="Times New Roman"/>
                <w:sz w:val="20"/>
                <w:szCs w:val="20"/>
              </w:rPr>
              <w:t>028</w:t>
            </w:r>
          </w:p>
        </w:tc>
      </w:tr>
      <w:tr w:rsidR="0027670C" w:rsidRPr="004572F7" w:rsidTr="0027670C">
        <w:trPr>
          <w:trHeight w:val="20"/>
        </w:trPr>
        <w:tc>
          <w:tcPr>
            <w:tcW w:w="460" w:type="pct"/>
            <w:vMerge/>
            <w:vAlign w:val="center"/>
          </w:tcPr>
          <w:p w:rsidR="00D03167" w:rsidRPr="004572F7" w:rsidRDefault="00D03167" w:rsidP="005E7A0F">
            <w:pPr>
              <w:spacing w:after="0" w:line="240" w:lineRule="auto"/>
              <w:jc w:val="center"/>
              <w:rPr>
                <w:rFonts w:ascii="Times New Roman" w:hAnsi="Times New Roman" w:cs="Times New Roman"/>
                <w:color w:val="000000"/>
                <w:sz w:val="20"/>
                <w:szCs w:val="20"/>
              </w:rPr>
            </w:pPr>
          </w:p>
        </w:tc>
        <w:tc>
          <w:tcPr>
            <w:tcW w:w="1239" w:type="pct"/>
            <w:vAlign w:val="center"/>
          </w:tcPr>
          <w:p w:rsidR="00D03167" w:rsidRPr="004572F7" w:rsidRDefault="00C9016D" w:rsidP="005E7A0F">
            <w:pPr>
              <w:spacing w:after="0" w:line="240" w:lineRule="auto"/>
              <w:jc w:val="center"/>
              <w:rPr>
                <w:rFonts w:ascii="Times New Roman" w:hAnsi="Times New Roman" w:cs="Times New Roman"/>
                <w:color w:val="000000"/>
                <w:sz w:val="20"/>
                <w:szCs w:val="20"/>
              </w:rPr>
            </w:pPr>
            <w:r w:rsidRPr="004572F7">
              <w:rPr>
                <w:rFonts w:ascii="Times New Roman" w:hAnsi="Times New Roman" w:cs="Times New Roman"/>
                <w:sz w:val="20"/>
                <w:szCs w:val="20"/>
              </w:rPr>
              <w:t>Ineffective Monitoring</w:t>
            </w:r>
            <w:r w:rsidR="00D03167" w:rsidRPr="004572F7">
              <w:rPr>
                <w:rFonts w:ascii="Times New Roman" w:hAnsi="Times New Roman" w:cs="Times New Roman"/>
                <w:sz w:val="20"/>
                <w:szCs w:val="20"/>
                <w:lang w:val="en-US"/>
              </w:rPr>
              <w:t xml:space="preserve"> </w:t>
            </w:r>
            <w:r w:rsidR="00D03167" w:rsidRPr="004572F7">
              <w:rPr>
                <w:rFonts w:ascii="Times New Roman" w:hAnsi="Times New Roman" w:cs="Times New Roman"/>
                <w:sz w:val="20"/>
                <w:szCs w:val="20"/>
              </w:rPr>
              <w:t xml:space="preserve">X3 </w:t>
            </w:r>
          </w:p>
        </w:tc>
        <w:tc>
          <w:tcPr>
            <w:tcW w:w="552" w:type="pct"/>
            <w:vAlign w:val="center"/>
          </w:tcPr>
          <w:p w:rsidR="00D03167" w:rsidRPr="004572F7" w:rsidRDefault="00A25EB4" w:rsidP="005E7A0F">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lang w:val="en-US"/>
              </w:rPr>
              <w:t>-</w:t>
            </w:r>
            <w:r w:rsidR="0059473D" w:rsidRPr="004572F7">
              <w:rPr>
                <w:rFonts w:ascii="Times New Roman" w:hAnsi="Times New Roman" w:cs="Times New Roman"/>
                <w:sz w:val="20"/>
                <w:szCs w:val="20"/>
              </w:rPr>
              <w:t>.134</w:t>
            </w:r>
          </w:p>
        </w:tc>
        <w:tc>
          <w:tcPr>
            <w:tcW w:w="743" w:type="pct"/>
            <w:vAlign w:val="center"/>
          </w:tcPr>
          <w:p w:rsidR="00D03167" w:rsidRPr="004572F7" w:rsidRDefault="0059473D" w:rsidP="005E7A0F">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rPr>
              <w:t>.362</w:t>
            </w:r>
          </w:p>
        </w:tc>
        <w:tc>
          <w:tcPr>
            <w:tcW w:w="1163" w:type="pct"/>
            <w:vAlign w:val="center"/>
          </w:tcPr>
          <w:p w:rsidR="00D03167" w:rsidRPr="004572F7" w:rsidRDefault="0059473D" w:rsidP="005E7A0F">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rPr>
              <w:t>-.045</w:t>
            </w:r>
          </w:p>
        </w:tc>
        <w:tc>
          <w:tcPr>
            <w:tcW w:w="492" w:type="pct"/>
            <w:vAlign w:val="center"/>
          </w:tcPr>
          <w:p w:rsidR="00D03167" w:rsidRPr="004572F7" w:rsidRDefault="0059473D" w:rsidP="005E7A0F">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rPr>
              <w:t>-.370</w:t>
            </w:r>
          </w:p>
        </w:tc>
        <w:tc>
          <w:tcPr>
            <w:tcW w:w="350" w:type="pct"/>
            <w:vAlign w:val="center"/>
          </w:tcPr>
          <w:p w:rsidR="00D03167" w:rsidRPr="004572F7" w:rsidRDefault="005E7A0F" w:rsidP="005E7A0F">
            <w:pPr>
              <w:spacing w:after="0" w:line="240" w:lineRule="auto"/>
              <w:ind w:hanging="221"/>
              <w:jc w:val="center"/>
              <w:rPr>
                <w:rFonts w:ascii="Times New Roman" w:hAnsi="Times New Roman" w:cs="Times New Roman"/>
                <w:color w:val="000000"/>
                <w:sz w:val="20"/>
                <w:szCs w:val="20"/>
                <w:lang w:val="en-US"/>
              </w:rPr>
            </w:pPr>
            <w:r w:rsidRPr="004572F7">
              <w:rPr>
                <w:rFonts w:ascii="Times New Roman" w:hAnsi="Times New Roman" w:cs="Times New Roman"/>
                <w:color w:val="000000"/>
                <w:sz w:val="20"/>
                <w:szCs w:val="20"/>
                <w:lang w:val="en-US"/>
              </w:rPr>
              <w:t>.</w:t>
            </w:r>
            <w:r w:rsidR="0059473D" w:rsidRPr="004572F7">
              <w:rPr>
                <w:rFonts w:ascii="Times New Roman" w:hAnsi="Times New Roman" w:cs="Times New Roman"/>
                <w:color w:val="000000"/>
                <w:sz w:val="20"/>
                <w:szCs w:val="20"/>
                <w:lang w:val="en-US"/>
              </w:rPr>
              <w:t>713</w:t>
            </w:r>
          </w:p>
        </w:tc>
      </w:tr>
    </w:tbl>
    <w:p w:rsidR="005E7A0F" w:rsidRPr="004572F7" w:rsidRDefault="005E7A0F" w:rsidP="005E7A0F">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a.Dependent Variable: Kecurangan</w:t>
      </w:r>
      <w:r w:rsidR="00C9016D" w:rsidRPr="004572F7">
        <w:rPr>
          <w:rFonts w:ascii="Times New Roman" w:hAnsi="Times New Roman" w:cs="Times New Roman"/>
          <w:sz w:val="20"/>
          <w:szCs w:val="20"/>
        </w:rPr>
        <w:t xml:space="preserve"> </w:t>
      </w:r>
      <w:r w:rsidRPr="004572F7">
        <w:rPr>
          <w:rFonts w:ascii="Times New Roman" w:hAnsi="Times New Roman" w:cs="Times New Roman"/>
          <w:sz w:val="20"/>
          <w:szCs w:val="20"/>
        </w:rPr>
        <w:t>Laporan</w:t>
      </w:r>
      <w:r w:rsidR="00C9016D" w:rsidRPr="004572F7">
        <w:rPr>
          <w:rFonts w:ascii="Times New Roman" w:hAnsi="Times New Roman" w:cs="Times New Roman"/>
          <w:sz w:val="20"/>
          <w:szCs w:val="20"/>
        </w:rPr>
        <w:t xml:space="preserve"> </w:t>
      </w:r>
      <w:r w:rsidRPr="004572F7">
        <w:rPr>
          <w:rFonts w:ascii="Times New Roman" w:hAnsi="Times New Roman" w:cs="Times New Roman"/>
          <w:sz w:val="20"/>
          <w:szCs w:val="20"/>
        </w:rPr>
        <w:t>Keuangan</w:t>
      </w:r>
    </w:p>
    <w:p w:rsidR="00AE5C6E" w:rsidRPr="004572F7" w:rsidRDefault="005E7A0F" w:rsidP="005E7A0F">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ab/>
        <w:t>Dari tabel</w:t>
      </w:r>
      <w:r w:rsidRPr="004572F7">
        <w:rPr>
          <w:rFonts w:ascii="Times New Roman" w:hAnsi="Times New Roman" w:cs="Times New Roman"/>
          <w:sz w:val="20"/>
          <w:szCs w:val="20"/>
          <w:lang w:val="en-US"/>
        </w:rPr>
        <w:t xml:space="preserve"> 4.6</w:t>
      </w:r>
      <w:r w:rsidRPr="004572F7">
        <w:rPr>
          <w:rFonts w:ascii="Times New Roman" w:hAnsi="Times New Roman" w:cs="Times New Roman"/>
          <w:sz w:val="20"/>
          <w:szCs w:val="20"/>
        </w:rPr>
        <w:t xml:space="preserve"> diperoleh persamaan regresi financial stability (ACHANGE), external pressure (LEV) dan ineffective monitoring (IND) adalah sebagai berikut:</w:t>
      </w:r>
    </w:p>
    <w:p w:rsidR="00AE5C6E" w:rsidRPr="004572F7" w:rsidRDefault="005E7A0F" w:rsidP="00AE5C6E">
      <w:pPr>
        <w:spacing w:after="0" w:line="240" w:lineRule="auto"/>
        <w:jc w:val="center"/>
        <w:rPr>
          <w:rFonts w:ascii="Times New Roman" w:hAnsi="Times New Roman" w:cs="Times New Roman"/>
          <w:sz w:val="20"/>
          <w:szCs w:val="20"/>
        </w:rPr>
      </w:pPr>
      <w:r w:rsidRPr="004572F7">
        <w:rPr>
          <w:rFonts w:ascii="Times New Roman" w:hAnsi="Times New Roman" w:cs="Times New Roman"/>
          <w:sz w:val="20"/>
          <w:szCs w:val="20"/>
        </w:rPr>
        <w:t>DACC : -0,816 + 0,465 ACHANGE</w:t>
      </w:r>
      <w:r w:rsidR="00AE5C6E" w:rsidRPr="004572F7">
        <w:rPr>
          <w:rFonts w:ascii="Times New Roman" w:hAnsi="Times New Roman" w:cs="Times New Roman"/>
          <w:sz w:val="20"/>
          <w:szCs w:val="20"/>
        </w:rPr>
        <w:t xml:space="preserve"> + 2,605 LEV – 0,134 IND. </w:t>
      </w:r>
    </w:p>
    <w:p w:rsidR="00C9016D" w:rsidRPr="004572F7" w:rsidRDefault="00AE5C6E" w:rsidP="00C9016D">
      <w:pPr>
        <w:spacing w:after="0" w:line="240" w:lineRule="auto"/>
        <w:ind w:firstLine="720"/>
        <w:jc w:val="both"/>
        <w:rPr>
          <w:rFonts w:ascii="Times New Roman" w:hAnsi="Times New Roman" w:cs="Times New Roman"/>
          <w:sz w:val="20"/>
          <w:szCs w:val="20"/>
          <w:lang w:val="en-US"/>
        </w:rPr>
      </w:pPr>
      <w:r w:rsidRPr="004572F7">
        <w:rPr>
          <w:rFonts w:ascii="Times New Roman" w:hAnsi="Times New Roman" w:cs="Times New Roman"/>
          <w:sz w:val="20"/>
          <w:szCs w:val="20"/>
        </w:rPr>
        <w:t xml:space="preserve">DACC, </w:t>
      </w:r>
      <w:r w:rsidR="005E7A0F" w:rsidRPr="004572F7">
        <w:rPr>
          <w:rFonts w:ascii="Times New Roman" w:hAnsi="Times New Roman" w:cs="Times New Roman"/>
          <w:sz w:val="20"/>
          <w:szCs w:val="20"/>
        </w:rPr>
        <w:t>yaitu Discretionarry accrual sebagai bentuk perhitungan manajemen laba yang mana adalah proksi dari variabel kecurangan laporan keuangan</w:t>
      </w:r>
      <w:r w:rsidR="005E7A0F" w:rsidRPr="004572F7">
        <w:rPr>
          <w:rFonts w:ascii="Times New Roman" w:hAnsi="Times New Roman" w:cs="Times New Roman"/>
          <w:sz w:val="20"/>
          <w:szCs w:val="20"/>
          <w:lang w:val="en-US"/>
        </w:rPr>
        <w:t>.</w:t>
      </w:r>
      <w:r w:rsidR="00C9016D" w:rsidRPr="004572F7">
        <w:rPr>
          <w:rFonts w:ascii="Times New Roman" w:hAnsi="Times New Roman" w:cs="Times New Roman"/>
          <w:sz w:val="20"/>
          <w:szCs w:val="20"/>
        </w:rPr>
        <w:t xml:space="preserve"> </w:t>
      </w:r>
      <w:r w:rsidR="005E7A0F" w:rsidRPr="004572F7">
        <w:rPr>
          <w:rFonts w:ascii="Times New Roman" w:hAnsi="Times New Roman" w:cs="Times New Roman"/>
          <w:sz w:val="20"/>
          <w:szCs w:val="20"/>
        </w:rPr>
        <w:t>Nilai konstanta sebesar -0,816 artinya bila tidak ada variabel independen yaitu financial stability (ACHANGE), external pressure (LEV) dan ineffective monitoring (IND)) maka kecurangan laporan keuangan (DACC) diperkirakan dianggap konstan (nilainya tetap) yaitu sebesar - 0,816</w:t>
      </w:r>
      <w:r w:rsidR="005E7A0F" w:rsidRPr="004572F7">
        <w:rPr>
          <w:rFonts w:ascii="Times New Roman" w:hAnsi="Times New Roman" w:cs="Times New Roman"/>
          <w:sz w:val="20"/>
          <w:szCs w:val="20"/>
          <w:lang w:val="en-US"/>
        </w:rPr>
        <w:t>.</w:t>
      </w:r>
    </w:p>
    <w:p w:rsidR="00C9016D" w:rsidRPr="004572F7" w:rsidRDefault="005E7A0F" w:rsidP="00C9016D">
      <w:pPr>
        <w:spacing w:after="0" w:line="240" w:lineRule="auto"/>
        <w:ind w:firstLine="720"/>
        <w:jc w:val="both"/>
        <w:rPr>
          <w:rFonts w:ascii="Times New Roman" w:hAnsi="Times New Roman" w:cs="Times New Roman"/>
          <w:sz w:val="20"/>
          <w:szCs w:val="20"/>
          <w:lang w:val="en-US"/>
        </w:rPr>
      </w:pPr>
      <w:r w:rsidRPr="004572F7">
        <w:rPr>
          <w:rFonts w:ascii="Times New Roman" w:hAnsi="Times New Roman" w:cs="Times New Roman"/>
          <w:sz w:val="20"/>
          <w:szCs w:val="20"/>
        </w:rPr>
        <w:t>Nilai koefisien regresi financial stability (ACHANGE) berimplikasi positif sebesar 0,465. Hal ini menunjukkan jika terjadi kenaikan 1% pada variabel financial stability (ACHANGE) maka kecurangan laporan keuangan (DACC) akan mengalami kenaikan sebesar 0,465 dengan asumsi bahwa variabel lain nilainya tetap</w:t>
      </w:r>
      <w:r w:rsidRPr="004572F7">
        <w:rPr>
          <w:rFonts w:ascii="Times New Roman" w:hAnsi="Times New Roman" w:cs="Times New Roman"/>
          <w:sz w:val="20"/>
          <w:szCs w:val="20"/>
          <w:lang w:val="en-US"/>
        </w:rPr>
        <w:t>.</w:t>
      </w:r>
    </w:p>
    <w:p w:rsidR="00C9016D" w:rsidRPr="004572F7" w:rsidRDefault="005E7A0F" w:rsidP="00BD05F3">
      <w:pPr>
        <w:spacing w:after="0" w:line="240" w:lineRule="auto"/>
        <w:ind w:firstLine="720"/>
        <w:jc w:val="both"/>
        <w:rPr>
          <w:rFonts w:ascii="Times New Roman" w:hAnsi="Times New Roman" w:cs="Times New Roman"/>
          <w:sz w:val="20"/>
          <w:szCs w:val="20"/>
          <w:lang w:val="en-US"/>
        </w:rPr>
      </w:pPr>
      <w:r w:rsidRPr="004572F7">
        <w:rPr>
          <w:rFonts w:ascii="Times New Roman" w:hAnsi="Times New Roman" w:cs="Times New Roman"/>
          <w:sz w:val="20"/>
          <w:szCs w:val="20"/>
        </w:rPr>
        <w:t>Nilai koefisien regresi external pressure (LEV) berimplikasi positif sebesar 2,605. Hal ini menunjukkan jika terjadi kenaikan 1% pada variabel external pressure (LEV) maka kecurangan laporan keuangan (DACC) akan mengalami kenaikan sebesar 2,605 dengan asumsi bahwa variabel lain nilainya tetap.</w:t>
      </w:r>
    </w:p>
    <w:p w:rsidR="005E7A0F" w:rsidRPr="004572F7" w:rsidRDefault="005E7A0F" w:rsidP="00BD05F3">
      <w:pPr>
        <w:spacing w:after="0" w:line="240" w:lineRule="auto"/>
        <w:ind w:firstLine="720"/>
        <w:jc w:val="both"/>
        <w:rPr>
          <w:rFonts w:ascii="Times New Roman" w:hAnsi="Times New Roman" w:cs="Times New Roman"/>
          <w:sz w:val="20"/>
          <w:szCs w:val="20"/>
          <w:lang w:val="en-US"/>
        </w:rPr>
      </w:pPr>
      <w:r w:rsidRPr="004572F7">
        <w:rPr>
          <w:rFonts w:ascii="Times New Roman" w:hAnsi="Times New Roman" w:cs="Times New Roman"/>
          <w:sz w:val="20"/>
          <w:szCs w:val="20"/>
        </w:rPr>
        <w:t>Nilai koefisien regresi ineffective monitoring (IND) berimplikasi negatif sebesar -0,134. Hal ini menunjukkan jika terjadi kenaikan 1% pada variabel personal financial need (OSHIP) maka kecurangan laporan keuangan (DACC) akan mengalami penurunan sebesar 0,134 dengan asumsi bahwa variabel lain nilainya tetap.</w:t>
      </w:r>
    </w:p>
    <w:p w:rsidR="00D03167" w:rsidRPr="004572F7" w:rsidRDefault="00D03167" w:rsidP="00BD05F3">
      <w:pPr>
        <w:spacing w:after="0" w:line="240" w:lineRule="auto"/>
        <w:rPr>
          <w:rFonts w:ascii="Times New Roman" w:hAnsi="Times New Roman" w:cs="Times New Roman"/>
          <w:b/>
          <w:sz w:val="20"/>
          <w:szCs w:val="20"/>
        </w:rPr>
      </w:pPr>
    </w:p>
    <w:p w:rsidR="0059473D" w:rsidRPr="004572F7" w:rsidRDefault="0059473D" w:rsidP="00BD05F3">
      <w:pPr>
        <w:spacing w:after="0" w:line="240" w:lineRule="auto"/>
        <w:rPr>
          <w:rFonts w:ascii="Times New Roman" w:hAnsi="Times New Roman" w:cs="Times New Roman"/>
          <w:b/>
          <w:sz w:val="20"/>
          <w:szCs w:val="20"/>
        </w:rPr>
      </w:pPr>
      <w:r w:rsidRPr="004572F7">
        <w:rPr>
          <w:rFonts w:ascii="Times New Roman" w:hAnsi="Times New Roman" w:cs="Times New Roman"/>
          <w:b/>
          <w:sz w:val="20"/>
          <w:szCs w:val="20"/>
        </w:rPr>
        <w:t>Uji T</w:t>
      </w:r>
    </w:p>
    <w:p w:rsidR="0059473D" w:rsidRPr="004572F7" w:rsidRDefault="0059473D" w:rsidP="00BD05F3">
      <w:pPr>
        <w:spacing w:after="0" w:line="240" w:lineRule="auto"/>
        <w:jc w:val="center"/>
        <w:rPr>
          <w:rFonts w:ascii="Times New Roman" w:hAnsi="Times New Roman" w:cs="Times New Roman"/>
          <w:b/>
          <w:color w:val="000000"/>
          <w:sz w:val="20"/>
          <w:szCs w:val="20"/>
          <w:lang w:val="en-US"/>
        </w:rPr>
      </w:pPr>
    </w:p>
    <w:p w:rsidR="0059473D" w:rsidRPr="004572F7" w:rsidRDefault="0059473D" w:rsidP="00BD05F3">
      <w:pPr>
        <w:spacing w:after="0" w:line="240" w:lineRule="auto"/>
        <w:jc w:val="center"/>
        <w:rPr>
          <w:rFonts w:ascii="Times New Roman" w:hAnsi="Times New Roman" w:cs="Times New Roman"/>
          <w:b/>
          <w:color w:val="000000"/>
          <w:sz w:val="20"/>
          <w:szCs w:val="20"/>
          <w:lang w:val="en-US"/>
        </w:rPr>
      </w:pPr>
      <w:r w:rsidRPr="004572F7">
        <w:rPr>
          <w:rFonts w:ascii="Times New Roman" w:hAnsi="Times New Roman" w:cs="Times New Roman"/>
          <w:b/>
          <w:color w:val="000000"/>
          <w:sz w:val="20"/>
          <w:szCs w:val="20"/>
          <w:lang w:val="en-US"/>
        </w:rPr>
        <w:t>Tabel 4.7</w:t>
      </w:r>
    </w:p>
    <w:p w:rsidR="0059473D" w:rsidRPr="004572F7" w:rsidRDefault="0059473D" w:rsidP="00BD05F3">
      <w:pPr>
        <w:spacing w:after="0" w:line="240" w:lineRule="auto"/>
        <w:jc w:val="center"/>
        <w:rPr>
          <w:rFonts w:ascii="Times New Roman" w:hAnsi="Times New Roman" w:cs="Times New Roman"/>
          <w:b/>
          <w:color w:val="000000"/>
          <w:sz w:val="20"/>
          <w:szCs w:val="20"/>
          <w:lang w:val="en-US"/>
        </w:rPr>
      </w:pPr>
      <w:r w:rsidRPr="004572F7">
        <w:rPr>
          <w:rFonts w:ascii="Times New Roman" w:hAnsi="Times New Roman" w:cs="Times New Roman"/>
          <w:b/>
          <w:color w:val="000000"/>
          <w:sz w:val="20"/>
          <w:szCs w:val="20"/>
          <w:lang w:val="en-US"/>
        </w:rPr>
        <w:t>Hasil Uji T</w:t>
      </w:r>
    </w:p>
    <w:tbl>
      <w:tblPr>
        <w:tblStyle w:val="TableGrid"/>
        <w:tblW w:w="0" w:type="auto"/>
        <w:tblLook w:val="04A0" w:firstRow="1" w:lastRow="0" w:firstColumn="1" w:lastColumn="0" w:noHBand="0" w:noVBand="1"/>
      </w:tblPr>
      <w:tblGrid>
        <w:gridCol w:w="622"/>
        <w:gridCol w:w="2558"/>
        <w:gridCol w:w="856"/>
        <w:gridCol w:w="1643"/>
        <w:gridCol w:w="2210"/>
        <w:gridCol w:w="733"/>
        <w:gridCol w:w="620"/>
      </w:tblGrid>
      <w:tr w:rsidR="0059473D" w:rsidRPr="004572F7" w:rsidTr="0027670C">
        <w:trPr>
          <w:trHeight w:val="20"/>
        </w:trPr>
        <w:tc>
          <w:tcPr>
            <w:tcW w:w="0" w:type="auto"/>
            <w:vMerge w:val="restart"/>
            <w:tcBorders>
              <w:right w:val="nil"/>
            </w:tcBorders>
            <w:vAlign w:val="center"/>
          </w:tcPr>
          <w:p w:rsidR="0059473D" w:rsidRPr="004572F7" w:rsidRDefault="0059473D" w:rsidP="00BD05F3">
            <w:pPr>
              <w:spacing w:after="0" w:line="240" w:lineRule="auto"/>
              <w:ind w:left="-117"/>
              <w:jc w:val="center"/>
              <w:rPr>
                <w:rFonts w:ascii="Times New Roman" w:hAnsi="Times New Roman" w:cs="Times New Roman"/>
                <w:color w:val="000000"/>
                <w:sz w:val="20"/>
                <w:szCs w:val="20"/>
              </w:rPr>
            </w:pPr>
            <w:r w:rsidRPr="004572F7">
              <w:rPr>
                <w:rFonts w:ascii="Times New Roman" w:hAnsi="Times New Roman" w:cs="Times New Roman"/>
                <w:sz w:val="20"/>
                <w:szCs w:val="20"/>
              </w:rPr>
              <w:t>Model</w:t>
            </w:r>
          </w:p>
        </w:tc>
        <w:tc>
          <w:tcPr>
            <w:tcW w:w="0" w:type="auto"/>
            <w:vMerge w:val="restart"/>
            <w:tcBorders>
              <w:left w:val="nil"/>
            </w:tcBorders>
          </w:tcPr>
          <w:p w:rsidR="0059473D" w:rsidRPr="004572F7" w:rsidRDefault="0059473D" w:rsidP="00BD05F3">
            <w:pPr>
              <w:spacing w:after="0" w:line="240" w:lineRule="auto"/>
              <w:jc w:val="center"/>
              <w:rPr>
                <w:rFonts w:ascii="Times New Roman" w:hAnsi="Times New Roman" w:cs="Times New Roman"/>
                <w:sz w:val="20"/>
                <w:szCs w:val="20"/>
              </w:rPr>
            </w:pPr>
          </w:p>
        </w:tc>
        <w:tc>
          <w:tcPr>
            <w:tcW w:w="0" w:type="auto"/>
            <w:gridSpan w:val="2"/>
            <w:vAlign w:val="bottom"/>
          </w:tcPr>
          <w:p w:rsidR="0059473D" w:rsidRPr="004572F7" w:rsidRDefault="0059473D" w:rsidP="00BD05F3">
            <w:pPr>
              <w:spacing w:after="0" w:line="240" w:lineRule="auto"/>
              <w:ind w:left="0"/>
              <w:jc w:val="center"/>
              <w:rPr>
                <w:rFonts w:ascii="Times New Roman" w:hAnsi="Times New Roman" w:cs="Times New Roman"/>
                <w:color w:val="000000"/>
                <w:sz w:val="20"/>
                <w:szCs w:val="20"/>
              </w:rPr>
            </w:pPr>
            <w:r w:rsidRPr="004572F7">
              <w:rPr>
                <w:rFonts w:ascii="Times New Roman" w:hAnsi="Times New Roman" w:cs="Times New Roman"/>
                <w:sz w:val="20"/>
                <w:szCs w:val="20"/>
              </w:rPr>
              <w:t>Unstandardized Coefficients</w:t>
            </w:r>
          </w:p>
        </w:tc>
        <w:tc>
          <w:tcPr>
            <w:tcW w:w="0" w:type="auto"/>
            <w:vAlign w:val="bottom"/>
          </w:tcPr>
          <w:p w:rsidR="0059473D" w:rsidRPr="004572F7" w:rsidRDefault="0059473D" w:rsidP="00BD05F3">
            <w:pPr>
              <w:spacing w:after="0" w:line="240" w:lineRule="auto"/>
              <w:ind w:left="0" w:hanging="22"/>
              <w:jc w:val="center"/>
              <w:rPr>
                <w:rFonts w:ascii="Times New Roman" w:hAnsi="Times New Roman" w:cs="Times New Roman"/>
                <w:color w:val="000000"/>
                <w:sz w:val="20"/>
                <w:szCs w:val="20"/>
              </w:rPr>
            </w:pPr>
            <w:r w:rsidRPr="004572F7">
              <w:rPr>
                <w:rFonts w:ascii="Times New Roman" w:hAnsi="Times New Roman" w:cs="Times New Roman"/>
                <w:sz w:val="20"/>
                <w:szCs w:val="20"/>
              </w:rPr>
              <w:t>Standardized Coefficiens</w:t>
            </w:r>
          </w:p>
        </w:tc>
        <w:tc>
          <w:tcPr>
            <w:tcW w:w="0" w:type="auto"/>
            <w:vMerge w:val="restart"/>
          </w:tcPr>
          <w:p w:rsidR="0059473D" w:rsidRPr="004572F7" w:rsidRDefault="0059473D" w:rsidP="00BD05F3">
            <w:pPr>
              <w:spacing w:after="0" w:line="240" w:lineRule="auto"/>
              <w:ind w:left="45"/>
              <w:jc w:val="center"/>
              <w:rPr>
                <w:rFonts w:ascii="Times New Roman" w:hAnsi="Times New Roman" w:cs="Times New Roman"/>
                <w:color w:val="000000"/>
                <w:sz w:val="20"/>
                <w:szCs w:val="20"/>
                <w:lang w:val="en-US"/>
              </w:rPr>
            </w:pPr>
            <w:r w:rsidRPr="004572F7">
              <w:rPr>
                <w:rFonts w:ascii="Times New Roman" w:hAnsi="Times New Roman" w:cs="Times New Roman"/>
                <w:color w:val="000000"/>
                <w:sz w:val="20"/>
                <w:szCs w:val="20"/>
                <w:lang w:val="en-US"/>
              </w:rPr>
              <w:t>t</w:t>
            </w:r>
          </w:p>
        </w:tc>
        <w:tc>
          <w:tcPr>
            <w:tcW w:w="0" w:type="auto"/>
            <w:vMerge w:val="restart"/>
          </w:tcPr>
          <w:p w:rsidR="0059473D" w:rsidRPr="004572F7" w:rsidRDefault="0059473D" w:rsidP="00BD05F3">
            <w:pPr>
              <w:spacing w:after="0" w:line="240" w:lineRule="auto"/>
              <w:ind w:left="0"/>
              <w:jc w:val="center"/>
              <w:rPr>
                <w:rFonts w:ascii="Times New Roman" w:hAnsi="Times New Roman" w:cs="Times New Roman"/>
                <w:color w:val="000000"/>
                <w:sz w:val="20"/>
                <w:szCs w:val="20"/>
                <w:lang w:val="en-US"/>
              </w:rPr>
            </w:pPr>
            <w:r w:rsidRPr="004572F7">
              <w:rPr>
                <w:rFonts w:ascii="Times New Roman" w:hAnsi="Times New Roman" w:cs="Times New Roman"/>
                <w:color w:val="000000"/>
                <w:sz w:val="20"/>
                <w:szCs w:val="20"/>
                <w:lang w:val="en-US"/>
              </w:rPr>
              <w:t>Sig.</w:t>
            </w:r>
          </w:p>
        </w:tc>
      </w:tr>
      <w:tr w:rsidR="0059473D" w:rsidRPr="004572F7" w:rsidTr="0027670C">
        <w:trPr>
          <w:trHeight w:val="20"/>
        </w:trPr>
        <w:tc>
          <w:tcPr>
            <w:tcW w:w="0" w:type="auto"/>
            <w:vMerge/>
            <w:tcBorders>
              <w:right w:val="nil"/>
            </w:tcBorders>
            <w:vAlign w:val="center"/>
          </w:tcPr>
          <w:p w:rsidR="0059473D" w:rsidRPr="004572F7" w:rsidRDefault="0059473D" w:rsidP="00BD05F3">
            <w:pPr>
              <w:spacing w:after="0" w:line="240" w:lineRule="auto"/>
              <w:jc w:val="center"/>
              <w:rPr>
                <w:rFonts w:ascii="Times New Roman" w:hAnsi="Times New Roman" w:cs="Times New Roman"/>
                <w:color w:val="000000"/>
                <w:sz w:val="20"/>
                <w:szCs w:val="20"/>
              </w:rPr>
            </w:pPr>
          </w:p>
        </w:tc>
        <w:tc>
          <w:tcPr>
            <w:tcW w:w="0" w:type="auto"/>
            <w:vMerge/>
            <w:tcBorders>
              <w:left w:val="nil"/>
            </w:tcBorders>
          </w:tcPr>
          <w:p w:rsidR="0059473D" w:rsidRPr="004572F7" w:rsidRDefault="0059473D" w:rsidP="00BD05F3">
            <w:pPr>
              <w:spacing w:after="0" w:line="240" w:lineRule="auto"/>
              <w:ind w:left="-107"/>
              <w:jc w:val="center"/>
              <w:rPr>
                <w:rFonts w:ascii="Times New Roman" w:hAnsi="Times New Roman" w:cs="Times New Roman"/>
                <w:color w:val="000000"/>
                <w:sz w:val="20"/>
                <w:szCs w:val="20"/>
                <w:lang w:val="en-US"/>
              </w:rPr>
            </w:pPr>
          </w:p>
        </w:tc>
        <w:tc>
          <w:tcPr>
            <w:tcW w:w="0" w:type="auto"/>
            <w:vAlign w:val="bottom"/>
          </w:tcPr>
          <w:p w:rsidR="0059473D" w:rsidRPr="004572F7" w:rsidRDefault="0059473D" w:rsidP="00BD05F3">
            <w:pPr>
              <w:spacing w:after="0" w:line="240" w:lineRule="auto"/>
              <w:ind w:left="-107"/>
              <w:jc w:val="center"/>
              <w:rPr>
                <w:rFonts w:ascii="Times New Roman" w:hAnsi="Times New Roman" w:cs="Times New Roman"/>
                <w:color w:val="000000"/>
                <w:sz w:val="20"/>
                <w:szCs w:val="20"/>
                <w:lang w:val="en-US"/>
              </w:rPr>
            </w:pPr>
            <w:r w:rsidRPr="004572F7">
              <w:rPr>
                <w:rFonts w:ascii="Times New Roman" w:hAnsi="Times New Roman" w:cs="Times New Roman"/>
                <w:color w:val="000000"/>
                <w:sz w:val="20"/>
                <w:szCs w:val="20"/>
                <w:lang w:val="en-US"/>
              </w:rPr>
              <w:t>B</w:t>
            </w:r>
          </w:p>
        </w:tc>
        <w:tc>
          <w:tcPr>
            <w:tcW w:w="0" w:type="auto"/>
            <w:vAlign w:val="bottom"/>
          </w:tcPr>
          <w:p w:rsidR="0059473D" w:rsidRPr="004572F7" w:rsidRDefault="0059473D" w:rsidP="00BD05F3">
            <w:pPr>
              <w:spacing w:after="0" w:line="240" w:lineRule="auto"/>
              <w:jc w:val="center"/>
              <w:rPr>
                <w:rFonts w:ascii="Times New Roman" w:hAnsi="Times New Roman" w:cs="Times New Roman"/>
                <w:color w:val="000000"/>
                <w:sz w:val="20"/>
                <w:szCs w:val="20"/>
              </w:rPr>
            </w:pPr>
            <w:r w:rsidRPr="004572F7">
              <w:rPr>
                <w:rFonts w:ascii="Times New Roman" w:hAnsi="Times New Roman" w:cs="Times New Roman"/>
                <w:sz w:val="20"/>
                <w:szCs w:val="20"/>
              </w:rPr>
              <w:t>Std. Error</w:t>
            </w:r>
          </w:p>
        </w:tc>
        <w:tc>
          <w:tcPr>
            <w:tcW w:w="0" w:type="auto"/>
            <w:vAlign w:val="bottom"/>
          </w:tcPr>
          <w:p w:rsidR="0059473D" w:rsidRPr="004572F7" w:rsidRDefault="0059473D" w:rsidP="00BD05F3">
            <w:pPr>
              <w:spacing w:after="0" w:line="240" w:lineRule="auto"/>
              <w:ind w:left="0"/>
              <w:jc w:val="center"/>
              <w:rPr>
                <w:rFonts w:ascii="Times New Roman" w:hAnsi="Times New Roman" w:cs="Times New Roman"/>
                <w:color w:val="000000"/>
                <w:sz w:val="20"/>
                <w:szCs w:val="20"/>
                <w:lang w:val="en-US"/>
              </w:rPr>
            </w:pPr>
            <w:r w:rsidRPr="004572F7">
              <w:rPr>
                <w:rFonts w:ascii="Times New Roman" w:hAnsi="Times New Roman" w:cs="Times New Roman"/>
                <w:color w:val="000000"/>
                <w:sz w:val="20"/>
                <w:szCs w:val="20"/>
                <w:lang w:val="en-US"/>
              </w:rPr>
              <w:t>Beta</w:t>
            </w:r>
          </w:p>
        </w:tc>
        <w:tc>
          <w:tcPr>
            <w:tcW w:w="0" w:type="auto"/>
            <w:vMerge/>
            <w:vAlign w:val="bottom"/>
          </w:tcPr>
          <w:p w:rsidR="0059473D" w:rsidRPr="004572F7" w:rsidRDefault="0059473D" w:rsidP="00BD05F3">
            <w:pPr>
              <w:spacing w:after="0" w:line="240" w:lineRule="auto"/>
              <w:jc w:val="center"/>
              <w:rPr>
                <w:rFonts w:ascii="Times New Roman" w:hAnsi="Times New Roman" w:cs="Times New Roman"/>
                <w:color w:val="000000"/>
                <w:sz w:val="20"/>
                <w:szCs w:val="20"/>
              </w:rPr>
            </w:pPr>
          </w:p>
        </w:tc>
        <w:tc>
          <w:tcPr>
            <w:tcW w:w="0" w:type="auto"/>
            <w:vMerge/>
            <w:vAlign w:val="bottom"/>
          </w:tcPr>
          <w:p w:rsidR="0059473D" w:rsidRPr="004572F7" w:rsidRDefault="0059473D" w:rsidP="00BD05F3">
            <w:pPr>
              <w:spacing w:after="0" w:line="240" w:lineRule="auto"/>
              <w:jc w:val="center"/>
              <w:rPr>
                <w:rFonts w:ascii="Times New Roman" w:hAnsi="Times New Roman" w:cs="Times New Roman"/>
                <w:color w:val="000000"/>
                <w:sz w:val="20"/>
                <w:szCs w:val="20"/>
              </w:rPr>
            </w:pPr>
          </w:p>
        </w:tc>
      </w:tr>
      <w:tr w:rsidR="0059473D" w:rsidRPr="004572F7" w:rsidTr="0027670C">
        <w:trPr>
          <w:trHeight w:val="20"/>
        </w:trPr>
        <w:tc>
          <w:tcPr>
            <w:tcW w:w="0" w:type="auto"/>
            <w:vMerge w:val="restart"/>
            <w:vAlign w:val="center"/>
          </w:tcPr>
          <w:p w:rsidR="0059473D" w:rsidRPr="004572F7" w:rsidRDefault="0059473D" w:rsidP="00BD05F3">
            <w:pPr>
              <w:spacing w:after="0" w:line="240" w:lineRule="auto"/>
              <w:ind w:left="25"/>
              <w:jc w:val="left"/>
              <w:rPr>
                <w:rFonts w:ascii="Times New Roman" w:hAnsi="Times New Roman" w:cs="Times New Roman"/>
                <w:color w:val="000000"/>
                <w:sz w:val="20"/>
                <w:szCs w:val="20"/>
              </w:rPr>
            </w:pPr>
            <w:r w:rsidRPr="004572F7">
              <w:rPr>
                <w:rFonts w:ascii="Times New Roman" w:hAnsi="Times New Roman" w:cs="Times New Roman"/>
                <w:sz w:val="20"/>
                <w:szCs w:val="20"/>
                <w:lang w:val="en-US"/>
              </w:rPr>
              <w:t>1</w:t>
            </w:r>
            <w:r w:rsidRPr="004572F7">
              <w:rPr>
                <w:rFonts w:ascii="Times New Roman" w:hAnsi="Times New Roman" w:cs="Times New Roman"/>
                <w:sz w:val="20"/>
                <w:szCs w:val="20"/>
              </w:rPr>
              <w:t xml:space="preserve"> </w:t>
            </w:r>
          </w:p>
        </w:tc>
        <w:tc>
          <w:tcPr>
            <w:tcW w:w="0" w:type="auto"/>
            <w:vAlign w:val="center"/>
          </w:tcPr>
          <w:p w:rsidR="0059473D" w:rsidRPr="004572F7" w:rsidRDefault="0059473D" w:rsidP="00BD05F3">
            <w:pPr>
              <w:spacing w:after="0" w:line="240" w:lineRule="auto"/>
              <w:ind w:left="26" w:hanging="326"/>
              <w:jc w:val="center"/>
              <w:rPr>
                <w:rFonts w:ascii="Times New Roman" w:hAnsi="Times New Roman" w:cs="Times New Roman"/>
                <w:color w:val="000000"/>
                <w:sz w:val="20"/>
                <w:szCs w:val="20"/>
              </w:rPr>
            </w:pPr>
            <w:r w:rsidRPr="004572F7">
              <w:rPr>
                <w:rFonts w:ascii="Times New Roman" w:hAnsi="Times New Roman" w:cs="Times New Roman"/>
                <w:sz w:val="20"/>
                <w:szCs w:val="20"/>
              </w:rPr>
              <w:t xml:space="preserve">(Constant) </w:t>
            </w:r>
          </w:p>
        </w:tc>
        <w:tc>
          <w:tcPr>
            <w:tcW w:w="0" w:type="auto"/>
            <w:vAlign w:val="center"/>
          </w:tcPr>
          <w:p w:rsidR="0059473D" w:rsidRPr="004572F7" w:rsidRDefault="0059473D" w:rsidP="00BD05F3">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rPr>
              <w:t>-,816</w:t>
            </w:r>
          </w:p>
        </w:tc>
        <w:tc>
          <w:tcPr>
            <w:tcW w:w="0" w:type="auto"/>
            <w:vAlign w:val="center"/>
          </w:tcPr>
          <w:p w:rsidR="0059473D" w:rsidRPr="004572F7" w:rsidRDefault="0059473D" w:rsidP="00BD05F3">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lang w:val="en-US"/>
              </w:rPr>
              <w:t>,</w:t>
            </w:r>
            <w:r w:rsidRPr="004572F7">
              <w:rPr>
                <w:rFonts w:ascii="Times New Roman" w:hAnsi="Times New Roman" w:cs="Times New Roman"/>
                <w:sz w:val="20"/>
                <w:szCs w:val="20"/>
              </w:rPr>
              <w:t>696</w:t>
            </w:r>
          </w:p>
        </w:tc>
        <w:tc>
          <w:tcPr>
            <w:tcW w:w="0" w:type="auto"/>
            <w:vAlign w:val="center"/>
          </w:tcPr>
          <w:p w:rsidR="0059473D" w:rsidRPr="004572F7" w:rsidRDefault="0059473D" w:rsidP="00BD05F3">
            <w:pPr>
              <w:spacing w:after="0" w:line="240" w:lineRule="auto"/>
              <w:jc w:val="center"/>
              <w:rPr>
                <w:rFonts w:ascii="Times New Roman" w:hAnsi="Times New Roman" w:cs="Times New Roman"/>
                <w:color w:val="000000"/>
                <w:sz w:val="20"/>
                <w:szCs w:val="20"/>
              </w:rPr>
            </w:pPr>
          </w:p>
        </w:tc>
        <w:tc>
          <w:tcPr>
            <w:tcW w:w="0" w:type="auto"/>
            <w:vAlign w:val="center"/>
          </w:tcPr>
          <w:p w:rsidR="0059473D" w:rsidRPr="004572F7" w:rsidRDefault="0059473D" w:rsidP="00BD05F3">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rPr>
              <w:t>-1,173</w:t>
            </w:r>
          </w:p>
        </w:tc>
        <w:tc>
          <w:tcPr>
            <w:tcW w:w="0" w:type="auto"/>
            <w:vAlign w:val="center"/>
          </w:tcPr>
          <w:p w:rsidR="0059473D" w:rsidRPr="004572F7" w:rsidRDefault="0059473D" w:rsidP="00BD05F3">
            <w:pPr>
              <w:spacing w:after="0" w:line="240" w:lineRule="auto"/>
              <w:ind w:hanging="167"/>
              <w:jc w:val="center"/>
              <w:rPr>
                <w:rFonts w:ascii="Times New Roman" w:hAnsi="Times New Roman" w:cs="Times New Roman"/>
                <w:color w:val="000000"/>
                <w:sz w:val="20"/>
                <w:szCs w:val="20"/>
              </w:rPr>
            </w:pPr>
            <w:r w:rsidRPr="004572F7">
              <w:rPr>
                <w:rFonts w:ascii="Times New Roman" w:hAnsi="Times New Roman" w:cs="Times New Roman"/>
                <w:sz w:val="20"/>
                <w:szCs w:val="20"/>
              </w:rPr>
              <w:t>,248</w:t>
            </w:r>
          </w:p>
        </w:tc>
      </w:tr>
      <w:tr w:rsidR="0059473D" w:rsidRPr="004572F7" w:rsidTr="0027670C">
        <w:trPr>
          <w:trHeight w:val="20"/>
        </w:trPr>
        <w:tc>
          <w:tcPr>
            <w:tcW w:w="0" w:type="auto"/>
            <w:vMerge/>
            <w:vAlign w:val="center"/>
          </w:tcPr>
          <w:p w:rsidR="0059473D" w:rsidRPr="004572F7" w:rsidRDefault="0059473D" w:rsidP="00BD05F3">
            <w:pPr>
              <w:spacing w:after="0" w:line="240" w:lineRule="auto"/>
              <w:jc w:val="center"/>
              <w:rPr>
                <w:rFonts w:ascii="Times New Roman" w:hAnsi="Times New Roman" w:cs="Times New Roman"/>
                <w:color w:val="000000"/>
                <w:sz w:val="20"/>
                <w:szCs w:val="20"/>
              </w:rPr>
            </w:pPr>
          </w:p>
        </w:tc>
        <w:tc>
          <w:tcPr>
            <w:tcW w:w="0" w:type="auto"/>
            <w:vAlign w:val="center"/>
          </w:tcPr>
          <w:p w:rsidR="0059473D" w:rsidRPr="004572F7" w:rsidRDefault="0059473D" w:rsidP="00BD05F3">
            <w:pPr>
              <w:spacing w:after="0" w:line="240" w:lineRule="auto"/>
              <w:ind w:left="26"/>
              <w:jc w:val="center"/>
              <w:rPr>
                <w:rFonts w:ascii="Times New Roman" w:hAnsi="Times New Roman" w:cs="Times New Roman"/>
                <w:color w:val="000000"/>
                <w:sz w:val="20"/>
                <w:szCs w:val="20"/>
              </w:rPr>
            </w:pPr>
            <w:r w:rsidRPr="004572F7">
              <w:rPr>
                <w:rFonts w:ascii="Times New Roman" w:hAnsi="Times New Roman" w:cs="Times New Roman"/>
                <w:sz w:val="20"/>
                <w:szCs w:val="20"/>
              </w:rPr>
              <w:t>Financial</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Stability</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 xml:space="preserve">X1 </w:t>
            </w:r>
          </w:p>
        </w:tc>
        <w:tc>
          <w:tcPr>
            <w:tcW w:w="0" w:type="auto"/>
            <w:vAlign w:val="center"/>
          </w:tcPr>
          <w:p w:rsidR="0059473D" w:rsidRPr="004572F7" w:rsidRDefault="0059473D" w:rsidP="00BD05F3">
            <w:pPr>
              <w:spacing w:after="0" w:line="240" w:lineRule="auto"/>
              <w:ind w:left="0" w:hanging="15"/>
              <w:jc w:val="center"/>
              <w:rPr>
                <w:rFonts w:ascii="Times New Roman" w:hAnsi="Times New Roman" w:cs="Times New Roman"/>
                <w:color w:val="000000"/>
                <w:sz w:val="20"/>
                <w:szCs w:val="20"/>
              </w:rPr>
            </w:pPr>
            <w:r w:rsidRPr="004572F7">
              <w:rPr>
                <w:rFonts w:ascii="Times New Roman" w:hAnsi="Times New Roman" w:cs="Times New Roman"/>
                <w:sz w:val="20"/>
                <w:szCs w:val="20"/>
              </w:rPr>
              <w:t>,465</w:t>
            </w:r>
          </w:p>
        </w:tc>
        <w:tc>
          <w:tcPr>
            <w:tcW w:w="0" w:type="auto"/>
            <w:vAlign w:val="center"/>
          </w:tcPr>
          <w:p w:rsidR="0059473D" w:rsidRPr="004572F7" w:rsidRDefault="0059473D" w:rsidP="00BD05F3">
            <w:pPr>
              <w:spacing w:after="0" w:line="240" w:lineRule="auto"/>
              <w:ind w:left="0" w:hanging="15"/>
              <w:jc w:val="center"/>
              <w:rPr>
                <w:rFonts w:ascii="Times New Roman" w:hAnsi="Times New Roman" w:cs="Times New Roman"/>
                <w:color w:val="000000"/>
                <w:sz w:val="20"/>
                <w:szCs w:val="20"/>
              </w:rPr>
            </w:pPr>
            <w:r w:rsidRPr="004572F7">
              <w:rPr>
                <w:rFonts w:ascii="Times New Roman" w:hAnsi="Times New Roman" w:cs="Times New Roman"/>
                <w:sz w:val="20"/>
                <w:szCs w:val="20"/>
              </w:rPr>
              <w:t>,495</w:t>
            </w:r>
          </w:p>
        </w:tc>
        <w:tc>
          <w:tcPr>
            <w:tcW w:w="0" w:type="auto"/>
            <w:vAlign w:val="center"/>
          </w:tcPr>
          <w:p w:rsidR="0059473D" w:rsidRPr="004572F7" w:rsidRDefault="0059473D" w:rsidP="00BD05F3">
            <w:pPr>
              <w:spacing w:after="0" w:line="240" w:lineRule="auto"/>
              <w:ind w:left="0" w:hanging="15"/>
              <w:jc w:val="center"/>
              <w:rPr>
                <w:rFonts w:ascii="Times New Roman" w:hAnsi="Times New Roman" w:cs="Times New Roman"/>
                <w:color w:val="000000"/>
                <w:sz w:val="20"/>
                <w:szCs w:val="20"/>
              </w:rPr>
            </w:pPr>
            <w:r w:rsidRPr="004572F7">
              <w:rPr>
                <w:rFonts w:ascii="Times New Roman" w:hAnsi="Times New Roman" w:cs="Times New Roman"/>
                <w:sz w:val="20"/>
                <w:szCs w:val="20"/>
              </w:rPr>
              <w:t>,141</w:t>
            </w:r>
          </w:p>
        </w:tc>
        <w:tc>
          <w:tcPr>
            <w:tcW w:w="0" w:type="auto"/>
            <w:vAlign w:val="center"/>
          </w:tcPr>
          <w:p w:rsidR="0059473D" w:rsidRPr="004572F7" w:rsidRDefault="0059473D" w:rsidP="00BD05F3">
            <w:pPr>
              <w:spacing w:after="0" w:line="240" w:lineRule="auto"/>
              <w:ind w:left="0" w:hanging="15"/>
              <w:jc w:val="center"/>
              <w:rPr>
                <w:rFonts w:ascii="Times New Roman" w:hAnsi="Times New Roman" w:cs="Times New Roman"/>
                <w:color w:val="000000"/>
                <w:sz w:val="20"/>
                <w:szCs w:val="20"/>
              </w:rPr>
            </w:pPr>
            <w:r w:rsidRPr="004572F7">
              <w:rPr>
                <w:rFonts w:ascii="Times New Roman" w:hAnsi="Times New Roman" w:cs="Times New Roman"/>
                <w:sz w:val="20"/>
                <w:szCs w:val="20"/>
                <w:lang w:val="en-US"/>
              </w:rPr>
              <w:t>,</w:t>
            </w:r>
            <w:r w:rsidRPr="004572F7">
              <w:rPr>
                <w:rFonts w:ascii="Times New Roman" w:hAnsi="Times New Roman" w:cs="Times New Roman"/>
                <w:sz w:val="20"/>
                <w:szCs w:val="20"/>
              </w:rPr>
              <w:t>941</w:t>
            </w:r>
          </w:p>
        </w:tc>
        <w:tc>
          <w:tcPr>
            <w:tcW w:w="0" w:type="auto"/>
            <w:vAlign w:val="center"/>
          </w:tcPr>
          <w:p w:rsidR="0059473D" w:rsidRPr="004572F7" w:rsidRDefault="0059473D" w:rsidP="00BD05F3">
            <w:pPr>
              <w:spacing w:after="0" w:line="240" w:lineRule="auto"/>
              <w:ind w:left="0" w:hanging="15"/>
              <w:jc w:val="center"/>
              <w:rPr>
                <w:rFonts w:ascii="Times New Roman" w:hAnsi="Times New Roman" w:cs="Times New Roman"/>
                <w:color w:val="000000"/>
                <w:sz w:val="20"/>
                <w:szCs w:val="20"/>
              </w:rPr>
            </w:pPr>
            <w:r w:rsidRPr="004572F7">
              <w:rPr>
                <w:rFonts w:ascii="Times New Roman" w:hAnsi="Times New Roman" w:cs="Times New Roman"/>
                <w:sz w:val="20"/>
                <w:szCs w:val="20"/>
              </w:rPr>
              <w:t>,352</w:t>
            </w:r>
          </w:p>
        </w:tc>
      </w:tr>
      <w:tr w:rsidR="0059473D" w:rsidRPr="004572F7" w:rsidTr="0027670C">
        <w:trPr>
          <w:trHeight w:val="20"/>
        </w:trPr>
        <w:tc>
          <w:tcPr>
            <w:tcW w:w="0" w:type="auto"/>
            <w:vMerge/>
            <w:vAlign w:val="center"/>
          </w:tcPr>
          <w:p w:rsidR="0059473D" w:rsidRPr="004572F7" w:rsidRDefault="0059473D" w:rsidP="00BD05F3">
            <w:pPr>
              <w:spacing w:after="0" w:line="240" w:lineRule="auto"/>
              <w:jc w:val="center"/>
              <w:rPr>
                <w:rFonts w:ascii="Times New Roman" w:hAnsi="Times New Roman" w:cs="Times New Roman"/>
                <w:color w:val="000000"/>
                <w:sz w:val="20"/>
                <w:szCs w:val="20"/>
              </w:rPr>
            </w:pPr>
          </w:p>
        </w:tc>
        <w:tc>
          <w:tcPr>
            <w:tcW w:w="0" w:type="auto"/>
            <w:vAlign w:val="center"/>
          </w:tcPr>
          <w:p w:rsidR="0059473D" w:rsidRPr="004572F7" w:rsidRDefault="0059473D" w:rsidP="00BD05F3">
            <w:pPr>
              <w:spacing w:after="0" w:line="240" w:lineRule="auto"/>
              <w:ind w:left="26"/>
              <w:jc w:val="center"/>
              <w:rPr>
                <w:rFonts w:ascii="Times New Roman" w:hAnsi="Times New Roman" w:cs="Times New Roman"/>
                <w:color w:val="000000"/>
                <w:sz w:val="20"/>
                <w:szCs w:val="20"/>
              </w:rPr>
            </w:pPr>
            <w:r w:rsidRPr="004572F7">
              <w:rPr>
                <w:rFonts w:ascii="Times New Roman" w:hAnsi="Times New Roman" w:cs="Times New Roman"/>
                <w:sz w:val="20"/>
                <w:szCs w:val="20"/>
              </w:rPr>
              <w:t>External</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Pressure</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 xml:space="preserve">X2 </w:t>
            </w:r>
          </w:p>
        </w:tc>
        <w:tc>
          <w:tcPr>
            <w:tcW w:w="0" w:type="auto"/>
            <w:vAlign w:val="center"/>
          </w:tcPr>
          <w:p w:rsidR="0059473D" w:rsidRPr="004572F7" w:rsidRDefault="0059473D" w:rsidP="00BD05F3">
            <w:pPr>
              <w:spacing w:after="0" w:line="240" w:lineRule="auto"/>
              <w:ind w:hanging="248"/>
              <w:jc w:val="center"/>
              <w:rPr>
                <w:rFonts w:ascii="Times New Roman" w:hAnsi="Times New Roman" w:cs="Times New Roman"/>
                <w:color w:val="000000"/>
                <w:sz w:val="20"/>
                <w:szCs w:val="20"/>
              </w:rPr>
            </w:pPr>
            <w:r w:rsidRPr="004572F7">
              <w:rPr>
                <w:rFonts w:ascii="Times New Roman" w:hAnsi="Times New Roman" w:cs="Times New Roman"/>
                <w:sz w:val="20"/>
                <w:szCs w:val="20"/>
              </w:rPr>
              <w:t>2,605</w:t>
            </w:r>
          </w:p>
        </w:tc>
        <w:tc>
          <w:tcPr>
            <w:tcW w:w="0" w:type="auto"/>
            <w:vAlign w:val="center"/>
          </w:tcPr>
          <w:p w:rsidR="0059473D" w:rsidRPr="004572F7" w:rsidRDefault="0059473D" w:rsidP="00BD05F3">
            <w:pPr>
              <w:spacing w:after="0" w:line="240" w:lineRule="auto"/>
              <w:ind w:hanging="248"/>
              <w:jc w:val="center"/>
              <w:rPr>
                <w:rFonts w:ascii="Times New Roman" w:hAnsi="Times New Roman" w:cs="Times New Roman"/>
                <w:color w:val="000000"/>
                <w:sz w:val="20"/>
                <w:szCs w:val="20"/>
              </w:rPr>
            </w:pPr>
            <w:r w:rsidRPr="004572F7">
              <w:rPr>
                <w:rFonts w:ascii="Times New Roman" w:hAnsi="Times New Roman" w:cs="Times New Roman"/>
                <w:sz w:val="20"/>
                <w:szCs w:val="20"/>
              </w:rPr>
              <w:t>1,141</w:t>
            </w:r>
          </w:p>
        </w:tc>
        <w:tc>
          <w:tcPr>
            <w:tcW w:w="0" w:type="auto"/>
            <w:vAlign w:val="center"/>
          </w:tcPr>
          <w:p w:rsidR="0059473D" w:rsidRPr="004572F7" w:rsidRDefault="0059473D" w:rsidP="00BD05F3">
            <w:pPr>
              <w:spacing w:after="0" w:line="240" w:lineRule="auto"/>
              <w:ind w:hanging="248"/>
              <w:jc w:val="center"/>
              <w:rPr>
                <w:rFonts w:ascii="Times New Roman" w:hAnsi="Times New Roman" w:cs="Times New Roman"/>
                <w:color w:val="000000"/>
                <w:sz w:val="20"/>
                <w:szCs w:val="20"/>
              </w:rPr>
            </w:pPr>
            <w:r w:rsidRPr="004572F7">
              <w:rPr>
                <w:rFonts w:ascii="Times New Roman" w:hAnsi="Times New Roman" w:cs="Times New Roman"/>
                <w:sz w:val="20"/>
                <w:szCs w:val="20"/>
              </w:rPr>
              <w:t>,746</w:t>
            </w:r>
          </w:p>
        </w:tc>
        <w:tc>
          <w:tcPr>
            <w:tcW w:w="0" w:type="auto"/>
            <w:vAlign w:val="center"/>
          </w:tcPr>
          <w:p w:rsidR="0059473D" w:rsidRPr="004572F7" w:rsidRDefault="0059473D" w:rsidP="00BD05F3">
            <w:pPr>
              <w:spacing w:after="0" w:line="240" w:lineRule="auto"/>
              <w:ind w:hanging="248"/>
              <w:jc w:val="center"/>
              <w:rPr>
                <w:rFonts w:ascii="Times New Roman" w:hAnsi="Times New Roman" w:cs="Times New Roman"/>
                <w:color w:val="000000"/>
                <w:sz w:val="20"/>
                <w:szCs w:val="20"/>
              </w:rPr>
            </w:pPr>
            <w:r w:rsidRPr="004572F7">
              <w:rPr>
                <w:rFonts w:ascii="Times New Roman" w:hAnsi="Times New Roman" w:cs="Times New Roman"/>
                <w:sz w:val="20"/>
                <w:szCs w:val="20"/>
              </w:rPr>
              <w:t>2,283</w:t>
            </w:r>
          </w:p>
        </w:tc>
        <w:tc>
          <w:tcPr>
            <w:tcW w:w="0" w:type="auto"/>
            <w:vAlign w:val="center"/>
          </w:tcPr>
          <w:p w:rsidR="0059473D" w:rsidRPr="004572F7" w:rsidRDefault="0059473D" w:rsidP="00BD05F3">
            <w:pPr>
              <w:spacing w:after="0" w:line="240" w:lineRule="auto"/>
              <w:ind w:hanging="248"/>
              <w:jc w:val="center"/>
              <w:rPr>
                <w:rFonts w:ascii="Times New Roman" w:hAnsi="Times New Roman" w:cs="Times New Roman"/>
                <w:color w:val="000000"/>
                <w:sz w:val="20"/>
                <w:szCs w:val="20"/>
              </w:rPr>
            </w:pPr>
            <w:r w:rsidRPr="004572F7">
              <w:rPr>
                <w:rFonts w:ascii="Times New Roman" w:hAnsi="Times New Roman" w:cs="Times New Roman"/>
                <w:sz w:val="20"/>
                <w:szCs w:val="20"/>
              </w:rPr>
              <w:t>,028</w:t>
            </w:r>
          </w:p>
        </w:tc>
      </w:tr>
      <w:tr w:rsidR="00BD05F3" w:rsidRPr="004572F7" w:rsidTr="0027670C">
        <w:trPr>
          <w:trHeight w:val="20"/>
        </w:trPr>
        <w:tc>
          <w:tcPr>
            <w:tcW w:w="0" w:type="auto"/>
            <w:vMerge/>
            <w:vAlign w:val="center"/>
          </w:tcPr>
          <w:p w:rsidR="00BD05F3" w:rsidRPr="004572F7" w:rsidRDefault="00BD05F3" w:rsidP="00BD05F3">
            <w:pPr>
              <w:spacing w:after="0" w:line="240" w:lineRule="auto"/>
              <w:jc w:val="center"/>
              <w:rPr>
                <w:rFonts w:ascii="Times New Roman" w:hAnsi="Times New Roman" w:cs="Times New Roman"/>
                <w:color w:val="000000"/>
                <w:sz w:val="20"/>
                <w:szCs w:val="20"/>
              </w:rPr>
            </w:pPr>
          </w:p>
        </w:tc>
        <w:tc>
          <w:tcPr>
            <w:tcW w:w="0" w:type="auto"/>
            <w:vAlign w:val="center"/>
          </w:tcPr>
          <w:p w:rsidR="00BD05F3" w:rsidRPr="004572F7" w:rsidRDefault="00BD05F3" w:rsidP="00BD05F3">
            <w:pPr>
              <w:spacing w:after="0" w:line="240" w:lineRule="auto"/>
              <w:jc w:val="center"/>
              <w:rPr>
                <w:rFonts w:ascii="Times New Roman" w:hAnsi="Times New Roman" w:cs="Times New Roman"/>
                <w:color w:val="000000"/>
                <w:sz w:val="20"/>
                <w:szCs w:val="20"/>
              </w:rPr>
            </w:pPr>
            <w:r w:rsidRPr="004572F7">
              <w:rPr>
                <w:rFonts w:ascii="Times New Roman" w:hAnsi="Times New Roman" w:cs="Times New Roman"/>
                <w:sz w:val="20"/>
                <w:szCs w:val="20"/>
              </w:rPr>
              <w:t>Ineffective Monitoring</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 xml:space="preserve">X3 </w:t>
            </w:r>
          </w:p>
        </w:tc>
        <w:tc>
          <w:tcPr>
            <w:tcW w:w="0" w:type="auto"/>
            <w:vAlign w:val="center"/>
          </w:tcPr>
          <w:p w:rsidR="00BD05F3" w:rsidRPr="004572F7" w:rsidRDefault="00BD05F3" w:rsidP="00BD05F3">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lang w:val="en-US"/>
              </w:rPr>
              <w:t>-</w:t>
            </w:r>
            <w:r w:rsidRPr="004572F7">
              <w:rPr>
                <w:rFonts w:ascii="Times New Roman" w:hAnsi="Times New Roman" w:cs="Times New Roman"/>
                <w:sz w:val="20"/>
                <w:szCs w:val="20"/>
              </w:rPr>
              <w:t>.134</w:t>
            </w:r>
          </w:p>
        </w:tc>
        <w:tc>
          <w:tcPr>
            <w:tcW w:w="0" w:type="auto"/>
            <w:vAlign w:val="center"/>
          </w:tcPr>
          <w:p w:rsidR="00BD05F3" w:rsidRPr="004572F7" w:rsidRDefault="00BD05F3" w:rsidP="00BD05F3">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rPr>
              <w:t>.362</w:t>
            </w:r>
          </w:p>
        </w:tc>
        <w:tc>
          <w:tcPr>
            <w:tcW w:w="0" w:type="auto"/>
            <w:vAlign w:val="center"/>
          </w:tcPr>
          <w:p w:rsidR="00BD05F3" w:rsidRPr="004572F7" w:rsidRDefault="00BD05F3" w:rsidP="00BD05F3">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rPr>
              <w:t>-.045</w:t>
            </w:r>
          </w:p>
        </w:tc>
        <w:tc>
          <w:tcPr>
            <w:tcW w:w="0" w:type="auto"/>
            <w:vAlign w:val="center"/>
          </w:tcPr>
          <w:p w:rsidR="00BD05F3" w:rsidRPr="004572F7" w:rsidRDefault="00BD05F3" w:rsidP="00BD05F3">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rPr>
              <w:t>-.370</w:t>
            </w:r>
          </w:p>
        </w:tc>
        <w:tc>
          <w:tcPr>
            <w:tcW w:w="0" w:type="auto"/>
            <w:vAlign w:val="center"/>
          </w:tcPr>
          <w:p w:rsidR="00BD05F3" w:rsidRPr="004572F7" w:rsidRDefault="00BD05F3" w:rsidP="00BD05F3">
            <w:pPr>
              <w:spacing w:after="0" w:line="240" w:lineRule="auto"/>
              <w:ind w:hanging="221"/>
              <w:jc w:val="center"/>
              <w:rPr>
                <w:rFonts w:ascii="Times New Roman" w:hAnsi="Times New Roman" w:cs="Times New Roman"/>
                <w:color w:val="000000"/>
                <w:sz w:val="20"/>
                <w:szCs w:val="20"/>
                <w:lang w:val="en-US"/>
              </w:rPr>
            </w:pPr>
            <w:r w:rsidRPr="004572F7">
              <w:rPr>
                <w:rFonts w:ascii="Times New Roman" w:hAnsi="Times New Roman" w:cs="Times New Roman"/>
                <w:color w:val="000000"/>
                <w:sz w:val="20"/>
                <w:szCs w:val="20"/>
                <w:lang w:val="en-US"/>
              </w:rPr>
              <w:t>.713</w:t>
            </w:r>
          </w:p>
        </w:tc>
      </w:tr>
    </w:tbl>
    <w:p w:rsidR="0059473D" w:rsidRPr="004572F7" w:rsidRDefault="0059473D" w:rsidP="00BD05F3">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a.Dependent Variable: Kecurangan</w:t>
      </w:r>
      <w:r w:rsidR="0027670C" w:rsidRPr="004572F7">
        <w:rPr>
          <w:rFonts w:ascii="Times New Roman" w:hAnsi="Times New Roman" w:cs="Times New Roman"/>
          <w:sz w:val="20"/>
          <w:szCs w:val="20"/>
        </w:rPr>
        <w:t xml:space="preserve"> </w:t>
      </w:r>
      <w:r w:rsidRPr="004572F7">
        <w:rPr>
          <w:rFonts w:ascii="Times New Roman" w:hAnsi="Times New Roman" w:cs="Times New Roman"/>
          <w:sz w:val="20"/>
          <w:szCs w:val="20"/>
        </w:rPr>
        <w:t>Laporan</w:t>
      </w:r>
      <w:r w:rsidR="0027670C" w:rsidRPr="004572F7">
        <w:rPr>
          <w:rFonts w:ascii="Times New Roman" w:hAnsi="Times New Roman" w:cs="Times New Roman"/>
          <w:sz w:val="20"/>
          <w:szCs w:val="20"/>
        </w:rPr>
        <w:t xml:space="preserve"> </w:t>
      </w:r>
      <w:r w:rsidRPr="004572F7">
        <w:rPr>
          <w:rFonts w:ascii="Times New Roman" w:hAnsi="Times New Roman" w:cs="Times New Roman"/>
          <w:sz w:val="20"/>
          <w:szCs w:val="20"/>
        </w:rPr>
        <w:t>Keuangan</w:t>
      </w:r>
    </w:p>
    <w:p w:rsidR="00F340C7" w:rsidRPr="004572F7" w:rsidRDefault="0059473D" w:rsidP="00BD05F3">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ab/>
      </w:r>
    </w:p>
    <w:p w:rsidR="0059473D" w:rsidRPr="004572F7" w:rsidRDefault="0059473D" w:rsidP="00F340C7">
      <w:pPr>
        <w:spacing w:after="0" w:line="240" w:lineRule="auto"/>
        <w:ind w:firstLine="720"/>
        <w:jc w:val="both"/>
        <w:rPr>
          <w:rFonts w:ascii="Times New Roman" w:hAnsi="Times New Roman" w:cs="Times New Roman"/>
          <w:sz w:val="20"/>
          <w:szCs w:val="20"/>
        </w:rPr>
      </w:pPr>
      <w:r w:rsidRPr="004572F7">
        <w:rPr>
          <w:rFonts w:ascii="Times New Roman" w:hAnsi="Times New Roman" w:cs="Times New Roman"/>
          <w:sz w:val="20"/>
          <w:szCs w:val="20"/>
        </w:rPr>
        <w:t>Berdasarkan tabel</w:t>
      </w:r>
      <w:r w:rsidR="00F340C7" w:rsidRPr="004572F7">
        <w:rPr>
          <w:rFonts w:ascii="Times New Roman" w:hAnsi="Times New Roman" w:cs="Times New Roman"/>
          <w:sz w:val="20"/>
          <w:szCs w:val="20"/>
        </w:rPr>
        <w:t xml:space="preserve"> 4.7</w:t>
      </w:r>
      <w:r w:rsidRPr="004572F7">
        <w:rPr>
          <w:rFonts w:ascii="Times New Roman" w:hAnsi="Times New Roman" w:cs="Times New Roman"/>
          <w:sz w:val="20"/>
          <w:szCs w:val="20"/>
        </w:rPr>
        <w:t xml:space="preserve"> tersebut maka dapat disimpukan sebagai berikut: </w:t>
      </w:r>
    </w:p>
    <w:p w:rsidR="0059473D" w:rsidRPr="004572F7" w:rsidRDefault="0059473D" w:rsidP="0027670C">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 xml:space="preserve">1. Pengaruh Financial Stability Terhadap Kecurangan Laporan Keuangan Berdasarkan hasil pengujian bahwa nilai t hitung 0,941 dengan tingkat signifikansi sebesar 0,352. Tingkat signifikansi tersebut &gt; 0,05 atau 0,352 &gt; 0,05 menunjukkan bahwa </w:t>
      </w:r>
      <w:r w:rsidR="00321807" w:rsidRPr="004572F7">
        <w:rPr>
          <w:rFonts w:ascii="Times New Roman" w:hAnsi="Times New Roman" w:cs="Times New Roman"/>
          <w:sz w:val="20"/>
          <w:szCs w:val="20"/>
        </w:rPr>
        <w:t xml:space="preserve">Maka H2 ditolak karena </w:t>
      </w:r>
      <w:r w:rsidRPr="004572F7">
        <w:rPr>
          <w:rFonts w:ascii="Times New Roman" w:hAnsi="Times New Roman" w:cs="Times New Roman"/>
          <w:sz w:val="20"/>
          <w:szCs w:val="20"/>
        </w:rPr>
        <w:t xml:space="preserve">variabel financial stability tidak berpengaruh secara parsial terhadap kecurangan laporan keuangan. </w:t>
      </w:r>
    </w:p>
    <w:p w:rsidR="0059473D" w:rsidRPr="004572F7" w:rsidRDefault="0059473D" w:rsidP="0027670C">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lastRenderedPageBreak/>
        <w:t>2. Pengaruh External Pressure Terhadap Kecurangan Laporan Keuangan Berdasarkan hasil pengujian bahwa nilai t hitung 2,283 dengan tingkat signifikansi sebesar 0,028. Tingkat</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signifikansi tersebut &lt; 0,05 atau 0,028 &lt; 0,05 menunjukkan bahwa</w:t>
      </w:r>
      <w:r w:rsidR="00321807" w:rsidRPr="004572F7">
        <w:rPr>
          <w:rFonts w:ascii="Times New Roman" w:hAnsi="Times New Roman" w:cs="Times New Roman"/>
          <w:sz w:val="20"/>
          <w:szCs w:val="20"/>
        </w:rPr>
        <w:t xml:space="preserve"> H3 diterima karena</w:t>
      </w:r>
      <w:r w:rsidRPr="004572F7">
        <w:rPr>
          <w:rFonts w:ascii="Times New Roman" w:hAnsi="Times New Roman" w:cs="Times New Roman"/>
          <w:sz w:val="20"/>
          <w:szCs w:val="20"/>
        </w:rPr>
        <w:t xml:space="preserve"> variabel external pressure berpengaruh secara parsial terhadap kecurangan laporan keuangan.</w:t>
      </w:r>
    </w:p>
    <w:p w:rsidR="0059473D" w:rsidRPr="004572F7" w:rsidRDefault="0059473D" w:rsidP="00CD30A3">
      <w:pPr>
        <w:spacing w:after="0" w:line="240" w:lineRule="auto"/>
        <w:jc w:val="both"/>
        <w:rPr>
          <w:rFonts w:ascii="Times New Roman" w:hAnsi="Times New Roman" w:cs="Times New Roman"/>
          <w:sz w:val="20"/>
          <w:szCs w:val="20"/>
          <w:lang w:val="en-US"/>
        </w:rPr>
      </w:pPr>
      <w:r w:rsidRPr="004572F7">
        <w:rPr>
          <w:rFonts w:ascii="Times New Roman" w:hAnsi="Times New Roman" w:cs="Times New Roman"/>
          <w:sz w:val="20"/>
          <w:szCs w:val="20"/>
          <w:lang w:val="en-US"/>
        </w:rPr>
        <w:t xml:space="preserve">3. </w:t>
      </w:r>
      <w:r w:rsidRPr="004572F7">
        <w:rPr>
          <w:rFonts w:ascii="Times New Roman" w:hAnsi="Times New Roman" w:cs="Times New Roman"/>
          <w:sz w:val="20"/>
          <w:szCs w:val="20"/>
        </w:rPr>
        <w:t>Pengaruh Ineffective Monitoring Terhadap Kecurangan Laporan Keuangan Berdasarkan hasil pengujian bahwa nilai t hitung -0,370 dengan tingkat signifikansi sebesar 0,713. Tingkat signifikansi tersebut &gt; 0,05 atau 0,713 &gt; 0,05 menunjukkan</w:t>
      </w:r>
      <w:r w:rsidR="00FA61D1" w:rsidRPr="004572F7">
        <w:rPr>
          <w:rFonts w:ascii="Times New Roman" w:hAnsi="Times New Roman" w:cs="Times New Roman"/>
          <w:sz w:val="20"/>
          <w:szCs w:val="20"/>
        </w:rPr>
        <w:t xml:space="preserve"> bahwa H4 ditolak karena variabel Ineffective Monitoring</w:t>
      </w:r>
      <w:r w:rsidRPr="004572F7">
        <w:rPr>
          <w:rFonts w:ascii="Times New Roman" w:hAnsi="Times New Roman" w:cs="Times New Roman"/>
          <w:sz w:val="20"/>
          <w:szCs w:val="20"/>
        </w:rPr>
        <w:t xml:space="preserve"> tidak berpengaruh secara parsial terhadap kecurangan laporan keuangan</w:t>
      </w:r>
      <w:r w:rsidR="0027670C" w:rsidRPr="004572F7">
        <w:rPr>
          <w:rFonts w:ascii="Times New Roman" w:hAnsi="Times New Roman" w:cs="Times New Roman"/>
          <w:sz w:val="20"/>
          <w:szCs w:val="20"/>
          <w:lang w:val="en-US"/>
        </w:rPr>
        <w:t>.</w:t>
      </w:r>
    </w:p>
    <w:p w:rsidR="0027670C" w:rsidRPr="004572F7" w:rsidRDefault="0027670C" w:rsidP="00CD30A3">
      <w:pPr>
        <w:spacing w:after="0" w:line="240" w:lineRule="auto"/>
        <w:jc w:val="both"/>
        <w:rPr>
          <w:rFonts w:ascii="Times New Roman" w:hAnsi="Times New Roman" w:cs="Times New Roman"/>
          <w:sz w:val="20"/>
          <w:szCs w:val="20"/>
          <w:lang w:val="en-US"/>
        </w:rPr>
      </w:pPr>
    </w:p>
    <w:p w:rsidR="0027670C" w:rsidRPr="004572F7" w:rsidRDefault="00BB2CE5" w:rsidP="00CD30A3">
      <w:pPr>
        <w:spacing w:after="0" w:line="240" w:lineRule="auto"/>
        <w:jc w:val="both"/>
        <w:rPr>
          <w:rFonts w:ascii="Times New Roman" w:hAnsi="Times New Roman" w:cs="Times New Roman"/>
          <w:b/>
          <w:sz w:val="20"/>
          <w:szCs w:val="20"/>
        </w:rPr>
      </w:pPr>
      <w:r w:rsidRPr="004572F7">
        <w:rPr>
          <w:rFonts w:ascii="Times New Roman" w:hAnsi="Times New Roman" w:cs="Times New Roman"/>
          <w:b/>
          <w:sz w:val="20"/>
          <w:szCs w:val="20"/>
        </w:rPr>
        <w:t>Uji F</w:t>
      </w:r>
    </w:p>
    <w:p w:rsidR="0027670C" w:rsidRPr="004572F7" w:rsidRDefault="0027670C" w:rsidP="00CD30A3">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Uji F digunakan untuk mengukur apakah semua variabel independen secara bersama-sama berpengaruh signifikan terhadap varabel dependen. Pengujian secara simultan ini dilakukan dengan cara membandingkan antara tingkat signifikansi F dari hasil pengujian dengan nilai signifikansi yang digunakan dalam penelitian ini.</w:t>
      </w:r>
    </w:p>
    <w:p w:rsidR="0027670C" w:rsidRPr="004572F7" w:rsidRDefault="0027670C" w:rsidP="00CD30A3">
      <w:pPr>
        <w:spacing w:after="0" w:line="240" w:lineRule="auto"/>
        <w:jc w:val="center"/>
        <w:rPr>
          <w:rFonts w:ascii="Times New Roman" w:hAnsi="Times New Roman" w:cs="Times New Roman"/>
          <w:b/>
          <w:color w:val="000000"/>
          <w:sz w:val="20"/>
          <w:szCs w:val="20"/>
          <w:lang w:val="en-US"/>
        </w:rPr>
      </w:pPr>
      <w:r w:rsidRPr="004572F7">
        <w:rPr>
          <w:rFonts w:ascii="Times New Roman" w:hAnsi="Times New Roman" w:cs="Times New Roman"/>
          <w:b/>
          <w:color w:val="000000"/>
          <w:sz w:val="20"/>
          <w:szCs w:val="20"/>
          <w:lang w:val="en-US"/>
        </w:rPr>
        <w:t>Tabel 4.8</w:t>
      </w:r>
    </w:p>
    <w:p w:rsidR="0027670C" w:rsidRPr="004572F7" w:rsidRDefault="0027670C" w:rsidP="00CD30A3">
      <w:pPr>
        <w:spacing w:after="0" w:line="240" w:lineRule="auto"/>
        <w:jc w:val="center"/>
        <w:rPr>
          <w:rFonts w:ascii="Times New Roman" w:hAnsi="Times New Roman" w:cs="Times New Roman"/>
          <w:b/>
          <w:color w:val="000000"/>
          <w:sz w:val="20"/>
          <w:szCs w:val="20"/>
          <w:lang w:val="en-US"/>
        </w:rPr>
      </w:pPr>
      <w:r w:rsidRPr="004572F7">
        <w:rPr>
          <w:rFonts w:ascii="Times New Roman" w:hAnsi="Times New Roman" w:cs="Times New Roman"/>
          <w:b/>
          <w:color w:val="000000"/>
          <w:sz w:val="20"/>
          <w:szCs w:val="20"/>
          <w:lang w:val="en-US"/>
        </w:rPr>
        <w:t>Hasil Uji F</w:t>
      </w:r>
    </w:p>
    <w:p w:rsidR="0027670C" w:rsidRPr="004572F7" w:rsidRDefault="0027670C" w:rsidP="00CD30A3">
      <w:pPr>
        <w:spacing w:after="0" w:line="240" w:lineRule="auto"/>
        <w:jc w:val="center"/>
        <w:rPr>
          <w:rFonts w:ascii="Times New Roman" w:hAnsi="Times New Roman" w:cs="Times New Roman"/>
          <w:b/>
          <w:color w:val="000000"/>
          <w:sz w:val="20"/>
          <w:szCs w:val="20"/>
          <w:lang w:val="en-US"/>
        </w:rPr>
      </w:pPr>
    </w:p>
    <w:tbl>
      <w:tblPr>
        <w:tblStyle w:val="TableGrid"/>
        <w:tblW w:w="0" w:type="auto"/>
        <w:tblInd w:w="2765" w:type="dxa"/>
        <w:tblLook w:val="04A0" w:firstRow="1" w:lastRow="0" w:firstColumn="1" w:lastColumn="0" w:noHBand="0" w:noVBand="1"/>
      </w:tblPr>
      <w:tblGrid>
        <w:gridCol w:w="634"/>
        <w:gridCol w:w="1105"/>
        <w:gridCol w:w="666"/>
        <w:gridCol w:w="731"/>
      </w:tblGrid>
      <w:tr w:rsidR="0027670C" w:rsidRPr="004572F7" w:rsidTr="0027670C">
        <w:trPr>
          <w:trHeight w:val="20"/>
        </w:trPr>
        <w:tc>
          <w:tcPr>
            <w:tcW w:w="0" w:type="auto"/>
            <w:tcBorders>
              <w:right w:val="nil"/>
            </w:tcBorders>
            <w:vAlign w:val="center"/>
          </w:tcPr>
          <w:p w:rsidR="0027670C" w:rsidRPr="004572F7" w:rsidRDefault="0027670C" w:rsidP="00CD30A3">
            <w:pPr>
              <w:spacing w:after="0" w:line="240" w:lineRule="auto"/>
              <w:ind w:left="-105" w:firstLine="142"/>
              <w:jc w:val="left"/>
              <w:rPr>
                <w:rFonts w:ascii="Times New Roman" w:hAnsi="Times New Roman" w:cs="Times New Roman"/>
                <w:color w:val="000000"/>
                <w:sz w:val="20"/>
                <w:szCs w:val="20"/>
                <w:lang w:val="en-US"/>
              </w:rPr>
            </w:pPr>
            <w:r w:rsidRPr="004572F7">
              <w:rPr>
                <w:rFonts w:ascii="Times New Roman" w:hAnsi="Times New Roman" w:cs="Times New Roman"/>
                <w:color w:val="000000"/>
                <w:sz w:val="20"/>
                <w:szCs w:val="20"/>
                <w:lang w:val="en-US"/>
              </w:rPr>
              <w:t>Model</w:t>
            </w:r>
          </w:p>
        </w:tc>
        <w:tc>
          <w:tcPr>
            <w:tcW w:w="0" w:type="auto"/>
            <w:tcBorders>
              <w:left w:val="nil"/>
              <w:bottom w:val="single" w:sz="4" w:space="0" w:color="auto"/>
            </w:tcBorders>
            <w:vAlign w:val="center"/>
          </w:tcPr>
          <w:p w:rsidR="0027670C" w:rsidRPr="004572F7" w:rsidRDefault="0027670C" w:rsidP="00CD30A3">
            <w:pPr>
              <w:spacing w:after="0" w:line="240" w:lineRule="auto"/>
              <w:ind w:left="-107"/>
              <w:jc w:val="center"/>
              <w:rPr>
                <w:rFonts w:ascii="Times New Roman" w:hAnsi="Times New Roman" w:cs="Times New Roman"/>
                <w:color w:val="000000"/>
                <w:sz w:val="20"/>
                <w:szCs w:val="20"/>
                <w:lang w:val="en-US"/>
              </w:rPr>
            </w:pPr>
          </w:p>
        </w:tc>
        <w:tc>
          <w:tcPr>
            <w:tcW w:w="0" w:type="auto"/>
            <w:tcBorders>
              <w:bottom w:val="single" w:sz="4" w:space="0" w:color="auto"/>
            </w:tcBorders>
            <w:vAlign w:val="bottom"/>
          </w:tcPr>
          <w:p w:rsidR="0027670C" w:rsidRPr="004572F7" w:rsidRDefault="0027670C" w:rsidP="00CD30A3">
            <w:pPr>
              <w:spacing w:after="0" w:line="240" w:lineRule="auto"/>
              <w:jc w:val="center"/>
              <w:rPr>
                <w:rFonts w:ascii="Times New Roman" w:hAnsi="Times New Roman" w:cs="Times New Roman"/>
                <w:color w:val="000000"/>
                <w:sz w:val="20"/>
                <w:szCs w:val="20"/>
                <w:lang w:val="en-US"/>
              </w:rPr>
            </w:pPr>
            <w:r w:rsidRPr="004572F7">
              <w:rPr>
                <w:rFonts w:ascii="Times New Roman" w:hAnsi="Times New Roman" w:cs="Times New Roman"/>
                <w:sz w:val="20"/>
                <w:szCs w:val="20"/>
                <w:lang w:val="en-US"/>
              </w:rPr>
              <w:t>F</w:t>
            </w:r>
          </w:p>
        </w:tc>
        <w:tc>
          <w:tcPr>
            <w:tcW w:w="0" w:type="auto"/>
            <w:tcBorders>
              <w:bottom w:val="single" w:sz="4" w:space="0" w:color="000000" w:themeColor="text1"/>
            </w:tcBorders>
            <w:vAlign w:val="bottom"/>
          </w:tcPr>
          <w:p w:rsidR="0027670C" w:rsidRPr="004572F7" w:rsidRDefault="0027670C" w:rsidP="00CD30A3">
            <w:pPr>
              <w:spacing w:after="0" w:line="240" w:lineRule="auto"/>
              <w:ind w:left="0"/>
              <w:jc w:val="center"/>
              <w:rPr>
                <w:rFonts w:ascii="Times New Roman" w:hAnsi="Times New Roman" w:cs="Times New Roman"/>
                <w:color w:val="000000"/>
                <w:sz w:val="20"/>
                <w:szCs w:val="20"/>
                <w:lang w:val="en-US"/>
              </w:rPr>
            </w:pPr>
            <w:r w:rsidRPr="004572F7">
              <w:rPr>
                <w:rFonts w:ascii="Times New Roman" w:hAnsi="Times New Roman" w:cs="Times New Roman"/>
                <w:color w:val="000000"/>
                <w:sz w:val="20"/>
                <w:szCs w:val="20"/>
                <w:lang w:val="en-US"/>
              </w:rPr>
              <w:t>Sig.</w:t>
            </w:r>
          </w:p>
        </w:tc>
      </w:tr>
      <w:tr w:rsidR="0027670C" w:rsidRPr="004572F7" w:rsidTr="0027670C">
        <w:trPr>
          <w:trHeight w:val="20"/>
        </w:trPr>
        <w:tc>
          <w:tcPr>
            <w:tcW w:w="0" w:type="auto"/>
            <w:vMerge w:val="restart"/>
            <w:tcBorders>
              <w:right w:val="nil"/>
            </w:tcBorders>
            <w:vAlign w:val="center"/>
          </w:tcPr>
          <w:p w:rsidR="0027670C" w:rsidRPr="004572F7" w:rsidRDefault="0027670C" w:rsidP="00CD30A3">
            <w:pPr>
              <w:spacing w:after="0" w:line="240" w:lineRule="auto"/>
              <w:ind w:left="37"/>
              <w:jc w:val="left"/>
              <w:rPr>
                <w:rFonts w:ascii="Times New Roman" w:hAnsi="Times New Roman" w:cs="Times New Roman"/>
                <w:color w:val="000000"/>
                <w:sz w:val="20"/>
                <w:szCs w:val="20"/>
              </w:rPr>
            </w:pPr>
            <w:r w:rsidRPr="004572F7">
              <w:rPr>
                <w:rFonts w:ascii="Times New Roman" w:hAnsi="Times New Roman" w:cs="Times New Roman"/>
                <w:sz w:val="20"/>
                <w:szCs w:val="20"/>
                <w:lang w:val="en-US"/>
              </w:rPr>
              <w:t>1</w:t>
            </w:r>
            <w:r w:rsidRPr="004572F7">
              <w:rPr>
                <w:rFonts w:ascii="Times New Roman" w:hAnsi="Times New Roman" w:cs="Times New Roman"/>
                <w:sz w:val="20"/>
                <w:szCs w:val="20"/>
              </w:rPr>
              <w:t xml:space="preserve"> </w:t>
            </w:r>
          </w:p>
        </w:tc>
        <w:tc>
          <w:tcPr>
            <w:tcW w:w="0" w:type="auto"/>
            <w:tcBorders>
              <w:top w:val="single" w:sz="4" w:space="0" w:color="auto"/>
              <w:left w:val="nil"/>
              <w:bottom w:val="nil"/>
            </w:tcBorders>
            <w:vAlign w:val="center"/>
          </w:tcPr>
          <w:p w:rsidR="0027670C" w:rsidRPr="004572F7" w:rsidRDefault="0027670C" w:rsidP="00CD30A3">
            <w:pPr>
              <w:spacing w:after="0" w:line="240" w:lineRule="auto"/>
              <w:ind w:hanging="221"/>
              <w:jc w:val="left"/>
              <w:rPr>
                <w:rFonts w:ascii="Times New Roman" w:hAnsi="Times New Roman" w:cs="Times New Roman"/>
                <w:color w:val="000000"/>
                <w:sz w:val="20"/>
                <w:szCs w:val="20"/>
                <w:lang w:val="en-US"/>
              </w:rPr>
            </w:pPr>
            <w:r w:rsidRPr="004572F7">
              <w:rPr>
                <w:rFonts w:ascii="Times New Roman" w:hAnsi="Times New Roman" w:cs="Times New Roman"/>
                <w:sz w:val="20"/>
                <w:szCs w:val="20"/>
                <w:lang w:val="en-US"/>
              </w:rPr>
              <w:t>Regression</w:t>
            </w:r>
          </w:p>
        </w:tc>
        <w:tc>
          <w:tcPr>
            <w:tcW w:w="0" w:type="auto"/>
            <w:tcBorders>
              <w:top w:val="single" w:sz="4" w:space="0" w:color="auto"/>
              <w:bottom w:val="nil"/>
              <w:right w:val="single" w:sz="4" w:space="0" w:color="auto"/>
            </w:tcBorders>
            <w:vAlign w:val="center"/>
          </w:tcPr>
          <w:p w:rsidR="0027670C" w:rsidRPr="004572F7" w:rsidRDefault="0027670C" w:rsidP="00CD30A3">
            <w:pPr>
              <w:spacing w:after="0" w:line="240" w:lineRule="auto"/>
              <w:ind w:hanging="221"/>
              <w:jc w:val="center"/>
              <w:rPr>
                <w:rFonts w:ascii="Times New Roman" w:hAnsi="Times New Roman" w:cs="Times New Roman"/>
                <w:color w:val="000000"/>
                <w:sz w:val="20"/>
                <w:szCs w:val="20"/>
              </w:rPr>
            </w:pPr>
            <w:r w:rsidRPr="004572F7">
              <w:rPr>
                <w:rFonts w:ascii="Times New Roman" w:hAnsi="Times New Roman" w:cs="Times New Roman"/>
                <w:sz w:val="20"/>
                <w:szCs w:val="20"/>
                <w:lang w:val="en-US"/>
              </w:rPr>
              <w:t>8,452</w:t>
            </w:r>
          </w:p>
        </w:tc>
        <w:tc>
          <w:tcPr>
            <w:tcW w:w="0" w:type="auto"/>
            <w:tcBorders>
              <w:left w:val="single" w:sz="4" w:space="0" w:color="auto"/>
              <w:bottom w:val="nil"/>
            </w:tcBorders>
            <w:vAlign w:val="center"/>
          </w:tcPr>
          <w:p w:rsidR="0027670C" w:rsidRPr="004572F7" w:rsidRDefault="00526854" w:rsidP="00CD30A3">
            <w:pPr>
              <w:spacing w:after="0" w:line="240" w:lineRule="auto"/>
              <w:ind w:left="0"/>
              <w:jc w:val="center"/>
              <w:rPr>
                <w:rFonts w:ascii="Times New Roman" w:hAnsi="Times New Roman" w:cs="Times New Roman"/>
                <w:color w:val="000000"/>
                <w:sz w:val="20"/>
                <w:szCs w:val="20"/>
                <w:vertAlign w:val="superscript"/>
              </w:rPr>
            </w:pPr>
            <w:r w:rsidRPr="004572F7">
              <w:rPr>
                <w:rFonts w:ascii="Times New Roman" w:hAnsi="Times New Roman" w:cs="Times New Roman"/>
                <w:color w:val="000000"/>
                <w:sz w:val="20"/>
                <w:szCs w:val="20"/>
              </w:rPr>
              <w:t>0,000</w:t>
            </w:r>
            <w:r w:rsidRPr="004572F7">
              <w:rPr>
                <w:rFonts w:ascii="Times New Roman" w:hAnsi="Times New Roman" w:cs="Times New Roman"/>
                <w:color w:val="000000"/>
                <w:sz w:val="20"/>
                <w:szCs w:val="20"/>
                <w:vertAlign w:val="superscript"/>
              </w:rPr>
              <w:t>b</w:t>
            </w:r>
          </w:p>
        </w:tc>
      </w:tr>
      <w:tr w:rsidR="0027670C" w:rsidRPr="004572F7" w:rsidTr="0027670C">
        <w:trPr>
          <w:trHeight w:val="20"/>
        </w:trPr>
        <w:tc>
          <w:tcPr>
            <w:tcW w:w="0" w:type="auto"/>
            <w:vMerge/>
            <w:tcBorders>
              <w:right w:val="nil"/>
            </w:tcBorders>
            <w:vAlign w:val="center"/>
          </w:tcPr>
          <w:p w:rsidR="0027670C" w:rsidRPr="004572F7" w:rsidRDefault="0027670C" w:rsidP="00CD30A3">
            <w:pPr>
              <w:spacing w:after="0" w:line="240" w:lineRule="auto"/>
              <w:jc w:val="center"/>
              <w:rPr>
                <w:rFonts w:ascii="Times New Roman" w:hAnsi="Times New Roman" w:cs="Times New Roman"/>
                <w:color w:val="000000"/>
                <w:sz w:val="20"/>
                <w:szCs w:val="20"/>
              </w:rPr>
            </w:pPr>
          </w:p>
        </w:tc>
        <w:tc>
          <w:tcPr>
            <w:tcW w:w="0" w:type="auto"/>
            <w:tcBorders>
              <w:top w:val="nil"/>
              <w:left w:val="nil"/>
              <w:bottom w:val="nil"/>
            </w:tcBorders>
            <w:vAlign w:val="center"/>
          </w:tcPr>
          <w:p w:rsidR="0027670C" w:rsidRPr="004572F7" w:rsidRDefault="0027670C" w:rsidP="00CD30A3">
            <w:pPr>
              <w:spacing w:after="0" w:line="240" w:lineRule="auto"/>
              <w:ind w:left="0" w:hanging="15"/>
              <w:jc w:val="left"/>
              <w:rPr>
                <w:rFonts w:ascii="Times New Roman" w:hAnsi="Times New Roman" w:cs="Times New Roman"/>
                <w:color w:val="000000"/>
                <w:sz w:val="20"/>
                <w:szCs w:val="20"/>
                <w:lang w:val="en-US"/>
              </w:rPr>
            </w:pPr>
            <w:r w:rsidRPr="004572F7">
              <w:rPr>
                <w:rFonts w:ascii="Times New Roman" w:hAnsi="Times New Roman" w:cs="Times New Roman"/>
                <w:sz w:val="20"/>
                <w:szCs w:val="20"/>
                <w:lang w:val="en-US"/>
              </w:rPr>
              <w:t>Residual</w:t>
            </w:r>
          </w:p>
        </w:tc>
        <w:tc>
          <w:tcPr>
            <w:tcW w:w="0" w:type="auto"/>
            <w:tcBorders>
              <w:top w:val="nil"/>
              <w:bottom w:val="nil"/>
              <w:right w:val="single" w:sz="4" w:space="0" w:color="auto"/>
            </w:tcBorders>
            <w:vAlign w:val="center"/>
          </w:tcPr>
          <w:p w:rsidR="0027670C" w:rsidRPr="004572F7" w:rsidRDefault="0027670C" w:rsidP="00CD30A3">
            <w:pPr>
              <w:spacing w:after="0" w:line="240" w:lineRule="auto"/>
              <w:ind w:left="0" w:hanging="15"/>
              <w:jc w:val="center"/>
              <w:rPr>
                <w:rFonts w:ascii="Times New Roman" w:hAnsi="Times New Roman" w:cs="Times New Roman"/>
                <w:color w:val="000000"/>
                <w:sz w:val="20"/>
                <w:szCs w:val="20"/>
              </w:rPr>
            </w:pPr>
          </w:p>
        </w:tc>
        <w:tc>
          <w:tcPr>
            <w:tcW w:w="0" w:type="auto"/>
            <w:tcBorders>
              <w:top w:val="nil"/>
              <w:left w:val="single" w:sz="4" w:space="0" w:color="auto"/>
              <w:bottom w:val="nil"/>
            </w:tcBorders>
            <w:vAlign w:val="center"/>
          </w:tcPr>
          <w:p w:rsidR="0027670C" w:rsidRPr="004572F7" w:rsidRDefault="0027670C" w:rsidP="00CD30A3">
            <w:pPr>
              <w:spacing w:after="0" w:line="240" w:lineRule="auto"/>
              <w:ind w:left="0" w:hanging="15"/>
              <w:jc w:val="center"/>
              <w:rPr>
                <w:rFonts w:ascii="Times New Roman" w:hAnsi="Times New Roman" w:cs="Times New Roman"/>
                <w:color w:val="000000"/>
                <w:sz w:val="20"/>
                <w:szCs w:val="20"/>
              </w:rPr>
            </w:pPr>
          </w:p>
        </w:tc>
      </w:tr>
      <w:tr w:rsidR="0027670C" w:rsidRPr="004572F7" w:rsidTr="0027670C">
        <w:trPr>
          <w:trHeight w:val="20"/>
        </w:trPr>
        <w:tc>
          <w:tcPr>
            <w:tcW w:w="0" w:type="auto"/>
            <w:vMerge/>
            <w:tcBorders>
              <w:right w:val="nil"/>
            </w:tcBorders>
            <w:vAlign w:val="center"/>
          </w:tcPr>
          <w:p w:rsidR="0027670C" w:rsidRPr="004572F7" w:rsidRDefault="0027670C" w:rsidP="00CD30A3">
            <w:pPr>
              <w:spacing w:after="0" w:line="240" w:lineRule="auto"/>
              <w:jc w:val="center"/>
              <w:rPr>
                <w:rFonts w:ascii="Times New Roman" w:hAnsi="Times New Roman" w:cs="Times New Roman"/>
                <w:color w:val="000000"/>
                <w:sz w:val="20"/>
                <w:szCs w:val="20"/>
              </w:rPr>
            </w:pPr>
          </w:p>
        </w:tc>
        <w:tc>
          <w:tcPr>
            <w:tcW w:w="0" w:type="auto"/>
            <w:tcBorders>
              <w:top w:val="nil"/>
              <w:left w:val="nil"/>
            </w:tcBorders>
            <w:vAlign w:val="center"/>
          </w:tcPr>
          <w:p w:rsidR="0027670C" w:rsidRPr="004572F7" w:rsidRDefault="0027670C" w:rsidP="00CD30A3">
            <w:pPr>
              <w:spacing w:after="0" w:line="240" w:lineRule="auto"/>
              <w:ind w:hanging="15"/>
              <w:jc w:val="left"/>
              <w:rPr>
                <w:rFonts w:ascii="Times New Roman" w:hAnsi="Times New Roman" w:cs="Times New Roman"/>
                <w:sz w:val="20"/>
                <w:szCs w:val="20"/>
                <w:lang w:val="en-US"/>
              </w:rPr>
            </w:pPr>
            <w:r w:rsidRPr="004572F7">
              <w:rPr>
                <w:rFonts w:ascii="Times New Roman" w:hAnsi="Times New Roman" w:cs="Times New Roman"/>
                <w:sz w:val="20"/>
                <w:szCs w:val="20"/>
                <w:lang w:val="en-US"/>
              </w:rPr>
              <w:t>Total</w:t>
            </w:r>
          </w:p>
        </w:tc>
        <w:tc>
          <w:tcPr>
            <w:tcW w:w="0" w:type="auto"/>
            <w:tcBorders>
              <w:top w:val="nil"/>
              <w:right w:val="single" w:sz="4" w:space="0" w:color="auto"/>
            </w:tcBorders>
            <w:vAlign w:val="center"/>
          </w:tcPr>
          <w:p w:rsidR="0027670C" w:rsidRPr="004572F7" w:rsidRDefault="0027670C" w:rsidP="00CD30A3">
            <w:pPr>
              <w:spacing w:after="0" w:line="240" w:lineRule="auto"/>
              <w:ind w:hanging="15"/>
              <w:jc w:val="center"/>
              <w:rPr>
                <w:rFonts w:ascii="Times New Roman" w:hAnsi="Times New Roman" w:cs="Times New Roman"/>
                <w:sz w:val="20"/>
                <w:szCs w:val="20"/>
              </w:rPr>
            </w:pPr>
          </w:p>
        </w:tc>
        <w:tc>
          <w:tcPr>
            <w:tcW w:w="0" w:type="auto"/>
            <w:tcBorders>
              <w:top w:val="nil"/>
              <w:left w:val="single" w:sz="4" w:space="0" w:color="auto"/>
            </w:tcBorders>
            <w:vAlign w:val="center"/>
          </w:tcPr>
          <w:p w:rsidR="0027670C" w:rsidRPr="004572F7" w:rsidRDefault="0027670C" w:rsidP="00CD30A3">
            <w:pPr>
              <w:spacing w:after="0" w:line="240" w:lineRule="auto"/>
              <w:ind w:hanging="15"/>
              <w:jc w:val="center"/>
              <w:rPr>
                <w:rFonts w:ascii="Times New Roman" w:hAnsi="Times New Roman" w:cs="Times New Roman"/>
                <w:sz w:val="20"/>
                <w:szCs w:val="20"/>
              </w:rPr>
            </w:pPr>
          </w:p>
        </w:tc>
      </w:tr>
    </w:tbl>
    <w:p w:rsidR="0027670C" w:rsidRPr="004572F7" w:rsidRDefault="0027670C" w:rsidP="00CD30A3">
      <w:pPr>
        <w:pStyle w:val="ListParagraph"/>
        <w:spacing w:after="0" w:line="240" w:lineRule="auto"/>
        <w:ind w:left="0"/>
        <w:jc w:val="both"/>
        <w:rPr>
          <w:rFonts w:ascii="Times New Roman" w:hAnsi="Times New Roman" w:cs="Times New Roman"/>
          <w:sz w:val="20"/>
          <w:szCs w:val="20"/>
        </w:rPr>
      </w:pPr>
      <w:r w:rsidRPr="004572F7">
        <w:rPr>
          <w:rFonts w:ascii="Times New Roman" w:hAnsi="Times New Roman" w:cs="Times New Roman"/>
          <w:sz w:val="20"/>
          <w:szCs w:val="20"/>
        </w:rPr>
        <w:tab/>
      </w:r>
    </w:p>
    <w:p w:rsidR="006E0A5C" w:rsidRPr="004572F7" w:rsidRDefault="0027670C" w:rsidP="00CD30A3">
      <w:pPr>
        <w:pStyle w:val="ListParagraph"/>
        <w:spacing w:after="0" w:line="240" w:lineRule="auto"/>
        <w:ind w:left="0"/>
        <w:jc w:val="both"/>
        <w:rPr>
          <w:rFonts w:ascii="Times New Roman" w:hAnsi="Times New Roman" w:cs="Times New Roman"/>
          <w:sz w:val="20"/>
          <w:szCs w:val="20"/>
        </w:rPr>
      </w:pPr>
      <w:r w:rsidRPr="004572F7">
        <w:rPr>
          <w:rFonts w:ascii="Times New Roman" w:hAnsi="Times New Roman" w:cs="Times New Roman"/>
          <w:sz w:val="20"/>
          <w:szCs w:val="20"/>
        </w:rPr>
        <w:tab/>
        <w:t xml:space="preserve">Berdasarkan hasil uji F pada tabel 4.8 didapat nilai F hitung sebesar </w:t>
      </w:r>
      <w:r w:rsidR="00732595" w:rsidRPr="004572F7">
        <w:rPr>
          <w:rFonts w:ascii="Times New Roman" w:hAnsi="Times New Roman" w:cs="Times New Roman"/>
          <w:sz w:val="20"/>
          <w:szCs w:val="20"/>
        </w:rPr>
        <w:t>8,452 dengan probabilitas 0,000</w:t>
      </w:r>
      <w:r w:rsidR="00732595" w:rsidRPr="004572F7">
        <w:rPr>
          <w:rFonts w:ascii="Times New Roman" w:hAnsi="Times New Roman" w:cs="Times New Roman"/>
          <w:sz w:val="20"/>
          <w:szCs w:val="20"/>
          <w:vertAlign w:val="superscript"/>
        </w:rPr>
        <w:t>b</w:t>
      </w:r>
      <w:r w:rsidRPr="004572F7">
        <w:rPr>
          <w:rFonts w:ascii="Times New Roman" w:hAnsi="Times New Roman" w:cs="Times New Roman"/>
          <w:sz w:val="20"/>
          <w:szCs w:val="20"/>
        </w:rPr>
        <w:t xml:space="preserve"> . Karena probabilitas lebih kecil dari 0,05 artinya terdapat pengaruh financial stability, external pressure </w:t>
      </w:r>
      <w:r w:rsidRPr="004572F7">
        <w:rPr>
          <w:rFonts w:ascii="Times New Roman" w:hAnsi="Times New Roman" w:cs="Times New Roman"/>
          <w:sz w:val="20"/>
          <w:szCs w:val="20"/>
          <w:lang w:val="en-US"/>
        </w:rPr>
        <w:t xml:space="preserve">dan </w:t>
      </w:r>
      <w:r w:rsidRPr="004572F7">
        <w:rPr>
          <w:rFonts w:ascii="Times New Roman" w:hAnsi="Times New Roman" w:cs="Times New Roman"/>
          <w:sz w:val="20"/>
          <w:szCs w:val="20"/>
        </w:rPr>
        <w:t>ineffective monitoring terhadap kecurangan laporan keuangan pada perusahaan makanan dan minuman periode 2013- 2015.</w:t>
      </w:r>
    </w:p>
    <w:p w:rsidR="006E0A5C" w:rsidRPr="004572F7" w:rsidRDefault="006E0A5C" w:rsidP="00CD30A3">
      <w:pPr>
        <w:pStyle w:val="ListParagraph"/>
        <w:spacing w:after="0" w:line="240" w:lineRule="auto"/>
        <w:ind w:left="0"/>
        <w:jc w:val="both"/>
        <w:rPr>
          <w:rFonts w:ascii="Times New Roman" w:hAnsi="Times New Roman" w:cs="Times New Roman"/>
          <w:sz w:val="20"/>
          <w:szCs w:val="20"/>
        </w:rPr>
      </w:pPr>
    </w:p>
    <w:p w:rsidR="004F0CB8" w:rsidRPr="004572F7" w:rsidRDefault="004F0CB8" w:rsidP="00CD30A3">
      <w:pPr>
        <w:pStyle w:val="ListParagraph"/>
        <w:spacing w:after="0" w:line="240" w:lineRule="auto"/>
        <w:ind w:left="0"/>
        <w:jc w:val="both"/>
        <w:rPr>
          <w:rFonts w:ascii="Times New Roman" w:hAnsi="Times New Roman" w:cs="Times New Roman"/>
          <w:b/>
          <w:sz w:val="20"/>
          <w:szCs w:val="20"/>
        </w:rPr>
      </w:pPr>
      <w:bookmarkStart w:id="1" w:name="_Toc60925089"/>
      <w:r w:rsidRPr="004572F7">
        <w:rPr>
          <w:rFonts w:ascii="Times New Roman" w:hAnsi="Times New Roman" w:cs="Times New Roman"/>
          <w:b/>
          <w:sz w:val="20"/>
          <w:szCs w:val="20"/>
        </w:rPr>
        <w:t>Pembahasan</w:t>
      </w:r>
    </w:p>
    <w:p w:rsidR="00732595" w:rsidRPr="004572F7" w:rsidRDefault="00732595" w:rsidP="00CD30A3">
      <w:pPr>
        <w:pStyle w:val="ListParagraph"/>
        <w:spacing w:after="0" w:line="240" w:lineRule="auto"/>
        <w:ind w:left="0"/>
        <w:jc w:val="both"/>
        <w:rPr>
          <w:rFonts w:ascii="Times New Roman" w:hAnsi="Times New Roman" w:cs="Times New Roman"/>
          <w:b/>
          <w:sz w:val="20"/>
          <w:szCs w:val="20"/>
          <w:lang w:val="en-US"/>
        </w:rPr>
      </w:pPr>
      <w:r w:rsidRPr="004572F7">
        <w:rPr>
          <w:rStyle w:val="Heading3Char"/>
          <w:rFonts w:ascii="Times New Roman" w:hAnsi="Times New Roman" w:cs="Times New Roman"/>
          <w:color w:val="000000" w:themeColor="text1"/>
          <w:sz w:val="20"/>
          <w:szCs w:val="20"/>
        </w:rPr>
        <w:t xml:space="preserve">Pengaruh </w:t>
      </w:r>
      <w:r w:rsidRPr="004572F7">
        <w:rPr>
          <w:rStyle w:val="Heading3Char"/>
          <w:rFonts w:ascii="Times New Roman" w:hAnsi="Times New Roman" w:cs="Times New Roman"/>
          <w:i/>
          <w:color w:val="000000" w:themeColor="text1"/>
          <w:sz w:val="20"/>
          <w:szCs w:val="20"/>
          <w:lang w:val="en-US"/>
        </w:rPr>
        <w:t>financial stability</w:t>
      </w:r>
      <w:r w:rsidRPr="004572F7">
        <w:rPr>
          <w:rFonts w:ascii="Times New Roman" w:hAnsi="Times New Roman" w:cs="Times New Roman"/>
          <w:sz w:val="20"/>
          <w:szCs w:val="20"/>
        </w:rPr>
        <w:t>,</w:t>
      </w:r>
      <w:r w:rsidRPr="004572F7">
        <w:rPr>
          <w:rFonts w:ascii="Times New Roman" w:hAnsi="Times New Roman" w:cs="Times New Roman"/>
          <w:b/>
          <w:sz w:val="20"/>
          <w:szCs w:val="20"/>
        </w:rPr>
        <w:t xml:space="preserve"> </w:t>
      </w:r>
      <w:r w:rsidRPr="004572F7">
        <w:rPr>
          <w:rFonts w:ascii="Times New Roman" w:hAnsi="Times New Roman" w:cs="Times New Roman"/>
          <w:b/>
          <w:i/>
          <w:sz w:val="20"/>
          <w:szCs w:val="20"/>
          <w:lang w:val="en-US"/>
        </w:rPr>
        <w:t>external pressure</w:t>
      </w:r>
      <w:r w:rsidRPr="004572F7">
        <w:rPr>
          <w:rFonts w:ascii="Times New Roman" w:hAnsi="Times New Roman" w:cs="Times New Roman"/>
          <w:b/>
          <w:sz w:val="20"/>
          <w:szCs w:val="20"/>
          <w:lang w:val="en-US"/>
        </w:rPr>
        <w:t xml:space="preserve">, </w:t>
      </w:r>
      <w:r w:rsidRPr="004572F7">
        <w:rPr>
          <w:rFonts w:ascii="Times New Roman" w:hAnsi="Times New Roman" w:cs="Times New Roman"/>
          <w:b/>
          <w:i/>
          <w:sz w:val="20"/>
          <w:szCs w:val="20"/>
          <w:lang w:val="en-US"/>
        </w:rPr>
        <w:t>ineffective monitoring</w:t>
      </w:r>
      <w:r w:rsidRPr="004572F7">
        <w:rPr>
          <w:rFonts w:ascii="Times New Roman" w:hAnsi="Times New Roman" w:cs="Times New Roman"/>
          <w:b/>
          <w:sz w:val="20"/>
          <w:szCs w:val="20"/>
          <w:lang w:val="en-US"/>
        </w:rPr>
        <w:t xml:space="preserve"> terhadap financial statement fraud</w:t>
      </w:r>
    </w:p>
    <w:p w:rsidR="00B400F8" w:rsidRPr="004572F7" w:rsidRDefault="00732595" w:rsidP="00CD30A3">
      <w:pPr>
        <w:pStyle w:val="ListParagraph"/>
        <w:spacing w:after="0" w:line="240" w:lineRule="auto"/>
        <w:ind w:left="0"/>
        <w:jc w:val="both"/>
        <w:rPr>
          <w:rFonts w:ascii="Times New Roman" w:hAnsi="Times New Roman" w:cs="Times New Roman"/>
          <w:sz w:val="20"/>
          <w:szCs w:val="20"/>
        </w:rPr>
      </w:pPr>
      <w:r w:rsidRPr="004572F7">
        <w:rPr>
          <w:rFonts w:ascii="Times New Roman" w:hAnsi="Times New Roman" w:cs="Times New Roman"/>
          <w:b/>
          <w:sz w:val="20"/>
          <w:szCs w:val="20"/>
          <w:lang w:val="en-US"/>
        </w:rPr>
        <w:tab/>
      </w:r>
      <w:r w:rsidRPr="004572F7">
        <w:rPr>
          <w:rFonts w:ascii="Times New Roman" w:hAnsi="Times New Roman" w:cs="Times New Roman"/>
          <w:sz w:val="20"/>
          <w:szCs w:val="20"/>
        </w:rPr>
        <w:t>Untuk menampilkan pertumbuhan perusahaan yang meningkat, manajemen perusahaan sering kali melakukan manipulasi laporan keuangan dan adanya rasio perubahan total aset yang tinggi akan mengindikasikan terjadinya financial statement fraud yang tinggi pula.</w:t>
      </w:r>
      <w:r w:rsidR="00B400F8" w:rsidRPr="004572F7">
        <w:rPr>
          <w:rFonts w:ascii="Times New Roman" w:hAnsi="Times New Roman" w:cs="Times New Roman"/>
          <w:sz w:val="20"/>
          <w:szCs w:val="20"/>
        </w:rPr>
        <w:t xml:space="preserve"> Selain itu, </w:t>
      </w:r>
      <w:r w:rsidR="00B400F8" w:rsidRPr="004572F7">
        <w:rPr>
          <w:rFonts w:ascii="Times New Roman" w:hAnsi="Times New Roman" w:cs="Times New Roman"/>
          <w:color w:val="000000"/>
          <w:sz w:val="20"/>
          <w:szCs w:val="20"/>
        </w:rPr>
        <w:t xml:space="preserve">rasio hutang merupakan salah satu pengukuran kinerja perusahaan yang menunjukkan kemampuan aktiva perusahaan untuk membayar kewajiban atau utang. Rasio hutang yang tinggi mengindikasikan terjadinya financial statement fraud yang tinggi pula dan juga financial statement fraud lebih sering terjadi pada perusahaan yang lebih sedikit memiliki dewan komisaris independen. </w:t>
      </w:r>
      <w:r w:rsidR="00B400F8" w:rsidRPr="004572F7">
        <w:rPr>
          <w:rFonts w:ascii="Times New Roman" w:hAnsi="Times New Roman" w:cs="Times New Roman"/>
          <w:sz w:val="20"/>
          <w:szCs w:val="20"/>
        </w:rPr>
        <w:t>Berdasarkan hasil uji F pada tabel 4.8 di dapat nilai F hitung sebesar 8,452 dengan probabilitas 0,000</w:t>
      </w:r>
      <w:r w:rsidR="00B400F8" w:rsidRPr="004572F7">
        <w:rPr>
          <w:rFonts w:ascii="Times New Roman" w:hAnsi="Times New Roman" w:cs="Times New Roman"/>
          <w:sz w:val="20"/>
          <w:szCs w:val="20"/>
          <w:vertAlign w:val="superscript"/>
        </w:rPr>
        <w:t>b</w:t>
      </w:r>
      <w:r w:rsidR="00B400F8" w:rsidRPr="004572F7">
        <w:rPr>
          <w:rFonts w:ascii="Times New Roman" w:hAnsi="Times New Roman" w:cs="Times New Roman"/>
          <w:sz w:val="20"/>
          <w:szCs w:val="20"/>
        </w:rPr>
        <w:t xml:space="preserve"> . Karena probabilitas lebih kecil dari 0,05 artinya terdapat pengaruh financial stability, external pressure </w:t>
      </w:r>
      <w:r w:rsidR="00B400F8" w:rsidRPr="004572F7">
        <w:rPr>
          <w:rFonts w:ascii="Times New Roman" w:hAnsi="Times New Roman" w:cs="Times New Roman"/>
          <w:sz w:val="20"/>
          <w:szCs w:val="20"/>
          <w:lang w:val="en-US"/>
        </w:rPr>
        <w:t xml:space="preserve">dan </w:t>
      </w:r>
      <w:r w:rsidR="00B400F8" w:rsidRPr="004572F7">
        <w:rPr>
          <w:rFonts w:ascii="Times New Roman" w:hAnsi="Times New Roman" w:cs="Times New Roman"/>
          <w:sz w:val="20"/>
          <w:szCs w:val="20"/>
        </w:rPr>
        <w:t>ineffective monitoring terhadap kecurangan laporan keuangan pada perusahaan makanan dan minuman periode 2013- 2015.</w:t>
      </w:r>
    </w:p>
    <w:p w:rsidR="00732595" w:rsidRPr="004572F7" w:rsidRDefault="00732595" w:rsidP="00CD30A3">
      <w:pPr>
        <w:pStyle w:val="ListParagraph"/>
        <w:spacing w:after="0" w:line="240" w:lineRule="auto"/>
        <w:ind w:left="0"/>
        <w:jc w:val="both"/>
        <w:rPr>
          <w:rFonts w:ascii="Times New Roman" w:hAnsi="Times New Roman" w:cs="Times New Roman"/>
          <w:b/>
          <w:sz w:val="20"/>
          <w:szCs w:val="20"/>
        </w:rPr>
      </w:pPr>
    </w:p>
    <w:p w:rsidR="006E0A5C" w:rsidRPr="004572F7" w:rsidRDefault="006E0A5C" w:rsidP="00CD30A3">
      <w:pPr>
        <w:pStyle w:val="ListParagraph"/>
        <w:spacing w:after="0" w:line="240" w:lineRule="auto"/>
        <w:ind w:left="0"/>
        <w:jc w:val="both"/>
        <w:rPr>
          <w:rFonts w:ascii="Times New Roman" w:hAnsi="Times New Roman" w:cs="Times New Roman"/>
          <w:b/>
          <w:sz w:val="20"/>
          <w:szCs w:val="20"/>
        </w:rPr>
      </w:pPr>
      <w:r w:rsidRPr="004572F7">
        <w:rPr>
          <w:rStyle w:val="Heading3Char"/>
          <w:rFonts w:ascii="Times New Roman" w:hAnsi="Times New Roman" w:cs="Times New Roman"/>
          <w:color w:val="000000" w:themeColor="text1"/>
          <w:sz w:val="20"/>
          <w:szCs w:val="20"/>
        </w:rPr>
        <w:t>Pengaruh</w:t>
      </w:r>
      <w:r w:rsidRPr="004572F7">
        <w:rPr>
          <w:rStyle w:val="Heading3Char"/>
          <w:rFonts w:ascii="Times New Roman" w:hAnsi="Times New Roman" w:cs="Times New Roman"/>
          <w:b w:val="0"/>
          <w:color w:val="000000" w:themeColor="text1"/>
          <w:sz w:val="20"/>
          <w:szCs w:val="20"/>
        </w:rPr>
        <w:t xml:space="preserve"> </w:t>
      </w:r>
      <w:r w:rsidRPr="004572F7">
        <w:rPr>
          <w:rStyle w:val="Heading3Char"/>
          <w:rFonts w:ascii="Times New Roman" w:hAnsi="Times New Roman" w:cs="Times New Roman"/>
          <w:i/>
          <w:color w:val="000000" w:themeColor="text1"/>
          <w:sz w:val="20"/>
          <w:szCs w:val="20"/>
          <w:lang w:val="en-US"/>
        </w:rPr>
        <w:t>financial stability</w:t>
      </w:r>
      <w:bookmarkEnd w:id="1"/>
      <w:r w:rsidR="00627B66" w:rsidRPr="004572F7">
        <w:rPr>
          <w:rFonts w:ascii="Times New Roman" w:hAnsi="Times New Roman" w:cs="Times New Roman"/>
          <w:sz w:val="20"/>
          <w:szCs w:val="20"/>
        </w:rPr>
        <w:t xml:space="preserve"> </w:t>
      </w:r>
      <w:r w:rsidRPr="004572F7">
        <w:rPr>
          <w:rFonts w:ascii="Times New Roman" w:hAnsi="Times New Roman" w:cs="Times New Roman"/>
          <w:b/>
          <w:sz w:val="20"/>
          <w:szCs w:val="20"/>
          <w:lang w:val="en-US"/>
        </w:rPr>
        <w:t>terhadap financial statement fraud.</w:t>
      </w:r>
    </w:p>
    <w:p w:rsidR="00627B66" w:rsidRPr="004572F7" w:rsidRDefault="00277531" w:rsidP="00CD30A3">
      <w:pPr>
        <w:pStyle w:val="Default"/>
        <w:ind w:firstLine="709"/>
        <w:jc w:val="both"/>
        <w:rPr>
          <w:rFonts w:ascii="Times New Roman" w:hAnsi="Times New Roman" w:cs="Times New Roman"/>
          <w:sz w:val="20"/>
          <w:szCs w:val="20"/>
        </w:rPr>
      </w:pPr>
      <w:r w:rsidRPr="004572F7">
        <w:rPr>
          <w:rFonts w:ascii="Times New Roman" w:hAnsi="Times New Roman" w:cs="Times New Roman"/>
          <w:sz w:val="20"/>
          <w:szCs w:val="20"/>
        </w:rPr>
        <w:t xml:space="preserve">Untuk menarik para investor, manajemen perusahaan berupaya untuk menyajikan tampilan perusahaan yang meyakinkan bagi investor. Agar dapat menampilkan pertumbuhan perusahaan yang meningkat, manajemen perusahaan sering kali melakukan manipulasi laporan keuangan. Oleh sebab itu, adanya rasio perubahan total aset yang tinggi akan mengindikasikan terjadinya financial statement fraud yang tinggi pula. Semakin besar rasio perubahan total aset suatu perusahaan makaprobabilitas dilakukannya tindak kecurangan pada laporan keuangan perusahaan tersebut semakin tinggi. </w:t>
      </w:r>
      <w:r w:rsidR="006E0A5C" w:rsidRPr="004572F7">
        <w:rPr>
          <w:rFonts w:ascii="Times New Roman" w:hAnsi="Times New Roman" w:cs="Times New Roman"/>
          <w:sz w:val="20"/>
          <w:szCs w:val="20"/>
        </w:rPr>
        <w:t xml:space="preserve">Berdasarkan tabel 4.7 menunjukkan bahwa </w:t>
      </w:r>
      <w:r w:rsidR="006E0A5C" w:rsidRPr="004572F7">
        <w:rPr>
          <w:rFonts w:ascii="Times New Roman" w:hAnsi="Times New Roman" w:cs="Times New Roman"/>
          <w:i/>
          <w:sz w:val="20"/>
          <w:szCs w:val="20"/>
        </w:rPr>
        <w:t>financialal stability</w:t>
      </w:r>
      <w:r w:rsidR="006E0A5C" w:rsidRPr="004572F7">
        <w:rPr>
          <w:rFonts w:ascii="Times New Roman" w:hAnsi="Times New Roman" w:cs="Times New Roman"/>
          <w:sz w:val="20"/>
          <w:szCs w:val="20"/>
        </w:rPr>
        <w:t xml:space="preserve"> tidak berpengaruh terhadap Kecurangan Laporan Keuangan berdasarkan hasil pengujian bahwa nilai t hitung 0,941 dengan tingkat signifikansi sebesar 0,352. Tingkat signifikansi tersebut &gt; 0,05 atau 0,352 &gt; 0,05 menunjukkan bahwa Maka H2 ditolak karena variabel financial stability tidak berpengaruh secara parsial terhadap kecurangan laporan keuangan. </w:t>
      </w:r>
      <w:bookmarkStart w:id="2" w:name="_Toc60925091"/>
    </w:p>
    <w:p w:rsidR="00C8114D" w:rsidRPr="004572F7" w:rsidRDefault="00CD30A3" w:rsidP="00CD30A3">
      <w:pPr>
        <w:pStyle w:val="Default"/>
        <w:ind w:firstLine="709"/>
        <w:jc w:val="both"/>
        <w:rPr>
          <w:rFonts w:ascii="Times New Roman" w:hAnsi="Times New Roman" w:cs="Times New Roman"/>
          <w:sz w:val="20"/>
          <w:szCs w:val="20"/>
        </w:rPr>
      </w:pPr>
      <w:r w:rsidRPr="004572F7">
        <w:rPr>
          <w:rFonts w:ascii="Times New Roman" w:hAnsi="Times New Roman" w:cs="Times New Roman"/>
          <w:color w:val="auto"/>
          <w:sz w:val="20"/>
          <w:szCs w:val="20"/>
          <w:shd w:val="clear" w:color="auto" w:fill="FFFFFF"/>
        </w:rPr>
        <w:t xml:space="preserve">Hasil penelitian ini sejalan dengan penelitian yang dilakukan oleh Zahro, Diana &amp; Mawardi (2018). Dalam peneleitian tersebut menunjukkan bahwa </w:t>
      </w:r>
      <w:r w:rsidR="00C8114D" w:rsidRPr="004572F7">
        <w:rPr>
          <w:rFonts w:ascii="Times New Roman" w:hAnsi="Times New Roman" w:cs="Times New Roman"/>
          <w:color w:val="auto"/>
          <w:sz w:val="20"/>
          <w:szCs w:val="20"/>
        </w:rPr>
        <w:t>Financial Stability (ACHANGE) secara parsial tidak berpengaruh terhadap financial statement fraud</w:t>
      </w:r>
      <w:r w:rsidRPr="004572F7">
        <w:rPr>
          <w:rFonts w:ascii="Times New Roman" w:hAnsi="Times New Roman" w:cs="Times New Roman"/>
          <w:color w:val="auto"/>
          <w:sz w:val="20"/>
          <w:szCs w:val="20"/>
        </w:rPr>
        <w:t>.</w:t>
      </w:r>
    </w:p>
    <w:p w:rsidR="00B400F8" w:rsidRPr="004572F7" w:rsidRDefault="00B400F8" w:rsidP="00CD30A3">
      <w:pPr>
        <w:pStyle w:val="Default"/>
        <w:jc w:val="both"/>
        <w:rPr>
          <w:rStyle w:val="Heading3Char"/>
          <w:rFonts w:ascii="Times New Roman" w:hAnsi="Times New Roman" w:cs="Times New Roman"/>
          <w:color w:val="000000" w:themeColor="text1"/>
          <w:sz w:val="20"/>
          <w:szCs w:val="20"/>
        </w:rPr>
      </w:pPr>
    </w:p>
    <w:p w:rsidR="00627B66" w:rsidRPr="004572F7" w:rsidRDefault="00627B66" w:rsidP="00CD30A3">
      <w:pPr>
        <w:pStyle w:val="Default"/>
        <w:jc w:val="both"/>
        <w:rPr>
          <w:rFonts w:ascii="Times New Roman" w:hAnsi="Times New Roman" w:cs="Times New Roman"/>
          <w:sz w:val="20"/>
          <w:szCs w:val="20"/>
        </w:rPr>
      </w:pPr>
      <w:r w:rsidRPr="004572F7">
        <w:rPr>
          <w:rStyle w:val="Heading3Char"/>
          <w:rFonts w:ascii="Times New Roman" w:hAnsi="Times New Roman" w:cs="Times New Roman"/>
          <w:color w:val="000000" w:themeColor="text1"/>
          <w:sz w:val="20"/>
          <w:szCs w:val="20"/>
        </w:rPr>
        <w:t xml:space="preserve">Pengaruh </w:t>
      </w:r>
      <w:r w:rsidRPr="004572F7">
        <w:rPr>
          <w:rStyle w:val="Heading3Char"/>
          <w:rFonts w:ascii="Times New Roman" w:hAnsi="Times New Roman" w:cs="Times New Roman"/>
          <w:i/>
          <w:color w:val="000000" w:themeColor="text1"/>
          <w:sz w:val="20"/>
          <w:szCs w:val="20"/>
          <w:lang w:val="en-US"/>
        </w:rPr>
        <w:t>external pressure</w:t>
      </w:r>
      <w:r w:rsidRPr="004572F7">
        <w:rPr>
          <w:rStyle w:val="Heading3Char"/>
          <w:rFonts w:ascii="Times New Roman" w:hAnsi="Times New Roman" w:cs="Times New Roman"/>
          <w:color w:val="000000" w:themeColor="text1"/>
          <w:sz w:val="20"/>
          <w:szCs w:val="20"/>
        </w:rPr>
        <w:t xml:space="preserve"> terhadap </w:t>
      </w:r>
      <w:r w:rsidRPr="004572F7">
        <w:rPr>
          <w:rStyle w:val="Heading3Char"/>
          <w:rFonts w:ascii="Times New Roman" w:hAnsi="Times New Roman" w:cs="Times New Roman"/>
          <w:i/>
          <w:color w:val="000000" w:themeColor="text1"/>
          <w:sz w:val="20"/>
          <w:szCs w:val="20"/>
          <w:lang w:val="en-US"/>
        </w:rPr>
        <w:t>financial statement fraud</w:t>
      </w:r>
      <w:bookmarkEnd w:id="2"/>
    </w:p>
    <w:p w:rsidR="00CD30A3" w:rsidRPr="004572F7" w:rsidRDefault="00627B66" w:rsidP="00CD30A3">
      <w:pPr>
        <w:spacing w:after="0" w:line="240" w:lineRule="auto"/>
        <w:jc w:val="both"/>
        <w:rPr>
          <w:rFonts w:ascii="Times New Roman" w:hAnsi="Times New Roman" w:cs="Times New Roman"/>
          <w:sz w:val="20"/>
          <w:szCs w:val="20"/>
        </w:rPr>
      </w:pPr>
      <w:r w:rsidRPr="004572F7">
        <w:rPr>
          <w:rFonts w:ascii="Times New Roman" w:hAnsi="Times New Roman" w:cs="Times New Roman"/>
          <w:color w:val="000000"/>
          <w:sz w:val="20"/>
          <w:szCs w:val="20"/>
        </w:rPr>
        <w:tab/>
        <w:t>Perusahaan sering mengalami suatu tekanan dari pihak eksternal. Perusahaan dengan leverage yang tinggi memiliki persyaratan utang akan memotivasi tindakan memanipulasi laba. Rasio hutang merupakan salah satu pengukuran kinerja perusahaan yang menunjukkan</w:t>
      </w:r>
      <w:r w:rsidR="00B400F8" w:rsidRPr="004572F7">
        <w:rPr>
          <w:rFonts w:ascii="Times New Roman" w:hAnsi="Times New Roman" w:cs="Times New Roman"/>
          <w:color w:val="000000"/>
          <w:sz w:val="20"/>
          <w:szCs w:val="20"/>
        </w:rPr>
        <w:t xml:space="preserve"> </w:t>
      </w:r>
      <w:r w:rsidRPr="004572F7">
        <w:rPr>
          <w:rFonts w:ascii="Times New Roman" w:hAnsi="Times New Roman" w:cs="Times New Roman"/>
          <w:color w:val="000000"/>
          <w:sz w:val="20"/>
          <w:szCs w:val="20"/>
        </w:rPr>
        <w:t xml:space="preserve">kemampuan aktiva perusahaan untuk membayar kewajiban atau utang. Oleh sebab itu, rasio hutang yang tinggi mengindikasikan terjadinya financial statement </w:t>
      </w:r>
      <w:r w:rsidRPr="004572F7">
        <w:rPr>
          <w:rFonts w:ascii="Times New Roman" w:hAnsi="Times New Roman" w:cs="Times New Roman"/>
          <w:color w:val="000000"/>
          <w:sz w:val="20"/>
          <w:szCs w:val="20"/>
        </w:rPr>
        <w:lastRenderedPageBreak/>
        <w:t>fraud yang tinggi pula. Semakin tinggi rasio hutang perusahaan maka semakin rendah probabilitas perusahaan tersebut untuk melakuka</w:t>
      </w:r>
      <w:bookmarkStart w:id="3" w:name="_Toc60925092"/>
      <w:r w:rsidRPr="004572F7">
        <w:rPr>
          <w:rFonts w:ascii="Times New Roman" w:hAnsi="Times New Roman" w:cs="Times New Roman"/>
          <w:color w:val="000000"/>
          <w:sz w:val="20"/>
          <w:szCs w:val="20"/>
        </w:rPr>
        <w:t xml:space="preserve">n fraud. Berdasarkan tabel 4.7 </w:t>
      </w:r>
      <w:r w:rsidRPr="004572F7">
        <w:rPr>
          <w:rFonts w:ascii="Times New Roman" w:hAnsi="Times New Roman" w:cs="Times New Roman"/>
          <w:sz w:val="20"/>
          <w:szCs w:val="20"/>
        </w:rPr>
        <w:t>menunjukkan bahwa External Pressure berpengaruh secara signifikan terhadap Kecurangan Laporan Keuangan berdasarkan hasil pengujian bahwa nilai t hitung 2,283 dengan tingkat signifikansi sebesar 0,028. Tingkat</w:t>
      </w:r>
      <w:r w:rsidRPr="004572F7">
        <w:rPr>
          <w:rFonts w:ascii="Times New Roman" w:hAnsi="Times New Roman" w:cs="Times New Roman"/>
          <w:sz w:val="20"/>
          <w:szCs w:val="20"/>
          <w:lang w:val="en-US"/>
        </w:rPr>
        <w:t xml:space="preserve"> </w:t>
      </w:r>
      <w:r w:rsidRPr="004572F7">
        <w:rPr>
          <w:rFonts w:ascii="Times New Roman" w:hAnsi="Times New Roman" w:cs="Times New Roman"/>
          <w:sz w:val="20"/>
          <w:szCs w:val="20"/>
        </w:rPr>
        <w:t>signifikansi tersebut &lt; 0,05 atau 0,028 &lt; 0,05 menunjukkan bahwa H3 diterima karena variabel external pressure berpengaruh secara parsial terhadap kecurangan laporan keuangan.</w:t>
      </w:r>
    </w:p>
    <w:p w:rsidR="00BB2CE5" w:rsidRPr="004572F7" w:rsidRDefault="00BD77BD" w:rsidP="00CD30A3">
      <w:pPr>
        <w:spacing w:after="0" w:line="240" w:lineRule="auto"/>
        <w:ind w:firstLine="720"/>
        <w:jc w:val="both"/>
        <w:rPr>
          <w:rFonts w:ascii="Times New Roman" w:hAnsi="Times New Roman" w:cs="Times New Roman"/>
          <w:sz w:val="20"/>
          <w:szCs w:val="20"/>
        </w:rPr>
      </w:pPr>
      <w:r w:rsidRPr="004572F7">
        <w:rPr>
          <w:rFonts w:ascii="Times New Roman" w:hAnsi="Times New Roman" w:cs="Times New Roman"/>
          <w:sz w:val="20"/>
          <w:szCs w:val="20"/>
        </w:rPr>
        <w:t xml:space="preserve">Hasil penelitian ini sejalan dengan hasil penelitian yang dilakukan oleh </w:t>
      </w:r>
      <w:r w:rsidR="00CD30A3" w:rsidRPr="004572F7">
        <w:rPr>
          <w:rFonts w:ascii="Times New Roman" w:hAnsi="Times New Roman" w:cs="Times New Roman"/>
          <w:sz w:val="20"/>
          <w:szCs w:val="20"/>
          <w:shd w:val="clear" w:color="auto" w:fill="FFFFFF"/>
        </w:rPr>
        <w:t xml:space="preserve">Zahro, Diana &amp; Mawardi (2018), yaitu </w:t>
      </w:r>
      <w:r w:rsidR="00CD30A3" w:rsidRPr="004572F7">
        <w:rPr>
          <w:rFonts w:ascii="Times New Roman" w:hAnsi="Times New Roman" w:cs="Times New Roman"/>
          <w:sz w:val="20"/>
          <w:szCs w:val="20"/>
        </w:rPr>
        <w:t xml:space="preserve">External Pressure (LEV) secara parsial berpengaruh positif terhadap financial statement fraud. Namun, hasil penelitian ini berebda dengan hasil penelitian yang dilakukan </w:t>
      </w:r>
      <w:r w:rsidR="00C8114D" w:rsidRPr="004572F7">
        <w:rPr>
          <w:rFonts w:ascii="Times New Roman" w:eastAsia="Yu Mincho" w:hAnsi="Times New Roman" w:cs="Times New Roman"/>
          <w:sz w:val="20"/>
          <w:szCs w:val="20"/>
        </w:rPr>
        <w:t xml:space="preserve">Prasmaulida (2016). </w:t>
      </w:r>
      <w:r w:rsidR="00C8114D" w:rsidRPr="004572F7">
        <w:rPr>
          <w:rFonts w:ascii="Times New Roman" w:hAnsi="Times New Roman" w:cs="Times New Roman"/>
          <w:sz w:val="20"/>
          <w:szCs w:val="20"/>
        </w:rPr>
        <w:t>Dalam penellitian tersebut</w:t>
      </w:r>
      <w:r w:rsidRPr="004572F7">
        <w:rPr>
          <w:rFonts w:ascii="Times New Roman" w:hAnsi="Times New Roman" w:cs="Times New Roman"/>
          <w:sz w:val="20"/>
          <w:szCs w:val="20"/>
        </w:rPr>
        <w:t xml:space="preserve"> menunjukkan bahwa tekanan eksternal yang diproksikan dengan rasio arus kas bebas memiliki pengaruh yang signifikan berpengaruh negatif terhadap kecurangan laporan keuangan</w:t>
      </w:r>
      <w:r w:rsidR="00C8114D" w:rsidRPr="004572F7">
        <w:rPr>
          <w:rFonts w:ascii="Times New Roman" w:hAnsi="Times New Roman" w:cs="Times New Roman"/>
          <w:sz w:val="20"/>
          <w:szCs w:val="20"/>
        </w:rPr>
        <w:t>.</w:t>
      </w:r>
    </w:p>
    <w:p w:rsidR="00C8114D" w:rsidRPr="004572F7" w:rsidRDefault="00C8114D" w:rsidP="00CD30A3">
      <w:pPr>
        <w:spacing w:after="0" w:line="240" w:lineRule="auto"/>
        <w:jc w:val="both"/>
        <w:rPr>
          <w:rFonts w:ascii="Times New Roman" w:hAnsi="Times New Roman" w:cs="Times New Roman"/>
          <w:sz w:val="20"/>
          <w:szCs w:val="20"/>
        </w:rPr>
      </w:pPr>
    </w:p>
    <w:p w:rsidR="00627B66" w:rsidRPr="004572F7" w:rsidRDefault="00627B66" w:rsidP="00CD30A3">
      <w:pPr>
        <w:spacing w:after="0" w:line="240" w:lineRule="auto"/>
        <w:jc w:val="both"/>
        <w:rPr>
          <w:rStyle w:val="Heading3Char"/>
          <w:rFonts w:ascii="Times New Roman" w:hAnsi="Times New Roman" w:cs="Times New Roman"/>
          <w:color w:val="000000" w:themeColor="text1"/>
          <w:sz w:val="20"/>
          <w:szCs w:val="20"/>
        </w:rPr>
      </w:pPr>
      <w:r w:rsidRPr="004572F7">
        <w:rPr>
          <w:rStyle w:val="Heading3Char"/>
          <w:rFonts w:ascii="Times New Roman" w:hAnsi="Times New Roman" w:cs="Times New Roman"/>
          <w:color w:val="000000" w:themeColor="text1"/>
          <w:sz w:val="20"/>
          <w:szCs w:val="20"/>
        </w:rPr>
        <w:t xml:space="preserve">Pengaruh </w:t>
      </w:r>
      <w:r w:rsidRPr="004572F7">
        <w:rPr>
          <w:rStyle w:val="Heading3Char"/>
          <w:rFonts w:ascii="Times New Roman" w:hAnsi="Times New Roman" w:cs="Times New Roman"/>
          <w:i/>
          <w:color w:val="000000" w:themeColor="text1"/>
          <w:sz w:val="20"/>
          <w:szCs w:val="20"/>
          <w:lang w:val="en-US"/>
        </w:rPr>
        <w:t>ineffective monitoring</w:t>
      </w:r>
      <w:r w:rsidRPr="004572F7">
        <w:rPr>
          <w:rStyle w:val="Heading3Char"/>
          <w:rFonts w:ascii="Times New Roman" w:hAnsi="Times New Roman" w:cs="Times New Roman"/>
          <w:color w:val="000000" w:themeColor="text1"/>
          <w:sz w:val="20"/>
          <w:szCs w:val="20"/>
        </w:rPr>
        <w:t xml:space="preserve"> terhadap </w:t>
      </w:r>
      <w:r w:rsidRPr="004572F7">
        <w:rPr>
          <w:rStyle w:val="Heading3Char"/>
          <w:rFonts w:ascii="Times New Roman" w:hAnsi="Times New Roman" w:cs="Times New Roman"/>
          <w:i/>
          <w:color w:val="000000" w:themeColor="text1"/>
          <w:sz w:val="20"/>
          <w:szCs w:val="20"/>
          <w:lang w:val="en-US"/>
        </w:rPr>
        <w:t>financial statement fraud</w:t>
      </w:r>
      <w:bookmarkEnd w:id="3"/>
    </w:p>
    <w:p w:rsidR="006E0A5C" w:rsidRPr="004572F7" w:rsidRDefault="00627B66" w:rsidP="00CD30A3">
      <w:pPr>
        <w:spacing w:after="0" w:line="240" w:lineRule="auto"/>
        <w:jc w:val="both"/>
        <w:rPr>
          <w:rFonts w:ascii="Times New Roman" w:hAnsi="Times New Roman" w:cs="Times New Roman"/>
          <w:sz w:val="20"/>
          <w:szCs w:val="20"/>
        </w:rPr>
      </w:pPr>
      <w:r w:rsidRPr="004572F7">
        <w:rPr>
          <w:rFonts w:ascii="Times New Roman" w:hAnsi="Times New Roman" w:cs="Times New Roman"/>
          <w:color w:val="000000"/>
          <w:sz w:val="20"/>
          <w:szCs w:val="20"/>
        </w:rPr>
        <w:tab/>
        <w:t>Terjadinya praktik kecurangan atau fraud</w:t>
      </w:r>
      <w:r w:rsidR="00BB2CE5" w:rsidRPr="004572F7">
        <w:rPr>
          <w:rFonts w:ascii="Times New Roman" w:hAnsi="Times New Roman" w:cs="Times New Roman"/>
          <w:color w:val="000000"/>
          <w:sz w:val="20"/>
          <w:szCs w:val="20"/>
        </w:rPr>
        <w:t xml:space="preserve"> </w:t>
      </w:r>
      <w:r w:rsidRPr="004572F7">
        <w:rPr>
          <w:rFonts w:ascii="Times New Roman" w:hAnsi="Times New Roman" w:cs="Times New Roman"/>
          <w:color w:val="000000"/>
          <w:sz w:val="20"/>
          <w:szCs w:val="20"/>
        </w:rPr>
        <w:t>merupakan salah satu dampak dari pengawasan yang lemah sehingga memberi kesempatan kepada manajer untuk berperilaku menyimpang dengan melakukan</w:t>
      </w:r>
      <w:r w:rsidR="00BB2CE5" w:rsidRPr="004572F7">
        <w:rPr>
          <w:rFonts w:ascii="Times New Roman" w:hAnsi="Times New Roman" w:cs="Times New Roman"/>
          <w:color w:val="000000"/>
          <w:sz w:val="20"/>
          <w:szCs w:val="20"/>
        </w:rPr>
        <w:t xml:space="preserve"> manajemen laba</w:t>
      </w:r>
      <w:r w:rsidRPr="004572F7">
        <w:rPr>
          <w:rFonts w:ascii="Times New Roman" w:hAnsi="Times New Roman" w:cs="Times New Roman"/>
          <w:color w:val="000000"/>
          <w:sz w:val="20"/>
          <w:szCs w:val="20"/>
        </w:rPr>
        <w:t>. Praktik fraud</w:t>
      </w:r>
      <w:r w:rsidR="00BB2CE5" w:rsidRPr="004572F7">
        <w:rPr>
          <w:rFonts w:ascii="Times New Roman" w:hAnsi="Times New Roman" w:cs="Times New Roman"/>
          <w:color w:val="000000"/>
          <w:sz w:val="20"/>
          <w:szCs w:val="20"/>
        </w:rPr>
        <w:t xml:space="preserve"> </w:t>
      </w:r>
      <w:r w:rsidRPr="004572F7">
        <w:rPr>
          <w:rFonts w:ascii="Times New Roman" w:hAnsi="Times New Roman" w:cs="Times New Roman"/>
          <w:color w:val="000000"/>
          <w:sz w:val="20"/>
          <w:szCs w:val="20"/>
        </w:rPr>
        <w:t>dapat diminimalkan salah</w:t>
      </w:r>
      <w:r w:rsidR="00BB2CE5" w:rsidRPr="004572F7">
        <w:rPr>
          <w:rFonts w:ascii="Times New Roman" w:hAnsi="Times New Roman" w:cs="Times New Roman"/>
          <w:color w:val="000000"/>
          <w:sz w:val="20"/>
          <w:szCs w:val="20"/>
        </w:rPr>
        <w:t xml:space="preserve"> </w:t>
      </w:r>
      <w:r w:rsidRPr="004572F7">
        <w:rPr>
          <w:rFonts w:ascii="Times New Roman" w:hAnsi="Times New Roman" w:cs="Times New Roman"/>
          <w:color w:val="000000"/>
          <w:sz w:val="20"/>
          <w:szCs w:val="20"/>
        </w:rPr>
        <w:t>satunya dengan pengawasan yang baik. Dewan komisaris independen dapat meningkatkan efe</w:t>
      </w:r>
      <w:r w:rsidR="00BB2CE5" w:rsidRPr="004572F7">
        <w:rPr>
          <w:rFonts w:ascii="Times New Roman" w:hAnsi="Times New Roman" w:cs="Times New Roman"/>
          <w:color w:val="000000"/>
          <w:sz w:val="20"/>
          <w:szCs w:val="20"/>
        </w:rPr>
        <w:t xml:space="preserve">ktivitas pengawasan perusahaan. </w:t>
      </w:r>
      <w:r w:rsidRPr="004572F7">
        <w:rPr>
          <w:rFonts w:ascii="Times New Roman" w:hAnsi="Times New Roman" w:cs="Times New Roman"/>
          <w:color w:val="000000"/>
          <w:sz w:val="20"/>
          <w:szCs w:val="20"/>
        </w:rPr>
        <w:t>Komisaris independen merupakan bagian dari dewan komisaris yang s</w:t>
      </w:r>
      <w:r w:rsidR="00BB2CE5" w:rsidRPr="004572F7">
        <w:rPr>
          <w:rFonts w:ascii="Times New Roman" w:hAnsi="Times New Roman" w:cs="Times New Roman"/>
          <w:color w:val="000000"/>
          <w:sz w:val="20"/>
          <w:szCs w:val="20"/>
        </w:rPr>
        <w:t>angat berperan dalam meminimalka</w:t>
      </w:r>
      <w:r w:rsidRPr="004572F7">
        <w:rPr>
          <w:rFonts w:ascii="Times New Roman" w:hAnsi="Times New Roman" w:cs="Times New Roman"/>
          <w:color w:val="000000"/>
          <w:sz w:val="20"/>
          <w:szCs w:val="20"/>
        </w:rPr>
        <w:t>n terjadinya financial statement fraud</w:t>
      </w:r>
      <w:r w:rsidR="00BB2CE5" w:rsidRPr="004572F7">
        <w:rPr>
          <w:rFonts w:ascii="Times New Roman" w:hAnsi="Times New Roman" w:cs="Times New Roman"/>
          <w:color w:val="000000"/>
          <w:sz w:val="20"/>
          <w:szCs w:val="20"/>
        </w:rPr>
        <w:t xml:space="preserve"> </w:t>
      </w:r>
      <w:r w:rsidRPr="004572F7">
        <w:rPr>
          <w:rFonts w:ascii="Times New Roman" w:hAnsi="Times New Roman" w:cs="Times New Roman"/>
          <w:color w:val="000000"/>
          <w:sz w:val="20"/>
          <w:szCs w:val="20"/>
        </w:rPr>
        <w:t>yang dilakukan oleh manajemen.</w:t>
      </w:r>
      <w:r w:rsidR="00BB2CE5" w:rsidRPr="004572F7">
        <w:rPr>
          <w:rFonts w:ascii="Times New Roman" w:hAnsi="Times New Roman" w:cs="Times New Roman"/>
          <w:color w:val="000000"/>
          <w:sz w:val="20"/>
          <w:szCs w:val="20"/>
        </w:rPr>
        <w:t xml:space="preserve"> </w:t>
      </w:r>
      <w:r w:rsidRPr="004572F7">
        <w:rPr>
          <w:rFonts w:ascii="Times New Roman" w:hAnsi="Times New Roman" w:cs="Times New Roman"/>
          <w:color w:val="000000"/>
          <w:sz w:val="20"/>
          <w:szCs w:val="20"/>
        </w:rPr>
        <w:t>Financial statement fraud</w:t>
      </w:r>
      <w:r w:rsidR="00BB2CE5" w:rsidRPr="004572F7">
        <w:rPr>
          <w:rFonts w:ascii="Times New Roman" w:hAnsi="Times New Roman" w:cs="Times New Roman"/>
          <w:color w:val="000000"/>
          <w:sz w:val="20"/>
          <w:szCs w:val="20"/>
        </w:rPr>
        <w:t xml:space="preserve"> </w:t>
      </w:r>
      <w:r w:rsidRPr="004572F7">
        <w:rPr>
          <w:rFonts w:ascii="Times New Roman" w:hAnsi="Times New Roman" w:cs="Times New Roman"/>
          <w:color w:val="000000"/>
          <w:sz w:val="20"/>
          <w:szCs w:val="20"/>
        </w:rPr>
        <w:t>lebih sering terjadi pada perusahaan yang lebih sedikit memil</w:t>
      </w:r>
      <w:r w:rsidR="00BB2CE5" w:rsidRPr="004572F7">
        <w:rPr>
          <w:rFonts w:ascii="Times New Roman" w:hAnsi="Times New Roman" w:cs="Times New Roman"/>
          <w:color w:val="000000"/>
          <w:sz w:val="20"/>
          <w:szCs w:val="20"/>
        </w:rPr>
        <w:t xml:space="preserve">iki dewan komisaris independen. Berdasarkan tabel 4.7 menunjukkan bahwa </w:t>
      </w:r>
      <w:r w:rsidR="00BB2CE5" w:rsidRPr="004572F7">
        <w:rPr>
          <w:rFonts w:ascii="Times New Roman" w:hAnsi="Times New Roman" w:cs="Times New Roman"/>
          <w:sz w:val="20"/>
          <w:szCs w:val="20"/>
        </w:rPr>
        <w:t>Ineffective Monitoring tidak bepengaruh terhadap Kecurangan Laporan Keuangan berdasarkan hasil pengujian bahwa nilai t hitung -0,370 dengan tingkat signifikansi sebesar 0,713. Tingkat signifikansi tersebut &gt; 0,05 atau 0,713 &gt; 0,05 menunjukkan bahwa H4 ditolak karena variabel Ineffective Monitoring tidak berpengaruh secara parsial terhadap kecurangan laporan keuangan</w:t>
      </w:r>
      <w:r w:rsidR="00C47985" w:rsidRPr="004572F7">
        <w:rPr>
          <w:rFonts w:ascii="Times New Roman" w:hAnsi="Times New Roman" w:cs="Times New Roman"/>
          <w:sz w:val="20"/>
          <w:szCs w:val="20"/>
        </w:rPr>
        <w:t xml:space="preserve">. </w:t>
      </w:r>
    </w:p>
    <w:p w:rsidR="00BD77BD" w:rsidRPr="004572F7" w:rsidRDefault="00BD77BD" w:rsidP="00CD30A3">
      <w:pPr>
        <w:spacing w:after="0" w:line="240" w:lineRule="auto"/>
        <w:ind w:firstLine="720"/>
        <w:jc w:val="both"/>
        <w:rPr>
          <w:rFonts w:ascii="Times New Roman" w:hAnsi="Times New Roman" w:cs="Times New Roman"/>
          <w:sz w:val="20"/>
          <w:szCs w:val="20"/>
        </w:rPr>
      </w:pPr>
      <w:r w:rsidRPr="004572F7">
        <w:rPr>
          <w:rFonts w:ascii="Times New Roman" w:hAnsi="Times New Roman" w:cs="Times New Roman"/>
          <w:sz w:val="20"/>
          <w:szCs w:val="20"/>
        </w:rPr>
        <w:t xml:space="preserve">Hasil ini sejalan dengan penelitian yang dilakukan oleh </w:t>
      </w:r>
      <w:r w:rsidRPr="004572F7">
        <w:rPr>
          <w:rFonts w:ascii="Times New Roman" w:eastAsia="Yu Mincho" w:hAnsi="Times New Roman" w:cs="Times New Roman"/>
          <w:sz w:val="20"/>
          <w:szCs w:val="20"/>
        </w:rPr>
        <w:t xml:space="preserve">Prasmaulida (2016). Dalam penelitian tersebut </w:t>
      </w:r>
      <w:r w:rsidRPr="004572F7">
        <w:rPr>
          <w:rFonts w:ascii="Times New Roman" w:hAnsi="Times New Roman" w:cs="Times New Roman"/>
          <w:sz w:val="20"/>
          <w:szCs w:val="20"/>
        </w:rPr>
        <w:t>menunjukkan bahwa pemantauan tidak efektif yang diproksikan oleh proporsi dewan komisaris independen tidak berpengaruh signifikan terhadap laporan keuangan penipuan yang diproksikan dengan penghasilan manajemen (akrual diskresioner).</w:t>
      </w:r>
    </w:p>
    <w:p w:rsidR="00B400F8" w:rsidRPr="004572F7" w:rsidRDefault="00B400F8" w:rsidP="00CD30A3">
      <w:pPr>
        <w:spacing w:after="0" w:line="240" w:lineRule="auto"/>
        <w:jc w:val="both"/>
        <w:rPr>
          <w:rFonts w:ascii="Times New Roman" w:hAnsi="Times New Roman" w:cs="Times New Roman"/>
          <w:sz w:val="20"/>
          <w:szCs w:val="20"/>
        </w:rPr>
      </w:pPr>
    </w:p>
    <w:p w:rsidR="00B400F8" w:rsidRPr="004572F7" w:rsidRDefault="00B400F8" w:rsidP="00CD30A3">
      <w:pPr>
        <w:spacing w:after="0" w:line="240" w:lineRule="auto"/>
        <w:jc w:val="both"/>
        <w:rPr>
          <w:rFonts w:ascii="Times New Roman" w:eastAsia="Calibri" w:hAnsi="Times New Roman" w:cs="Times New Roman"/>
          <w:b/>
          <w:sz w:val="20"/>
          <w:szCs w:val="20"/>
          <w:lang w:val="en-ID"/>
        </w:rPr>
      </w:pPr>
      <w:r w:rsidRPr="004572F7">
        <w:rPr>
          <w:rFonts w:ascii="Times New Roman" w:eastAsia="Calibri" w:hAnsi="Times New Roman" w:cs="Times New Roman"/>
          <w:b/>
          <w:sz w:val="20"/>
          <w:szCs w:val="20"/>
          <w:lang w:val="en-ID"/>
        </w:rPr>
        <w:t>SIMPULAN DAN SARAN</w:t>
      </w:r>
    </w:p>
    <w:p w:rsidR="00CD30A3" w:rsidRPr="004572F7" w:rsidRDefault="001F02A3" w:rsidP="00CD30A3">
      <w:pPr>
        <w:spacing w:after="0" w:line="240" w:lineRule="auto"/>
        <w:ind w:firstLine="720"/>
        <w:jc w:val="both"/>
        <w:rPr>
          <w:rFonts w:ascii="Times New Roman" w:hAnsi="Times New Roman" w:cs="Times New Roman"/>
          <w:sz w:val="20"/>
          <w:szCs w:val="20"/>
        </w:rPr>
      </w:pPr>
      <w:r w:rsidRPr="004572F7">
        <w:rPr>
          <w:rFonts w:ascii="Times New Roman" w:hAnsi="Times New Roman" w:cs="Times New Roman"/>
          <w:sz w:val="20"/>
          <w:szCs w:val="20"/>
        </w:rPr>
        <w:t>Kesimpulan yang dapat diambil dari penjelasan sebelumnya, yaitu</w:t>
      </w:r>
      <w:r w:rsidR="00B400F8" w:rsidRPr="004572F7">
        <w:rPr>
          <w:rFonts w:ascii="Times New Roman" w:hAnsi="Times New Roman" w:cs="Times New Roman"/>
          <w:sz w:val="20"/>
          <w:szCs w:val="20"/>
        </w:rPr>
        <w:t xml:space="preserve"> </w:t>
      </w:r>
      <w:r w:rsidRPr="004572F7">
        <w:rPr>
          <w:rFonts w:ascii="Times New Roman" w:hAnsi="Times New Roman" w:cs="Times New Roman"/>
          <w:sz w:val="20"/>
          <w:szCs w:val="20"/>
        </w:rPr>
        <w:t>d</w:t>
      </w:r>
      <w:r w:rsidR="00B400F8" w:rsidRPr="004572F7">
        <w:rPr>
          <w:rFonts w:ascii="Times New Roman" w:hAnsi="Times New Roman" w:cs="Times New Roman"/>
          <w:sz w:val="20"/>
          <w:szCs w:val="20"/>
        </w:rPr>
        <w:t>ari hasil pengujian secara parsial (t</w:t>
      </w:r>
      <w:r w:rsidR="00B400F8" w:rsidRPr="004572F7">
        <w:rPr>
          <w:rFonts w:ascii="Times New Roman" w:hAnsi="Times New Roman" w:cs="Times New Roman"/>
          <w:sz w:val="20"/>
          <w:szCs w:val="20"/>
          <w:lang w:val="en-US"/>
        </w:rPr>
        <w:t>-</w:t>
      </w:r>
      <w:r w:rsidR="00B400F8" w:rsidRPr="004572F7">
        <w:rPr>
          <w:rFonts w:ascii="Times New Roman" w:hAnsi="Times New Roman" w:cs="Times New Roman"/>
          <w:sz w:val="20"/>
          <w:szCs w:val="20"/>
        </w:rPr>
        <w:t>Test), hasil penelitian menunjukkan bahwa</w:t>
      </w:r>
      <w:r w:rsidR="00CD30A3" w:rsidRPr="004572F7">
        <w:rPr>
          <w:rFonts w:ascii="Times New Roman" w:hAnsi="Times New Roman" w:cs="Times New Roman"/>
          <w:sz w:val="20"/>
          <w:szCs w:val="20"/>
        </w:rPr>
        <w:t xml:space="preserve">: </w:t>
      </w:r>
    </w:p>
    <w:p w:rsidR="00CD30A3" w:rsidRPr="004572F7" w:rsidRDefault="00CD30A3" w:rsidP="00CD30A3">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1. F</w:t>
      </w:r>
      <w:r w:rsidR="00B400F8" w:rsidRPr="004572F7">
        <w:rPr>
          <w:rFonts w:ascii="Times New Roman" w:hAnsi="Times New Roman" w:cs="Times New Roman"/>
          <w:sz w:val="20"/>
          <w:szCs w:val="20"/>
        </w:rPr>
        <w:t xml:space="preserve">inancial stability dengan proksi rasio perubahan aset selama dua tahun (ACHANGE) tidak berpengaruh terhadap kecurangan laporan keuangan pada perusahaan manufaktur yang terdaftar di Bursa Efek Indonesia </w:t>
      </w:r>
      <w:r w:rsidRPr="004572F7">
        <w:rPr>
          <w:rFonts w:ascii="Times New Roman" w:hAnsi="Times New Roman" w:cs="Times New Roman"/>
          <w:sz w:val="20"/>
          <w:szCs w:val="20"/>
        </w:rPr>
        <w:t xml:space="preserve">periode 2013- 2015. </w:t>
      </w:r>
    </w:p>
    <w:p w:rsidR="00CD30A3" w:rsidRPr="004572F7" w:rsidRDefault="00CD30A3" w:rsidP="00CD30A3">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2. E</w:t>
      </w:r>
      <w:r w:rsidR="00B400F8" w:rsidRPr="004572F7">
        <w:rPr>
          <w:rFonts w:ascii="Times New Roman" w:hAnsi="Times New Roman" w:cs="Times New Roman"/>
          <w:sz w:val="20"/>
          <w:szCs w:val="20"/>
        </w:rPr>
        <w:t xml:space="preserve">xtrernal pressure dengan proksi rasio laverage (LEV) berpengaruh terhadap kecurangan laporan keuangan pada perusahaan manufaktur </w:t>
      </w:r>
      <w:r w:rsidRPr="004572F7">
        <w:rPr>
          <w:rFonts w:ascii="Times New Roman" w:hAnsi="Times New Roman" w:cs="Times New Roman"/>
          <w:sz w:val="20"/>
          <w:szCs w:val="20"/>
        </w:rPr>
        <w:t xml:space="preserve">yang terdaftar di Bursa Efek Indonesia periode 2013- 2015. </w:t>
      </w:r>
    </w:p>
    <w:p w:rsidR="00CD30A3" w:rsidRPr="004572F7" w:rsidRDefault="00CD30A3" w:rsidP="00CD30A3">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3. I</w:t>
      </w:r>
      <w:r w:rsidR="00B400F8" w:rsidRPr="004572F7">
        <w:rPr>
          <w:rFonts w:ascii="Times New Roman" w:hAnsi="Times New Roman" w:cs="Times New Roman"/>
          <w:sz w:val="20"/>
          <w:szCs w:val="20"/>
        </w:rPr>
        <w:t>neffective monitoring dengan proksi rasio komisaris independen (IND) tidak berpengaruh terhadap kecurangan laporan keuangan pada perusahaan manufaktur yang terdaftar di Bursa Efek Indonesia periode 2013-2015.</w:t>
      </w:r>
    </w:p>
    <w:p w:rsidR="001F02A3" w:rsidRPr="004572F7" w:rsidRDefault="00CD30A3" w:rsidP="00CD30A3">
      <w:pPr>
        <w:spacing w:after="0" w:line="240" w:lineRule="auto"/>
        <w:jc w:val="both"/>
        <w:rPr>
          <w:rFonts w:ascii="Times New Roman" w:hAnsi="Times New Roman" w:cs="Times New Roman"/>
          <w:sz w:val="20"/>
          <w:szCs w:val="20"/>
        </w:rPr>
      </w:pPr>
      <w:r w:rsidRPr="004572F7">
        <w:rPr>
          <w:rFonts w:ascii="Times New Roman" w:hAnsi="Times New Roman" w:cs="Times New Roman"/>
          <w:sz w:val="20"/>
          <w:szCs w:val="20"/>
        </w:rPr>
        <w:t>4. V</w:t>
      </w:r>
      <w:r w:rsidR="00B400F8" w:rsidRPr="004572F7">
        <w:rPr>
          <w:rFonts w:ascii="Times New Roman" w:hAnsi="Times New Roman" w:cs="Times New Roman"/>
          <w:sz w:val="20"/>
          <w:szCs w:val="20"/>
        </w:rPr>
        <w:t xml:space="preserve">ariabel financial stability (ACHANGE), external pressure (LEV) </w:t>
      </w:r>
      <w:r w:rsidR="00B400F8" w:rsidRPr="004572F7">
        <w:rPr>
          <w:rFonts w:ascii="Times New Roman" w:hAnsi="Times New Roman" w:cs="Times New Roman"/>
          <w:sz w:val="20"/>
          <w:szCs w:val="20"/>
          <w:lang w:val="en-US"/>
        </w:rPr>
        <w:t xml:space="preserve">dan </w:t>
      </w:r>
      <w:r w:rsidR="00B400F8" w:rsidRPr="004572F7">
        <w:rPr>
          <w:rFonts w:ascii="Times New Roman" w:hAnsi="Times New Roman" w:cs="Times New Roman"/>
          <w:sz w:val="20"/>
          <w:szCs w:val="20"/>
        </w:rPr>
        <w:t xml:space="preserve">ineffective monitoring (IND) berpengaruh terhadap kecurangan laporan keuangan yang diproksikan dengan manajemen laba pada perusahaan </w:t>
      </w:r>
      <w:r w:rsidR="00B400F8" w:rsidRPr="004572F7">
        <w:rPr>
          <w:rFonts w:ascii="Times New Roman" w:hAnsi="Times New Roman" w:cs="Times New Roman"/>
          <w:sz w:val="20"/>
          <w:szCs w:val="20"/>
          <w:lang w:val="en-US"/>
        </w:rPr>
        <w:t>manufaktur</w:t>
      </w:r>
      <w:r w:rsidR="00B400F8" w:rsidRPr="004572F7">
        <w:rPr>
          <w:rFonts w:ascii="Times New Roman" w:hAnsi="Times New Roman" w:cs="Times New Roman"/>
          <w:sz w:val="20"/>
          <w:szCs w:val="20"/>
        </w:rPr>
        <w:t xml:space="preserve"> yang terdaftar di Bursa Efek Indonesia periode 2013- 2015.</w:t>
      </w:r>
      <w:bookmarkStart w:id="4" w:name="_Toc60925117"/>
    </w:p>
    <w:bookmarkEnd w:id="4"/>
    <w:p w:rsidR="00BA6055" w:rsidRPr="004572F7" w:rsidRDefault="001F02A3" w:rsidP="00BA6055">
      <w:pPr>
        <w:spacing w:after="0" w:line="240" w:lineRule="auto"/>
        <w:ind w:firstLine="720"/>
        <w:jc w:val="both"/>
        <w:rPr>
          <w:rFonts w:ascii="Times New Roman" w:hAnsi="Times New Roman" w:cs="Times New Roman"/>
          <w:sz w:val="20"/>
          <w:szCs w:val="20"/>
        </w:rPr>
      </w:pPr>
      <w:r w:rsidRPr="004572F7">
        <w:rPr>
          <w:rFonts w:ascii="Times New Roman" w:hAnsi="Times New Roman" w:cs="Times New Roman"/>
          <w:sz w:val="20"/>
          <w:szCs w:val="20"/>
        </w:rPr>
        <w:t xml:space="preserve">Saran </w:t>
      </w:r>
      <w:r w:rsidR="00B400F8" w:rsidRPr="004572F7">
        <w:rPr>
          <w:rFonts w:ascii="Times New Roman" w:hAnsi="Times New Roman" w:cs="Times New Roman"/>
          <w:sz w:val="20"/>
          <w:szCs w:val="20"/>
        </w:rPr>
        <w:t>yang dapat diberikan</w:t>
      </w:r>
      <w:r w:rsidRPr="004572F7">
        <w:rPr>
          <w:rFonts w:ascii="Times New Roman" w:hAnsi="Times New Roman" w:cs="Times New Roman"/>
          <w:sz w:val="20"/>
          <w:szCs w:val="20"/>
        </w:rPr>
        <w:t xml:space="preserve"> t</w:t>
      </w:r>
      <w:r w:rsidR="00CD30A3" w:rsidRPr="004572F7">
        <w:rPr>
          <w:rFonts w:ascii="Times New Roman" w:hAnsi="Times New Roman" w:cs="Times New Roman"/>
          <w:sz w:val="20"/>
          <w:szCs w:val="20"/>
        </w:rPr>
        <w:t xml:space="preserve">erkait penelitian ini meliputi, </w:t>
      </w:r>
      <w:r w:rsidRPr="004572F7">
        <w:rPr>
          <w:rFonts w:ascii="Times New Roman" w:hAnsi="Times New Roman" w:cs="Times New Roman"/>
          <w:sz w:val="20"/>
          <w:szCs w:val="20"/>
        </w:rPr>
        <w:t xml:space="preserve">untuk peneliti selanjutnya </w:t>
      </w:r>
      <w:r w:rsidR="00B400F8" w:rsidRPr="004572F7">
        <w:rPr>
          <w:rFonts w:ascii="Times New Roman" w:hAnsi="Times New Roman" w:cs="Times New Roman"/>
          <w:sz w:val="20"/>
          <w:szCs w:val="20"/>
        </w:rPr>
        <w:t xml:space="preserve">agar menggunakan sampel yang lebih banyak </w:t>
      </w:r>
      <w:r w:rsidR="00B400F8" w:rsidRPr="004572F7">
        <w:rPr>
          <w:rFonts w:ascii="Times New Roman" w:hAnsi="Times New Roman" w:cs="Times New Roman"/>
          <w:sz w:val="20"/>
          <w:szCs w:val="20"/>
          <w:lang w:val="en-US"/>
        </w:rPr>
        <w:t xml:space="preserve">dan juga </w:t>
      </w:r>
      <w:r w:rsidR="00B400F8" w:rsidRPr="004572F7">
        <w:rPr>
          <w:rFonts w:ascii="Times New Roman" w:hAnsi="Times New Roman" w:cs="Times New Roman"/>
          <w:sz w:val="20"/>
          <w:szCs w:val="20"/>
        </w:rPr>
        <w:t>dengan periode yang lebih pan</w:t>
      </w:r>
      <w:r w:rsidRPr="004572F7">
        <w:rPr>
          <w:rFonts w:ascii="Times New Roman" w:hAnsi="Times New Roman" w:cs="Times New Roman"/>
          <w:sz w:val="20"/>
          <w:szCs w:val="20"/>
        </w:rPr>
        <w:t>jang dan populasi yang berbeda dan d</w:t>
      </w:r>
      <w:r w:rsidR="00B400F8" w:rsidRPr="004572F7">
        <w:rPr>
          <w:rFonts w:ascii="Times New Roman" w:hAnsi="Times New Roman" w:cs="Times New Roman"/>
          <w:sz w:val="20"/>
          <w:szCs w:val="20"/>
        </w:rPr>
        <w:t>isarankan agar menggunakan variabel fraud triangle</w:t>
      </w:r>
      <w:r w:rsidR="00B400F8" w:rsidRPr="004572F7">
        <w:rPr>
          <w:rFonts w:ascii="Times New Roman" w:hAnsi="Times New Roman" w:cs="Times New Roman"/>
          <w:sz w:val="20"/>
          <w:szCs w:val="20"/>
          <w:lang w:val="en-US"/>
        </w:rPr>
        <w:t xml:space="preserve"> lainnya, seperti OSHIP, ROA, IND dan CPA </w:t>
      </w:r>
      <w:r w:rsidR="00B400F8" w:rsidRPr="004572F7">
        <w:rPr>
          <w:rFonts w:ascii="Times New Roman" w:hAnsi="Times New Roman" w:cs="Times New Roman"/>
          <w:sz w:val="20"/>
          <w:szCs w:val="20"/>
        </w:rPr>
        <w:t>untuk mendapatkan model yang lebih akurat dalam mendeteksi kecurangan laporan keuangan.</w:t>
      </w:r>
      <w:r w:rsidRPr="004572F7">
        <w:rPr>
          <w:rFonts w:ascii="Times New Roman" w:hAnsi="Times New Roman" w:cs="Times New Roman"/>
          <w:sz w:val="20"/>
          <w:szCs w:val="20"/>
        </w:rPr>
        <w:t xml:space="preserve"> Selain itu, d</w:t>
      </w:r>
      <w:r w:rsidR="00B400F8" w:rsidRPr="004572F7">
        <w:rPr>
          <w:rFonts w:ascii="Times New Roman" w:hAnsi="Times New Roman" w:cs="Times New Roman"/>
          <w:sz w:val="20"/>
          <w:szCs w:val="20"/>
        </w:rPr>
        <w:t>iharapkan untuk penelitian selanjutnya menggunakan metode pemilihan sampel yang berbeda. Hal ini dapat m</w:t>
      </w:r>
      <w:r w:rsidRPr="004572F7">
        <w:rPr>
          <w:rFonts w:ascii="Times New Roman" w:hAnsi="Times New Roman" w:cs="Times New Roman"/>
          <w:sz w:val="20"/>
          <w:szCs w:val="20"/>
        </w:rPr>
        <w:t xml:space="preserve">emperbaiki kekurangan yang ada. </w:t>
      </w:r>
      <w:r w:rsidR="00B400F8" w:rsidRPr="004572F7">
        <w:rPr>
          <w:rFonts w:ascii="Times New Roman" w:hAnsi="Times New Roman" w:cs="Times New Roman"/>
          <w:sz w:val="20"/>
          <w:szCs w:val="20"/>
        </w:rPr>
        <w:t xml:space="preserve"> Bagi Audi</w:t>
      </w:r>
      <w:r w:rsidRPr="004572F7">
        <w:rPr>
          <w:rFonts w:ascii="Times New Roman" w:hAnsi="Times New Roman" w:cs="Times New Roman"/>
          <w:sz w:val="20"/>
          <w:szCs w:val="20"/>
        </w:rPr>
        <w:t>tor, penelitian selanjutnya d</w:t>
      </w:r>
      <w:r w:rsidR="00B400F8" w:rsidRPr="004572F7">
        <w:rPr>
          <w:rFonts w:ascii="Times New Roman" w:hAnsi="Times New Roman" w:cs="Times New Roman"/>
          <w:sz w:val="20"/>
          <w:szCs w:val="20"/>
        </w:rPr>
        <w:t>iharapkan agar mempertimbangkan hasil penelitian tentang pengaruh fraud triangle terhadap kecurangan laporan keuangan, sebagai pertimbangan dalam mendeteksi kecurangan.</w:t>
      </w:r>
      <w:bookmarkStart w:id="5" w:name="_Toc60925118"/>
    </w:p>
    <w:p w:rsidR="00BA6055" w:rsidRPr="004572F7" w:rsidRDefault="00BA6055" w:rsidP="00BA6055">
      <w:pPr>
        <w:spacing w:after="0" w:line="240" w:lineRule="auto"/>
        <w:jc w:val="both"/>
        <w:rPr>
          <w:rFonts w:ascii="Times New Roman" w:hAnsi="Times New Roman" w:cs="Times New Roman"/>
          <w:sz w:val="20"/>
          <w:szCs w:val="20"/>
        </w:rPr>
      </w:pPr>
    </w:p>
    <w:p w:rsidR="00BA6055" w:rsidRPr="004572F7" w:rsidRDefault="00BA6055" w:rsidP="00BA6055">
      <w:pPr>
        <w:spacing w:after="0" w:line="240" w:lineRule="auto"/>
        <w:jc w:val="both"/>
        <w:rPr>
          <w:rFonts w:ascii="Times New Roman" w:hAnsi="Times New Roman" w:cs="Times New Roman"/>
          <w:sz w:val="20"/>
          <w:szCs w:val="20"/>
        </w:rPr>
      </w:pPr>
    </w:p>
    <w:p w:rsidR="00CD30A3" w:rsidRPr="004572F7" w:rsidRDefault="00CD30A3" w:rsidP="00BA6055">
      <w:pPr>
        <w:spacing w:after="0" w:line="240" w:lineRule="auto"/>
        <w:jc w:val="both"/>
        <w:rPr>
          <w:rFonts w:ascii="Times New Roman" w:hAnsi="Times New Roman" w:cs="Times New Roman"/>
          <w:b/>
          <w:sz w:val="20"/>
          <w:szCs w:val="20"/>
        </w:rPr>
      </w:pPr>
      <w:r w:rsidRPr="004572F7">
        <w:rPr>
          <w:rFonts w:ascii="Times New Roman" w:hAnsi="Times New Roman" w:cs="Times New Roman"/>
          <w:b/>
          <w:sz w:val="20"/>
          <w:szCs w:val="20"/>
          <w:lang w:val="en-US"/>
        </w:rPr>
        <w:t>DAFTAR PUSTAKA</w:t>
      </w:r>
      <w:bookmarkEnd w:id="5"/>
    </w:p>
    <w:p w:rsidR="00CD30A3" w:rsidRPr="004572F7" w:rsidRDefault="00CD30A3" w:rsidP="00BA6055">
      <w:pPr>
        <w:pStyle w:val="ListParagraph"/>
        <w:spacing w:after="0" w:line="240" w:lineRule="auto"/>
        <w:ind w:left="426" w:hanging="360"/>
        <w:jc w:val="center"/>
        <w:rPr>
          <w:rFonts w:ascii="Times New Roman" w:hAnsi="Times New Roman" w:cs="Times New Roman"/>
          <w:b/>
          <w:sz w:val="20"/>
          <w:szCs w:val="20"/>
          <w:lang w:val="en-US"/>
        </w:rPr>
      </w:pPr>
    </w:p>
    <w:p w:rsidR="00CD30A3" w:rsidRPr="004572F7" w:rsidRDefault="00CD30A3" w:rsidP="00BA6055">
      <w:pPr>
        <w:pStyle w:val="ListParagraph"/>
        <w:spacing w:after="0" w:line="240" w:lineRule="auto"/>
        <w:ind w:left="426" w:hanging="360"/>
        <w:rPr>
          <w:rFonts w:ascii="Times New Roman" w:hAnsi="Times New Roman" w:cs="Times New Roman"/>
          <w:sz w:val="20"/>
          <w:szCs w:val="20"/>
          <w:shd w:val="clear" w:color="auto" w:fill="FFFFFF"/>
          <w:lang w:val="en-US"/>
        </w:rPr>
      </w:pPr>
      <w:r w:rsidRPr="004572F7">
        <w:rPr>
          <w:rFonts w:ascii="Times New Roman" w:hAnsi="Times New Roman" w:cs="Times New Roman"/>
          <w:sz w:val="20"/>
          <w:szCs w:val="20"/>
          <w:shd w:val="clear" w:color="auto" w:fill="FFFFFF"/>
          <w:lang w:val="en-US"/>
        </w:rPr>
        <w:t xml:space="preserve">Andromeda, Donny Arlanda, </w:t>
      </w:r>
      <w:r w:rsidRPr="004572F7">
        <w:rPr>
          <w:rFonts w:ascii="Times New Roman" w:hAnsi="Times New Roman" w:cs="Times New Roman"/>
          <w:i/>
          <w:sz w:val="20"/>
          <w:szCs w:val="20"/>
          <w:shd w:val="clear" w:color="auto" w:fill="FFFFFF"/>
          <w:lang w:val="en-US"/>
        </w:rPr>
        <w:t>“Analisis Pengaruh Manajemen Laba terhadap Return Saham Pada Perusahaan Manufaktur di BEI yang Diaudit oleh Kantor Akuntan Publik Berskala Besar dan Kantor Akuntan Publik Berskala Kecil”</w:t>
      </w:r>
      <w:r w:rsidRPr="004572F7">
        <w:rPr>
          <w:rFonts w:ascii="Times New Roman" w:hAnsi="Times New Roman" w:cs="Times New Roman"/>
          <w:sz w:val="20"/>
          <w:szCs w:val="20"/>
          <w:shd w:val="clear" w:color="auto" w:fill="FFFFFF"/>
          <w:lang w:val="en-US"/>
        </w:rPr>
        <w:t>, Tesis Universitas Diponegoro Semarang, 2008.</w:t>
      </w:r>
    </w:p>
    <w:p w:rsidR="00CD30A3" w:rsidRPr="004572F7" w:rsidRDefault="00CD30A3" w:rsidP="00BA6055">
      <w:pPr>
        <w:pStyle w:val="ListParagraph"/>
        <w:spacing w:after="0" w:line="240" w:lineRule="auto"/>
        <w:ind w:left="426" w:hanging="360"/>
        <w:rPr>
          <w:rFonts w:ascii="Times New Roman" w:hAnsi="Times New Roman" w:cs="Times New Roman"/>
          <w:sz w:val="20"/>
          <w:szCs w:val="20"/>
          <w:shd w:val="clear" w:color="auto" w:fill="FFFFFF"/>
          <w:lang w:val="en-US"/>
        </w:rPr>
      </w:pPr>
      <w:r w:rsidRPr="004572F7">
        <w:rPr>
          <w:rFonts w:ascii="Times New Roman" w:hAnsi="Times New Roman" w:cs="Times New Roman"/>
          <w:sz w:val="20"/>
          <w:szCs w:val="20"/>
          <w:shd w:val="clear" w:color="auto" w:fill="FFFFFF"/>
          <w:lang w:val="en-US"/>
        </w:rPr>
        <w:t>Anggraini, Fivi dan Ira Trisnawati. “</w:t>
      </w:r>
      <w:r w:rsidRPr="004572F7">
        <w:rPr>
          <w:rFonts w:ascii="Times New Roman" w:hAnsi="Times New Roman" w:cs="Times New Roman"/>
          <w:i/>
          <w:sz w:val="20"/>
          <w:szCs w:val="20"/>
          <w:shd w:val="clear" w:color="auto" w:fill="FFFFFF"/>
          <w:lang w:val="en-US"/>
        </w:rPr>
        <w:t>Pengaruh Earning Management terhadap Konservatisma Akuntansi</w:t>
      </w:r>
      <w:r w:rsidRPr="004572F7">
        <w:rPr>
          <w:rFonts w:ascii="Times New Roman" w:hAnsi="Times New Roman" w:cs="Times New Roman"/>
          <w:sz w:val="20"/>
          <w:szCs w:val="20"/>
          <w:shd w:val="clear" w:color="auto" w:fill="FFFFFF"/>
          <w:lang w:val="en-US"/>
        </w:rPr>
        <w:t>”, Jurnal Bisnis dan Akuntansi Vol. 10 No.1, 23- 36, April 2008.</w:t>
      </w:r>
    </w:p>
    <w:p w:rsidR="00CD30A3" w:rsidRPr="004572F7" w:rsidRDefault="00CD30A3" w:rsidP="00BA6055">
      <w:pPr>
        <w:tabs>
          <w:tab w:val="left" w:pos="1134"/>
        </w:tabs>
        <w:spacing w:after="0" w:line="240" w:lineRule="auto"/>
        <w:ind w:left="426" w:hanging="360"/>
        <w:jc w:val="both"/>
        <w:rPr>
          <w:rFonts w:ascii="Times New Roman" w:hAnsi="Times New Roman" w:cs="Times New Roman"/>
          <w:sz w:val="20"/>
          <w:szCs w:val="20"/>
        </w:rPr>
      </w:pPr>
      <w:r w:rsidRPr="004572F7">
        <w:rPr>
          <w:rFonts w:ascii="Times New Roman" w:hAnsi="Times New Roman" w:cs="Times New Roman"/>
          <w:sz w:val="20"/>
          <w:szCs w:val="20"/>
        </w:rPr>
        <w:lastRenderedPageBreak/>
        <w:t>Association of Certified Fraud Ex</w:t>
      </w:r>
      <w:r w:rsidR="00BA6055" w:rsidRPr="004572F7">
        <w:rPr>
          <w:rFonts w:ascii="Times New Roman" w:hAnsi="Times New Roman" w:cs="Times New Roman"/>
          <w:sz w:val="20"/>
          <w:szCs w:val="20"/>
        </w:rPr>
        <w:t xml:space="preserve">aminers (ACFE). 2000. Report to Nation. </w:t>
      </w:r>
      <w:r w:rsidR="00C65DE4">
        <w:fldChar w:fldCharType="begin"/>
      </w:r>
      <w:r w:rsidR="00C65DE4">
        <w:instrText xml:space="preserve"> HYPERLINK "http://marketplace/" </w:instrText>
      </w:r>
      <w:r w:rsidR="00C65DE4">
        <w:fldChar w:fldCharType="separate"/>
      </w:r>
      <w:r w:rsidRPr="004572F7">
        <w:rPr>
          <w:rStyle w:val="Hyperlink"/>
          <w:rFonts w:ascii="Times New Roman" w:hAnsi="Times New Roman" w:cs="Times New Roman"/>
          <w:spacing w:val="-1"/>
          <w:sz w:val="20"/>
          <w:szCs w:val="20"/>
        </w:rPr>
        <w:t>http://marketplace.</w:t>
      </w:r>
      <w:r w:rsidR="00C65DE4">
        <w:rPr>
          <w:rStyle w:val="Hyperlink"/>
          <w:rFonts w:ascii="Times New Roman" w:hAnsi="Times New Roman" w:cs="Times New Roman"/>
          <w:spacing w:val="-1"/>
          <w:sz w:val="20"/>
          <w:szCs w:val="20"/>
        </w:rPr>
        <w:fldChar w:fldCharType="end"/>
      </w:r>
      <w:r w:rsidRPr="004572F7">
        <w:rPr>
          <w:rFonts w:ascii="Times New Roman" w:hAnsi="Times New Roman" w:cs="Times New Roman"/>
          <w:spacing w:val="-1"/>
          <w:sz w:val="20"/>
          <w:szCs w:val="20"/>
        </w:rPr>
        <w:t xml:space="preserve"> </w:t>
      </w:r>
      <w:r w:rsidRPr="004572F7">
        <w:rPr>
          <w:rFonts w:ascii="Times New Roman" w:hAnsi="Times New Roman" w:cs="Times New Roman"/>
          <w:sz w:val="20"/>
          <w:szCs w:val="20"/>
        </w:rPr>
        <w:t>cfenet.com/Download.asp.</w:t>
      </w:r>
    </w:p>
    <w:p w:rsidR="00CD30A3" w:rsidRPr="004572F7" w:rsidRDefault="00CD30A3" w:rsidP="00BA6055">
      <w:pPr>
        <w:tabs>
          <w:tab w:val="left" w:pos="1134"/>
        </w:tabs>
        <w:spacing w:after="0" w:line="240" w:lineRule="auto"/>
        <w:ind w:left="426" w:hanging="360"/>
        <w:jc w:val="both"/>
        <w:rPr>
          <w:rFonts w:ascii="Times New Roman" w:hAnsi="Times New Roman" w:cs="Times New Roman"/>
          <w:sz w:val="20"/>
          <w:szCs w:val="20"/>
        </w:rPr>
      </w:pPr>
      <w:r w:rsidRPr="004572F7">
        <w:rPr>
          <w:rFonts w:ascii="Times New Roman" w:hAnsi="Times New Roman" w:cs="Times New Roman"/>
          <w:sz w:val="20"/>
          <w:szCs w:val="20"/>
        </w:rPr>
        <w:t>Cressey, Donald. R., 1953. “Other people’s money, dalam: The Internal Auditor as Fraud Buster, Hillison, Willim. Et. Al. 1999”, Managerial Auditing Journal, MCB University Press. Volume 14 Number 7 page 351-362.</w:t>
      </w:r>
    </w:p>
    <w:p w:rsidR="00CD30A3" w:rsidRPr="004572F7" w:rsidRDefault="00CD30A3" w:rsidP="00BA6055">
      <w:pPr>
        <w:pStyle w:val="ListParagraph"/>
        <w:spacing w:after="0" w:line="240" w:lineRule="auto"/>
        <w:ind w:left="426" w:hanging="360"/>
        <w:rPr>
          <w:rFonts w:ascii="Times New Roman" w:hAnsi="Times New Roman" w:cs="Times New Roman"/>
          <w:sz w:val="20"/>
          <w:szCs w:val="20"/>
          <w:shd w:val="clear" w:color="auto" w:fill="FFFFFF"/>
          <w:lang w:val="en-US"/>
        </w:rPr>
      </w:pPr>
      <w:r w:rsidRPr="004572F7">
        <w:rPr>
          <w:rFonts w:ascii="Times New Roman" w:hAnsi="Times New Roman" w:cs="Times New Roman"/>
          <w:sz w:val="20"/>
          <w:szCs w:val="20"/>
          <w:shd w:val="clear" w:color="auto" w:fill="FFFFFF"/>
          <w:lang w:val="en-US"/>
        </w:rPr>
        <w:t>Dahlan, Muhammad, “</w:t>
      </w:r>
      <w:r w:rsidRPr="004572F7">
        <w:rPr>
          <w:rFonts w:ascii="Times New Roman" w:hAnsi="Times New Roman" w:cs="Times New Roman"/>
          <w:i/>
          <w:sz w:val="20"/>
          <w:szCs w:val="20"/>
          <w:shd w:val="clear" w:color="auto" w:fill="FFFFFF"/>
          <w:lang w:val="en-US"/>
        </w:rPr>
        <w:t>Analisis Hubungan Antara Kualitas Audit dengan Diskresioneri Akrual dan Kebebasan Auditor</w:t>
      </w:r>
      <w:r w:rsidRPr="004572F7">
        <w:rPr>
          <w:rFonts w:ascii="Times New Roman" w:hAnsi="Times New Roman" w:cs="Times New Roman"/>
          <w:sz w:val="20"/>
          <w:szCs w:val="20"/>
          <w:shd w:val="clear" w:color="auto" w:fill="FFFFFF"/>
          <w:lang w:val="en-US"/>
        </w:rPr>
        <w:t xml:space="preserve">”, Working Paper </w:t>
      </w:r>
      <w:proofErr w:type="gramStart"/>
      <w:r w:rsidRPr="004572F7">
        <w:rPr>
          <w:rFonts w:ascii="Times New Roman" w:hAnsi="Times New Roman" w:cs="Times New Roman"/>
          <w:sz w:val="20"/>
          <w:szCs w:val="20"/>
          <w:shd w:val="clear" w:color="auto" w:fill="FFFFFF"/>
          <w:lang w:val="en-US"/>
        </w:rPr>
        <w:t>In</w:t>
      </w:r>
      <w:proofErr w:type="gramEnd"/>
      <w:r w:rsidRPr="004572F7">
        <w:rPr>
          <w:rFonts w:ascii="Times New Roman" w:hAnsi="Times New Roman" w:cs="Times New Roman"/>
          <w:sz w:val="20"/>
          <w:szCs w:val="20"/>
          <w:shd w:val="clear" w:color="auto" w:fill="FFFFFF"/>
          <w:lang w:val="en-US"/>
        </w:rPr>
        <w:t xml:space="preserve"> Accounting and Finance, Universitas Padjajaran, 2009.</w:t>
      </w:r>
    </w:p>
    <w:p w:rsidR="00CD30A3" w:rsidRPr="004572F7" w:rsidRDefault="00CD30A3" w:rsidP="00BA6055">
      <w:pPr>
        <w:tabs>
          <w:tab w:val="left" w:pos="1134"/>
        </w:tabs>
        <w:spacing w:after="0" w:line="240" w:lineRule="auto"/>
        <w:ind w:left="426" w:hanging="360"/>
        <w:jc w:val="both"/>
        <w:rPr>
          <w:rFonts w:ascii="Times New Roman" w:hAnsi="Times New Roman" w:cs="Times New Roman"/>
          <w:sz w:val="20"/>
          <w:szCs w:val="20"/>
        </w:rPr>
      </w:pPr>
      <w:r w:rsidRPr="004572F7">
        <w:rPr>
          <w:rFonts w:ascii="Times New Roman" w:hAnsi="Times New Roman" w:cs="Times New Roman"/>
          <w:sz w:val="20"/>
          <w:szCs w:val="20"/>
        </w:rPr>
        <w:t>Jensen, M., C., dan W. Meckling, 1976. “Theory of the firm: Managerial behavior, agency cost and ownership structure”, Journal of Finance Economic 3:305- 360</w:t>
      </w:r>
    </w:p>
    <w:p w:rsidR="00CD30A3" w:rsidRPr="004572F7" w:rsidRDefault="00CD30A3" w:rsidP="00BA6055">
      <w:pPr>
        <w:pStyle w:val="ListParagraph"/>
        <w:spacing w:after="0" w:line="240" w:lineRule="auto"/>
        <w:ind w:left="426" w:hanging="360"/>
        <w:jc w:val="both"/>
        <w:rPr>
          <w:rFonts w:ascii="Times New Roman" w:hAnsi="Times New Roman" w:cs="Times New Roman"/>
          <w:b/>
          <w:sz w:val="20"/>
          <w:szCs w:val="20"/>
          <w:lang w:val="en-US"/>
        </w:rPr>
      </w:pPr>
      <w:r w:rsidRPr="004572F7">
        <w:rPr>
          <w:rFonts w:ascii="Times New Roman" w:hAnsi="Times New Roman" w:cs="Times New Roman"/>
          <w:sz w:val="20"/>
          <w:szCs w:val="20"/>
          <w:shd w:val="clear" w:color="auto" w:fill="FFFFFF"/>
        </w:rPr>
        <w:t>Kusumawardhani, P. (2013). Deteksi Financial Statement Fraud dengan Analisis fraud triangle pada Perusahaan perbankan yang terdaftar di BEI. </w:t>
      </w:r>
      <w:r w:rsidRPr="004572F7">
        <w:rPr>
          <w:rFonts w:ascii="Times New Roman" w:hAnsi="Times New Roman" w:cs="Times New Roman"/>
          <w:i/>
          <w:iCs/>
          <w:sz w:val="20"/>
          <w:szCs w:val="20"/>
          <w:shd w:val="clear" w:color="auto" w:fill="FFFFFF"/>
        </w:rPr>
        <w:t>Jurnal Akuntansi AKUNESA</w:t>
      </w:r>
      <w:r w:rsidRPr="004572F7">
        <w:rPr>
          <w:rFonts w:ascii="Times New Roman" w:hAnsi="Times New Roman" w:cs="Times New Roman"/>
          <w:sz w:val="20"/>
          <w:szCs w:val="20"/>
          <w:shd w:val="clear" w:color="auto" w:fill="FFFFFF"/>
        </w:rPr>
        <w:t>, </w:t>
      </w:r>
      <w:r w:rsidRPr="004572F7">
        <w:rPr>
          <w:rFonts w:ascii="Times New Roman" w:hAnsi="Times New Roman" w:cs="Times New Roman"/>
          <w:i/>
          <w:iCs/>
          <w:sz w:val="20"/>
          <w:szCs w:val="20"/>
          <w:shd w:val="clear" w:color="auto" w:fill="FFFFFF"/>
        </w:rPr>
        <w:t>1</w:t>
      </w:r>
      <w:r w:rsidRPr="004572F7">
        <w:rPr>
          <w:rFonts w:ascii="Times New Roman" w:hAnsi="Times New Roman" w:cs="Times New Roman"/>
          <w:sz w:val="20"/>
          <w:szCs w:val="20"/>
          <w:shd w:val="clear" w:color="auto" w:fill="FFFFFF"/>
        </w:rPr>
        <w:t>(3).</w:t>
      </w:r>
    </w:p>
    <w:p w:rsidR="00CD30A3" w:rsidRPr="004572F7" w:rsidRDefault="00CD30A3" w:rsidP="00BA6055">
      <w:pPr>
        <w:pStyle w:val="ListParagraph"/>
        <w:spacing w:after="0" w:line="240" w:lineRule="auto"/>
        <w:ind w:left="426" w:hanging="360"/>
        <w:jc w:val="both"/>
        <w:rPr>
          <w:rFonts w:ascii="Times New Roman" w:hAnsi="Times New Roman" w:cs="Times New Roman"/>
          <w:sz w:val="20"/>
          <w:szCs w:val="20"/>
          <w:shd w:val="clear" w:color="auto" w:fill="FFFFFF"/>
        </w:rPr>
      </w:pPr>
      <w:r w:rsidRPr="004572F7">
        <w:rPr>
          <w:rFonts w:ascii="Times New Roman" w:hAnsi="Times New Roman" w:cs="Times New Roman"/>
          <w:sz w:val="20"/>
          <w:szCs w:val="20"/>
          <w:shd w:val="clear" w:color="auto" w:fill="FFFFFF"/>
        </w:rPr>
        <w:t>Maghfiroh, N., Ardiyani, K., &amp; Syafnita, S. (2015). Analisis pengaruh financial stability, personal financial need, external pressure, dan ineffective monitoring pada financial statement fraud dalam perspektif fraud. </w:t>
      </w:r>
      <w:r w:rsidRPr="004572F7">
        <w:rPr>
          <w:rFonts w:ascii="Times New Roman" w:hAnsi="Times New Roman" w:cs="Times New Roman"/>
          <w:i/>
          <w:iCs/>
          <w:sz w:val="20"/>
          <w:szCs w:val="20"/>
          <w:shd w:val="clear" w:color="auto" w:fill="FFFFFF"/>
        </w:rPr>
        <w:t>Jurnal Ekonomi dan bisnis</w:t>
      </w:r>
      <w:r w:rsidRPr="004572F7">
        <w:rPr>
          <w:rFonts w:ascii="Times New Roman" w:hAnsi="Times New Roman" w:cs="Times New Roman"/>
          <w:sz w:val="20"/>
          <w:szCs w:val="20"/>
          <w:shd w:val="clear" w:color="auto" w:fill="FFFFFF"/>
        </w:rPr>
        <w:t>, </w:t>
      </w:r>
      <w:r w:rsidRPr="004572F7">
        <w:rPr>
          <w:rFonts w:ascii="Times New Roman" w:hAnsi="Times New Roman" w:cs="Times New Roman"/>
          <w:i/>
          <w:iCs/>
          <w:sz w:val="20"/>
          <w:szCs w:val="20"/>
          <w:shd w:val="clear" w:color="auto" w:fill="FFFFFF"/>
        </w:rPr>
        <w:t>16</w:t>
      </w:r>
      <w:r w:rsidRPr="004572F7">
        <w:rPr>
          <w:rFonts w:ascii="Times New Roman" w:hAnsi="Times New Roman" w:cs="Times New Roman"/>
          <w:sz w:val="20"/>
          <w:szCs w:val="20"/>
          <w:shd w:val="clear" w:color="auto" w:fill="FFFFFF"/>
        </w:rPr>
        <w:t>(1).</w:t>
      </w:r>
    </w:p>
    <w:p w:rsidR="00CD30A3" w:rsidRPr="004572F7" w:rsidRDefault="00CD30A3" w:rsidP="00BA6055">
      <w:pPr>
        <w:pStyle w:val="ListParagraph"/>
        <w:spacing w:after="0" w:line="240" w:lineRule="auto"/>
        <w:ind w:left="426" w:hanging="360"/>
        <w:jc w:val="both"/>
        <w:rPr>
          <w:rFonts w:ascii="Times New Roman" w:hAnsi="Times New Roman" w:cs="Times New Roman"/>
          <w:sz w:val="20"/>
          <w:szCs w:val="20"/>
          <w:shd w:val="clear" w:color="auto" w:fill="FFFFFF"/>
        </w:rPr>
      </w:pPr>
      <w:r w:rsidRPr="004572F7">
        <w:rPr>
          <w:rFonts w:ascii="Times New Roman" w:hAnsi="Times New Roman" w:cs="Times New Roman"/>
          <w:sz w:val="20"/>
          <w:szCs w:val="20"/>
          <w:shd w:val="clear" w:color="auto" w:fill="FFFFFF"/>
        </w:rPr>
        <w:t>Nindito, M. (2018). Financial statement fraud: Perspective of the Pentagon fraud model in Indonesia. </w:t>
      </w:r>
      <w:r w:rsidRPr="004572F7">
        <w:rPr>
          <w:rFonts w:ascii="Times New Roman" w:hAnsi="Times New Roman" w:cs="Times New Roman"/>
          <w:i/>
          <w:iCs/>
          <w:sz w:val="20"/>
          <w:szCs w:val="20"/>
          <w:shd w:val="clear" w:color="auto" w:fill="FFFFFF"/>
        </w:rPr>
        <w:t>Academy of Accounting and Financial Studies Journal</w:t>
      </w:r>
      <w:r w:rsidRPr="004572F7">
        <w:rPr>
          <w:rFonts w:ascii="Times New Roman" w:hAnsi="Times New Roman" w:cs="Times New Roman"/>
          <w:sz w:val="20"/>
          <w:szCs w:val="20"/>
          <w:shd w:val="clear" w:color="auto" w:fill="FFFFFF"/>
        </w:rPr>
        <w:t>, </w:t>
      </w:r>
      <w:r w:rsidRPr="004572F7">
        <w:rPr>
          <w:rFonts w:ascii="Times New Roman" w:hAnsi="Times New Roman" w:cs="Times New Roman"/>
          <w:i/>
          <w:iCs/>
          <w:sz w:val="20"/>
          <w:szCs w:val="20"/>
          <w:shd w:val="clear" w:color="auto" w:fill="FFFFFF"/>
        </w:rPr>
        <w:t>22</w:t>
      </w:r>
      <w:r w:rsidRPr="004572F7">
        <w:rPr>
          <w:rFonts w:ascii="Times New Roman" w:hAnsi="Times New Roman" w:cs="Times New Roman"/>
          <w:sz w:val="20"/>
          <w:szCs w:val="20"/>
          <w:shd w:val="clear" w:color="auto" w:fill="FFFFFF"/>
        </w:rPr>
        <w:t>(3), 1-9.</w:t>
      </w:r>
    </w:p>
    <w:p w:rsidR="00CD30A3" w:rsidRPr="004572F7" w:rsidRDefault="00CD30A3" w:rsidP="00BA6055">
      <w:pPr>
        <w:pStyle w:val="ListParagraph"/>
        <w:spacing w:after="0" w:line="240" w:lineRule="auto"/>
        <w:ind w:left="426" w:hanging="360"/>
        <w:jc w:val="both"/>
        <w:rPr>
          <w:rFonts w:ascii="Times New Roman" w:hAnsi="Times New Roman" w:cs="Times New Roman"/>
          <w:sz w:val="20"/>
          <w:szCs w:val="20"/>
          <w:shd w:val="clear" w:color="auto" w:fill="FFFFFF"/>
        </w:rPr>
      </w:pPr>
      <w:r w:rsidRPr="004572F7">
        <w:rPr>
          <w:rFonts w:ascii="Times New Roman" w:hAnsi="Times New Roman" w:cs="Times New Roman"/>
          <w:sz w:val="20"/>
          <w:szCs w:val="20"/>
          <w:shd w:val="clear" w:color="auto" w:fill="FFFFFF"/>
        </w:rPr>
        <w:t>Noble, M. R. (2019). Fraud diamond analysis in detecting financial statement fraud. </w:t>
      </w:r>
      <w:r w:rsidRPr="004572F7">
        <w:rPr>
          <w:rFonts w:ascii="Times New Roman" w:hAnsi="Times New Roman" w:cs="Times New Roman"/>
          <w:i/>
          <w:iCs/>
          <w:sz w:val="20"/>
          <w:szCs w:val="20"/>
          <w:shd w:val="clear" w:color="auto" w:fill="FFFFFF"/>
        </w:rPr>
        <w:t>The Indonesian Accounting Review</w:t>
      </w:r>
      <w:r w:rsidRPr="004572F7">
        <w:rPr>
          <w:rFonts w:ascii="Times New Roman" w:hAnsi="Times New Roman" w:cs="Times New Roman"/>
          <w:sz w:val="20"/>
          <w:szCs w:val="20"/>
          <w:shd w:val="clear" w:color="auto" w:fill="FFFFFF"/>
        </w:rPr>
        <w:t>, </w:t>
      </w:r>
      <w:r w:rsidRPr="004572F7">
        <w:rPr>
          <w:rFonts w:ascii="Times New Roman" w:hAnsi="Times New Roman" w:cs="Times New Roman"/>
          <w:i/>
          <w:iCs/>
          <w:sz w:val="20"/>
          <w:szCs w:val="20"/>
          <w:shd w:val="clear" w:color="auto" w:fill="FFFFFF"/>
        </w:rPr>
        <w:t>9</w:t>
      </w:r>
      <w:r w:rsidRPr="004572F7">
        <w:rPr>
          <w:rFonts w:ascii="Times New Roman" w:hAnsi="Times New Roman" w:cs="Times New Roman"/>
          <w:sz w:val="20"/>
          <w:szCs w:val="20"/>
          <w:shd w:val="clear" w:color="auto" w:fill="FFFFFF"/>
        </w:rPr>
        <w:t>(2), 121-132.</w:t>
      </w:r>
    </w:p>
    <w:p w:rsidR="00CD30A3" w:rsidRPr="004572F7" w:rsidRDefault="00CD30A3" w:rsidP="00BA6055">
      <w:pPr>
        <w:pStyle w:val="ListParagraph"/>
        <w:spacing w:after="0" w:line="240" w:lineRule="auto"/>
        <w:ind w:left="426" w:hanging="360"/>
        <w:jc w:val="both"/>
        <w:rPr>
          <w:rFonts w:ascii="Times New Roman" w:hAnsi="Times New Roman" w:cs="Times New Roman"/>
          <w:sz w:val="20"/>
          <w:szCs w:val="20"/>
          <w:shd w:val="clear" w:color="auto" w:fill="FFFFFF"/>
        </w:rPr>
      </w:pPr>
      <w:r w:rsidRPr="004572F7">
        <w:rPr>
          <w:rFonts w:ascii="Times New Roman" w:hAnsi="Times New Roman" w:cs="Times New Roman"/>
          <w:sz w:val="20"/>
          <w:szCs w:val="20"/>
          <w:shd w:val="clear" w:color="auto" w:fill="FFFFFF"/>
        </w:rPr>
        <w:t>Nuraini, R. I. (2019, December). The Effect of Financial Stability, External Pressure, and Ineffective Monitoring of Fraudulent Financial Statement. In </w:t>
      </w:r>
      <w:r w:rsidRPr="004572F7">
        <w:rPr>
          <w:rFonts w:ascii="Times New Roman" w:hAnsi="Times New Roman" w:cs="Times New Roman"/>
          <w:i/>
          <w:iCs/>
          <w:sz w:val="20"/>
          <w:szCs w:val="20"/>
          <w:shd w:val="clear" w:color="auto" w:fill="FFFFFF"/>
        </w:rPr>
        <w:t>1st International Conference on Applied Economics and Social Science (ICAESS 2019)</w:t>
      </w:r>
      <w:r w:rsidRPr="004572F7">
        <w:rPr>
          <w:rFonts w:ascii="Times New Roman" w:hAnsi="Times New Roman" w:cs="Times New Roman"/>
          <w:sz w:val="20"/>
          <w:szCs w:val="20"/>
          <w:shd w:val="clear" w:color="auto" w:fill="FFFFFF"/>
        </w:rPr>
        <w:t>. Atlantis Press.</w:t>
      </w:r>
    </w:p>
    <w:p w:rsidR="00CD30A3" w:rsidRPr="004572F7" w:rsidRDefault="00CD30A3" w:rsidP="00BA6055">
      <w:pPr>
        <w:pStyle w:val="ListParagraph"/>
        <w:spacing w:after="0" w:line="240" w:lineRule="auto"/>
        <w:ind w:left="426" w:hanging="360"/>
        <w:jc w:val="both"/>
        <w:rPr>
          <w:rFonts w:ascii="Times New Roman" w:hAnsi="Times New Roman" w:cs="Times New Roman"/>
          <w:sz w:val="20"/>
          <w:szCs w:val="20"/>
          <w:shd w:val="clear" w:color="auto" w:fill="FFFFFF"/>
        </w:rPr>
      </w:pPr>
      <w:r w:rsidRPr="004572F7">
        <w:rPr>
          <w:rFonts w:ascii="Times New Roman" w:hAnsi="Times New Roman" w:cs="Times New Roman"/>
          <w:sz w:val="20"/>
          <w:szCs w:val="20"/>
          <w:shd w:val="clear" w:color="auto" w:fill="FFFFFF"/>
        </w:rPr>
        <w:t>Prasmaulida, S. (2016). Financial statement fraud detection using perspective of fraud triangle adopted by SAS No. 99. </w:t>
      </w:r>
      <w:r w:rsidRPr="004572F7">
        <w:rPr>
          <w:rFonts w:ascii="Times New Roman" w:hAnsi="Times New Roman" w:cs="Times New Roman"/>
          <w:i/>
          <w:iCs/>
          <w:sz w:val="20"/>
          <w:szCs w:val="20"/>
          <w:shd w:val="clear" w:color="auto" w:fill="FFFFFF"/>
        </w:rPr>
        <w:t>Asia Pacific Fraud Journal</w:t>
      </w:r>
      <w:r w:rsidRPr="004572F7">
        <w:rPr>
          <w:rFonts w:ascii="Times New Roman" w:hAnsi="Times New Roman" w:cs="Times New Roman"/>
          <w:sz w:val="20"/>
          <w:szCs w:val="20"/>
          <w:shd w:val="clear" w:color="auto" w:fill="FFFFFF"/>
        </w:rPr>
        <w:t>, </w:t>
      </w:r>
      <w:r w:rsidRPr="004572F7">
        <w:rPr>
          <w:rFonts w:ascii="Times New Roman" w:hAnsi="Times New Roman" w:cs="Times New Roman"/>
          <w:i/>
          <w:iCs/>
          <w:sz w:val="20"/>
          <w:szCs w:val="20"/>
          <w:shd w:val="clear" w:color="auto" w:fill="FFFFFF"/>
        </w:rPr>
        <w:t>1</w:t>
      </w:r>
      <w:r w:rsidRPr="004572F7">
        <w:rPr>
          <w:rFonts w:ascii="Times New Roman" w:hAnsi="Times New Roman" w:cs="Times New Roman"/>
          <w:sz w:val="20"/>
          <w:szCs w:val="20"/>
          <w:shd w:val="clear" w:color="auto" w:fill="FFFFFF"/>
        </w:rPr>
        <w:t>(2), 317-335.</w:t>
      </w:r>
    </w:p>
    <w:p w:rsidR="00CD30A3" w:rsidRPr="004572F7" w:rsidRDefault="00CD30A3" w:rsidP="00BA6055">
      <w:pPr>
        <w:pStyle w:val="ListParagraph"/>
        <w:spacing w:after="0" w:line="240" w:lineRule="auto"/>
        <w:ind w:left="426" w:hanging="360"/>
        <w:jc w:val="both"/>
        <w:rPr>
          <w:rFonts w:ascii="Times New Roman" w:hAnsi="Times New Roman" w:cs="Times New Roman"/>
          <w:sz w:val="20"/>
          <w:szCs w:val="20"/>
          <w:shd w:val="clear" w:color="auto" w:fill="FFFFFF"/>
        </w:rPr>
      </w:pPr>
      <w:r w:rsidRPr="004572F7">
        <w:rPr>
          <w:rFonts w:ascii="Times New Roman" w:hAnsi="Times New Roman" w:cs="Times New Roman"/>
          <w:sz w:val="20"/>
          <w:szCs w:val="20"/>
          <w:shd w:val="clear" w:color="auto" w:fill="FFFFFF"/>
        </w:rPr>
        <w:t>Rachmawati, K. K., &amp; Marsono, M. (2014). </w:t>
      </w:r>
      <w:r w:rsidRPr="004572F7">
        <w:rPr>
          <w:rFonts w:ascii="Times New Roman" w:hAnsi="Times New Roman" w:cs="Times New Roman"/>
          <w:i/>
          <w:iCs/>
          <w:sz w:val="20"/>
          <w:szCs w:val="20"/>
          <w:shd w:val="clear" w:color="auto" w:fill="FFFFFF"/>
        </w:rPr>
        <w:t>Pengaruh Faktor-Faktor dalam Perspektif Fraud Triangle Terhadap Fraudulent Financial Reporting (Studi Kasus pada Perusahaan Berdasarkan Sanksi dari Bapepam Periode 2008-2012)</w:t>
      </w:r>
      <w:r w:rsidRPr="004572F7">
        <w:rPr>
          <w:rFonts w:ascii="Times New Roman" w:hAnsi="Times New Roman" w:cs="Times New Roman"/>
          <w:sz w:val="20"/>
          <w:szCs w:val="20"/>
          <w:shd w:val="clear" w:color="auto" w:fill="FFFFFF"/>
        </w:rPr>
        <w:t> (Doctoral dissertation, Fakultas Ekonomika dan Bisnis).</w:t>
      </w:r>
    </w:p>
    <w:p w:rsidR="00CD30A3" w:rsidRPr="004572F7" w:rsidRDefault="00CD30A3" w:rsidP="00BA6055">
      <w:pPr>
        <w:pStyle w:val="ListParagraph"/>
        <w:spacing w:after="0" w:line="240" w:lineRule="auto"/>
        <w:ind w:left="426" w:hanging="360"/>
        <w:jc w:val="both"/>
        <w:rPr>
          <w:rFonts w:ascii="Times New Roman" w:hAnsi="Times New Roman" w:cs="Times New Roman"/>
          <w:sz w:val="20"/>
          <w:szCs w:val="20"/>
          <w:shd w:val="clear" w:color="auto" w:fill="FFFFFF"/>
        </w:rPr>
      </w:pPr>
      <w:r w:rsidRPr="004572F7">
        <w:rPr>
          <w:rFonts w:ascii="Times New Roman" w:hAnsi="Times New Roman" w:cs="Times New Roman"/>
          <w:sz w:val="20"/>
          <w:szCs w:val="20"/>
          <w:shd w:val="clear" w:color="auto" w:fill="FFFFFF"/>
        </w:rPr>
        <w:t>Rengganis, R. M. Y. D., Sari, M. M. R., Budiasih, I. G. A. N., Wirajaya, I. G. A., &amp; Suprasto, H. B. (2019). The fraud diamond: element in detecting financial statement of fraud. </w:t>
      </w:r>
      <w:r w:rsidRPr="004572F7">
        <w:rPr>
          <w:rFonts w:ascii="Times New Roman" w:hAnsi="Times New Roman" w:cs="Times New Roman"/>
          <w:i/>
          <w:iCs/>
          <w:sz w:val="20"/>
          <w:szCs w:val="20"/>
          <w:shd w:val="clear" w:color="auto" w:fill="FFFFFF"/>
        </w:rPr>
        <w:t>International research journal of management, IT and social sciences</w:t>
      </w:r>
      <w:r w:rsidRPr="004572F7">
        <w:rPr>
          <w:rFonts w:ascii="Times New Roman" w:hAnsi="Times New Roman" w:cs="Times New Roman"/>
          <w:sz w:val="20"/>
          <w:szCs w:val="20"/>
          <w:shd w:val="clear" w:color="auto" w:fill="FFFFFF"/>
        </w:rPr>
        <w:t>, </w:t>
      </w:r>
      <w:r w:rsidRPr="004572F7">
        <w:rPr>
          <w:rFonts w:ascii="Times New Roman" w:hAnsi="Times New Roman" w:cs="Times New Roman"/>
          <w:i/>
          <w:iCs/>
          <w:sz w:val="20"/>
          <w:szCs w:val="20"/>
          <w:shd w:val="clear" w:color="auto" w:fill="FFFFFF"/>
        </w:rPr>
        <w:t>6</w:t>
      </w:r>
      <w:r w:rsidRPr="004572F7">
        <w:rPr>
          <w:rFonts w:ascii="Times New Roman" w:hAnsi="Times New Roman" w:cs="Times New Roman"/>
          <w:sz w:val="20"/>
          <w:szCs w:val="20"/>
          <w:shd w:val="clear" w:color="auto" w:fill="FFFFFF"/>
        </w:rPr>
        <w:t>(3), 1-10.</w:t>
      </w:r>
    </w:p>
    <w:p w:rsidR="00CD30A3" w:rsidRPr="004572F7" w:rsidRDefault="00CD30A3" w:rsidP="00BA6055">
      <w:pPr>
        <w:tabs>
          <w:tab w:val="left" w:pos="1134"/>
        </w:tabs>
        <w:spacing w:after="0" w:line="240" w:lineRule="auto"/>
        <w:ind w:left="426" w:hanging="360"/>
        <w:jc w:val="both"/>
        <w:rPr>
          <w:rFonts w:ascii="Times New Roman" w:hAnsi="Times New Roman" w:cs="Times New Roman"/>
          <w:sz w:val="20"/>
          <w:szCs w:val="20"/>
        </w:rPr>
      </w:pPr>
      <w:r w:rsidRPr="004572F7">
        <w:rPr>
          <w:rFonts w:ascii="Times New Roman" w:hAnsi="Times New Roman" w:cs="Times New Roman"/>
          <w:sz w:val="20"/>
          <w:szCs w:val="20"/>
        </w:rPr>
        <w:t>Rezaee, Zabihollah &amp; Richard Riley. 2009. Financial Statement Fraud: Prevention and Detection. Second Edition. United State of America: John Wiley.</w:t>
      </w:r>
    </w:p>
    <w:p w:rsidR="00CD30A3" w:rsidRPr="004572F7" w:rsidRDefault="00CD30A3" w:rsidP="00BA6055">
      <w:pPr>
        <w:tabs>
          <w:tab w:val="left" w:pos="1134"/>
        </w:tabs>
        <w:spacing w:after="0" w:line="240" w:lineRule="auto"/>
        <w:ind w:left="426" w:hanging="360"/>
        <w:jc w:val="both"/>
        <w:rPr>
          <w:rFonts w:ascii="Times New Roman" w:hAnsi="Times New Roman" w:cs="Times New Roman"/>
          <w:sz w:val="20"/>
          <w:szCs w:val="20"/>
        </w:rPr>
      </w:pPr>
      <w:r w:rsidRPr="004572F7">
        <w:rPr>
          <w:rFonts w:ascii="Times New Roman" w:hAnsi="Times New Roman" w:cs="Times New Roman"/>
          <w:sz w:val="20"/>
          <w:szCs w:val="20"/>
        </w:rPr>
        <w:t>Tuanakotta, T. M. 2013. Audit Berbasis ISA (International Standards on Auditing). Jakarta: Salemba Empat.</w:t>
      </w:r>
    </w:p>
    <w:p w:rsidR="00CD30A3" w:rsidRPr="004572F7" w:rsidRDefault="00CD30A3" w:rsidP="00BA6055">
      <w:pPr>
        <w:tabs>
          <w:tab w:val="left" w:pos="1134"/>
        </w:tabs>
        <w:spacing w:after="0" w:line="240" w:lineRule="auto"/>
        <w:ind w:left="426" w:hanging="360"/>
        <w:jc w:val="both"/>
        <w:rPr>
          <w:rFonts w:ascii="Times New Roman" w:hAnsi="Times New Roman" w:cs="Times New Roman"/>
          <w:sz w:val="20"/>
          <w:szCs w:val="20"/>
        </w:rPr>
      </w:pPr>
      <w:r w:rsidRPr="004572F7">
        <w:rPr>
          <w:rFonts w:ascii="Times New Roman" w:hAnsi="Times New Roman" w:cs="Times New Roman"/>
          <w:sz w:val="20"/>
          <w:szCs w:val="20"/>
        </w:rPr>
        <w:t>Tuanakotta, Theodorus. M. 2010. Akuntansi Forensik dan AuditorInvestigatif. Lembaga Penerbit Fakultas Ekonomi Universitas Indonesia (LPFE UI). Edisi ke 2: Jakarta.</w:t>
      </w:r>
    </w:p>
    <w:p w:rsidR="00CD30A3" w:rsidRPr="004572F7" w:rsidRDefault="00CD30A3" w:rsidP="00BA6055">
      <w:pPr>
        <w:pStyle w:val="ListParagraph"/>
        <w:spacing w:after="0" w:line="240" w:lineRule="auto"/>
        <w:ind w:left="426" w:hanging="360"/>
        <w:jc w:val="both"/>
        <w:rPr>
          <w:rFonts w:ascii="Times New Roman" w:hAnsi="Times New Roman" w:cs="Times New Roman"/>
          <w:sz w:val="20"/>
          <w:szCs w:val="20"/>
          <w:shd w:val="clear" w:color="auto" w:fill="FFFFFF"/>
        </w:rPr>
      </w:pPr>
      <w:r w:rsidRPr="004572F7">
        <w:rPr>
          <w:rFonts w:ascii="Times New Roman" w:hAnsi="Times New Roman" w:cs="Times New Roman"/>
          <w:sz w:val="20"/>
          <w:szCs w:val="20"/>
          <w:shd w:val="clear" w:color="auto" w:fill="FFFFFF"/>
        </w:rPr>
        <w:t>Wahyuni, W., &amp; Budiwitjaksono, G. S. (2017). Fraud triangle sebagai pendeteksi kecurangan laporan keuangan. </w:t>
      </w:r>
      <w:r w:rsidRPr="004572F7">
        <w:rPr>
          <w:rFonts w:ascii="Times New Roman" w:hAnsi="Times New Roman" w:cs="Times New Roman"/>
          <w:i/>
          <w:iCs/>
          <w:sz w:val="20"/>
          <w:szCs w:val="20"/>
          <w:shd w:val="clear" w:color="auto" w:fill="FFFFFF"/>
        </w:rPr>
        <w:t>Jurnal Akuntansi</w:t>
      </w:r>
      <w:r w:rsidRPr="004572F7">
        <w:rPr>
          <w:rFonts w:ascii="Times New Roman" w:hAnsi="Times New Roman" w:cs="Times New Roman"/>
          <w:sz w:val="20"/>
          <w:szCs w:val="20"/>
          <w:shd w:val="clear" w:color="auto" w:fill="FFFFFF"/>
        </w:rPr>
        <w:t>, </w:t>
      </w:r>
      <w:r w:rsidRPr="004572F7">
        <w:rPr>
          <w:rFonts w:ascii="Times New Roman" w:hAnsi="Times New Roman" w:cs="Times New Roman"/>
          <w:i/>
          <w:iCs/>
          <w:sz w:val="20"/>
          <w:szCs w:val="20"/>
          <w:shd w:val="clear" w:color="auto" w:fill="FFFFFF"/>
        </w:rPr>
        <w:t>21</w:t>
      </w:r>
      <w:r w:rsidRPr="004572F7">
        <w:rPr>
          <w:rFonts w:ascii="Times New Roman" w:hAnsi="Times New Roman" w:cs="Times New Roman"/>
          <w:sz w:val="20"/>
          <w:szCs w:val="20"/>
          <w:shd w:val="clear" w:color="auto" w:fill="FFFFFF"/>
        </w:rPr>
        <w:t>(1), 47-61.</w:t>
      </w:r>
    </w:p>
    <w:p w:rsidR="00CD30A3" w:rsidRPr="004572F7" w:rsidRDefault="00CD30A3" w:rsidP="00BA6055">
      <w:pPr>
        <w:tabs>
          <w:tab w:val="left" w:pos="1134"/>
        </w:tabs>
        <w:spacing w:after="0" w:line="240" w:lineRule="auto"/>
        <w:ind w:left="426" w:hanging="360"/>
        <w:jc w:val="both"/>
        <w:rPr>
          <w:rFonts w:ascii="Times New Roman" w:hAnsi="Times New Roman" w:cs="Times New Roman"/>
          <w:sz w:val="20"/>
          <w:szCs w:val="20"/>
        </w:rPr>
      </w:pPr>
      <w:r w:rsidRPr="004572F7">
        <w:rPr>
          <w:rFonts w:ascii="Times New Roman" w:hAnsi="Times New Roman" w:cs="Times New Roman"/>
          <w:sz w:val="20"/>
          <w:szCs w:val="20"/>
        </w:rPr>
        <w:t>Wells, Joseph.T, 2011. Principles of Fraud Examination, Third Edition, John Wiley and Sons, New</w:t>
      </w:r>
      <w:r w:rsidRPr="004572F7">
        <w:rPr>
          <w:rFonts w:ascii="Times New Roman" w:hAnsi="Times New Roman" w:cs="Times New Roman"/>
          <w:spacing w:val="4"/>
          <w:sz w:val="20"/>
          <w:szCs w:val="20"/>
        </w:rPr>
        <w:t xml:space="preserve"> </w:t>
      </w:r>
      <w:r w:rsidRPr="004572F7">
        <w:rPr>
          <w:rFonts w:ascii="Times New Roman" w:hAnsi="Times New Roman" w:cs="Times New Roman"/>
          <w:sz w:val="20"/>
          <w:szCs w:val="20"/>
        </w:rPr>
        <w:t>Jersey.</w:t>
      </w:r>
    </w:p>
    <w:p w:rsidR="00CD30A3" w:rsidRPr="004572F7" w:rsidRDefault="00CD30A3" w:rsidP="00BA6055">
      <w:pPr>
        <w:pStyle w:val="ListParagraph"/>
        <w:spacing w:after="0" w:line="240" w:lineRule="auto"/>
        <w:ind w:left="426" w:hanging="360"/>
        <w:rPr>
          <w:rFonts w:ascii="Times New Roman" w:hAnsi="Times New Roman" w:cs="Times New Roman"/>
          <w:sz w:val="20"/>
          <w:szCs w:val="20"/>
          <w:shd w:val="clear" w:color="auto" w:fill="FFFFFF"/>
          <w:lang w:val="en-US"/>
        </w:rPr>
      </w:pPr>
      <w:r w:rsidRPr="004572F7">
        <w:rPr>
          <w:rFonts w:ascii="Times New Roman" w:hAnsi="Times New Roman" w:cs="Times New Roman"/>
          <w:sz w:val="20"/>
          <w:szCs w:val="20"/>
          <w:shd w:val="clear" w:color="auto" w:fill="FFFFFF"/>
          <w:lang w:val="en-US"/>
        </w:rPr>
        <w:t xml:space="preserve">Wulandari, Soliyah dan Indra Wijaya Kusuma, </w:t>
      </w:r>
      <w:r w:rsidRPr="004572F7">
        <w:rPr>
          <w:rFonts w:ascii="Times New Roman" w:hAnsi="Times New Roman" w:cs="Times New Roman"/>
          <w:i/>
          <w:sz w:val="20"/>
          <w:szCs w:val="20"/>
          <w:shd w:val="clear" w:color="auto" w:fill="FFFFFF"/>
          <w:lang w:val="en-US"/>
        </w:rPr>
        <w:t>“Mendeteksi Manajemen Laba dengan Menggunakan Classification Shifting: Pengajuan Core Earnings dan Extraordinary Items (Studi Empiris di Negara-Negara ASEAN)”</w:t>
      </w:r>
      <w:r w:rsidRPr="004572F7">
        <w:rPr>
          <w:rFonts w:ascii="Times New Roman" w:hAnsi="Times New Roman" w:cs="Times New Roman"/>
          <w:sz w:val="20"/>
          <w:szCs w:val="20"/>
          <w:shd w:val="clear" w:color="auto" w:fill="FFFFFF"/>
          <w:lang w:val="en-US"/>
        </w:rPr>
        <w:t>, Jurnal Simposium Nasional Akuntansi XIV, Aceh, 2011.</w:t>
      </w:r>
    </w:p>
    <w:p w:rsidR="00CD30A3" w:rsidRPr="004572F7" w:rsidRDefault="00CD30A3" w:rsidP="00BA6055">
      <w:pPr>
        <w:pStyle w:val="ListParagraph"/>
        <w:spacing w:after="0" w:line="240" w:lineRule="auto"/>
        <w:ind w:left="426" w:hanging="360"/>
        <w:jc w:val="both"/>
        <w:rPr>
          <w:rFonts w:ascii="Times New Roman" w:hAnsi="Times New Roman" w:cs="Times New Roman"/>
          <w:sz w:val="20"/>
          <w:szCs w:val="20"/>
          <w:shd w:val="clear" w:color="auto" w:fill="FFFFFF"/>
        </w:rPr>
      </w:pPr>
      <w:r w:rsidRPr="004572F7">
        <w:rPr>
          <w:rFonts w:ascii="Times New Roman" w:hAnsi="Times New Roman" w:cs="Times New Roman"/>
          <w:sz w:val="20"/>
          <w:szCs w:val="20"/>
          <w:shd w:val="clear" w:color="auto" w:fill="FFFFFF"/>
        </w:rPr>
        <w:t>Zahro, Y., Diana, N., &amp; Mawardi, M. C. (2018). Deteksi Financial Statement Fraud Dengan Analisis Fraud Triangle Pada Perusahaan Manufaktur Yang Terdaftar Di BEI. </w:t>
      </w:r>
      <w:r w:rsidRPr="004572F7">
        <w:rPr>
          <w:rFonts w:ascii="Times New Roman" w:hAnsi="Times New Roman" w:cs="Times New Roman"/>
          <w:i/>
          <w:iCs/>
          <w:sz w:val="20"/>
          <w:szCs w:val="20"/>
          <w:shd w:val="clear" w:color="auto" w:fill="FFFFFF"/>
        </w:rPr>
        <w:t>Jurnal Ilmiah Riset Akuntansi</w:t>
      </w:r>
      <w:r w:rsidRPr="004572F7">
        <w:rPr>
          <w:rFonts w:ascii="Times New Roman" w:hAnsi="Times New Roman" w:cs="Times New Roman"/>
          <w:sz w:val="20"/>
          <w:szCs w:val="20"/>
          <w:shd w:val="clear" w:color="auto" w:fill="FFFFFF"/>
        </w:rPr>
        <w:t>, </w:t>
      </w:r>
      <w:r w:rsidRPr="004572F7">
        <w:rPr>
          <w:rFonts w:ascii="Times New Roman" w:hAnsi="Times New Roman" w:cs="Times New Roman"/>
          <w:i/>
          <w:iCs/>
          <w:sz w:val="20"/>
          <w:szCs w:val="20"/>
          <w:shd w:val="clear" w:color="auto" w:fill="FFFFFF"/>
        </w:rPr>
        <w:t>7</w:t>
      </w:r>
      <w:r w:rsidRPr="004572F7">
        <w:rPr>
          <w:rFonts w:ascii="Times New Roman" w:hAnsi="Times New Roman" w:cs="Times New Roman"/>
          <w:sz w:val="20"/>
          <w:szCs w:val="20"/>
          <w:shd w:val="clear" w:color="auto" w:fill="FFFFFF"/>
        </w:rPr>
        <w:t>(09).</w:t>
      </w:r>
    </w:p>
    <w:p w:rsidR="00CD30A3" w:rsidRPr="004572F7" w:rsidRDefault="00CD30A3" w:rsidP="00BA6055">
      <w:pPr>
        <w:spacing w:after="0" w:line="240" w:lineRule="auto"/>
        <w:ind w:left="426" w:hanging="360"/>
        <w:jc w:val="both"/>
        <w:rPr>
          <w:rFonts w:ascii="Times New Roman" w:hAnsi="Times New Roman" w:cs="Times New Roman"/>
          <w:color w:val="000000"/>
          <w:sz w:val="20"/>
          <w:szCs w:val="20"/>
        </w:rPr>
      </w:pPr>
    </w:p>
    <w:sectPr w:rsidR="00CD30A3" w:rsidRPr="004572F7" w:rsidSect="0026326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4F4" w:rsidRDefault="005924F4" w:rsidP="00C81CDD">
      <w:pPr>
        <w:spacing w:after="0" w:line="240" w:lineRule="auto"/>
      </w:pPr>
      <w:r>
        <w:separator/>
      </w:r>
    </w:p>
  </w:endnote>
  <w:endnote w:type="continuationSeparator" w:id="0">
    <w:p w:rsidR="005924F4" w:rsidRDefault="005924F4" w:rsidP="00C8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8AF" w:rsidRDefault="000E6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8AF" w:rsidRDefault="000E6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8AF" w:rsidRDefault="000E6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4F4" w:rsidRDefault="005924F4" w:rsidP="00C81CDD">
      <w:pPr>
        <w:spacing w:after="0" w:line="240" w:lineRule="auto"/>
      </w:pPr>
      <w:r>
        <w:separator/>
      </w:r>
    </w:p>
  </w:footnote>
  <w:footnote w:type="continuationSeparator" w:id="0">
    <w:p w:rsidR="005924F4" w:rsidRDefault="005924F4" w:rsidP="00C8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8AF" w:rsidRDefault="000E6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8AF" w:rsidRPr="00CE1AC8" w:rsidRDefault="000E68AF" w:rsidP="000E68AF">
    <w:pPr>
      <w:pStyle w:val="Footer"/>
      <w:rPr>
        <w:rFonts w:ascii="Times New Roman" w:hAnsi="Times New Roman" w:cs="Times New Roman"/>
        <w:i/>
        <w:sz w:val="20"/>
        <w:szCs w:val="20"/>
        <w:lang w:val="en-US"/>
      </w:rPr>
    </w:pPr>
    <w:bookmarkStart w:id="6" w:name="_Hlk56170877"/>
    <w:r w:rsidRPr="00CE1AC8">
      <w:rPr>
        <w:rFonts w:ascii="Times New Roman" w:hAnsi="Times New Roman" w:cs="Times New Roman"/>
        <w:i/>
        <w:sz w:val="20"/>
        <w:szCs w:val="20"/>
      </w:rPr>
      <w:t xml:space="preserve">PROSIDING </w:t>
    </w:r>
    <w:r w:rsidRPr="00CE1AC8">
      <w:rPr>
        <w:rFonts w:ascii="Times New Roman" w:hAnsi="Times New Roman" w:cs="Times New Roman"/>
        <w:i/>
        <w:sz w:val="20"/>
        <w:szCs w:val="20"/>
        <w:lang w:val="en-US"/>
      </w:rPr>
      <w:t>PIM</w:t>
    </w:r>
  </w:p>
  <w:p w:rsidR="000E68AF" w:rsidRPr="00CE1AC8" w:rsidRDefault="000E68AF" w:rsidP="000E68AF">
    <w:pPr>
      <w:pStyle w:val="Header"/>
      <w:rPr>
        <w:rFonts w:ascii="Times New Roman" w:hAnsi="Times New Roman" w:cs="Times New Roman"/>
        <w:sz w:val="24"/>
        <w:szCs w:val="24"/>
        <w:lang w:val="en-US"/>
      </w:rPr>
    </w:pPr>
    <w:r w:rsidRPr="00CE1AC8">
      <w:rPr>
        <w:rFonts w:ascii="Times New Roman" w:hAnsi="Times New Roman" w:cs="Times New Roman"/>
        <w:i/>
        <w:sz w:val="20"/>
        <w:szCs w:val="20"/>
      </w:rPr>
      <w:t>Program Studi Sarjana Akuntansi Universitas Pamulang</w:t>
    </w:r>
    <w:bookmarkEnd w:id="6"/>
  </w:p>
  <w:p w:rsidR="000E68AF" w:rsidRDefault="000E6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8AF" w:rsidRDefault="000E6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62A2C"/>
    <w:multiLevelType w:val="hybridMultilevel"/>
    <w:tmpl w:val="195C4B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39B63E3"/>
    <w:multiLevelType w:val="multilevel"/>
    <w:tmpl w:val="0FAA6BB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4"/>
      <w:numFmt w:val="decimal"/>
      <w:lvlText w:val="2.%3.3"/>
      <w:lvlJc w:val="left"/>
      <w:pPr>
        <w:ind w:left="862" w:hanging="720"/>
      </w:pPr>
      <w:rPr>
        <w:rFonts w:hint="default"/>
        <w:b/>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 w15:restartNumberingAfterBreak="0">
    <w:nsid w:val="1ACB16B1"/>
    <w:multiLevelType w:val="hybridMultilevel"/>
    <w:tmpl w:val="1292D08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EE374E"/>
    <w:multiLevelType w:val="multilevel"/>
    <w:tmpl w:val="B448E6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990238A"/>
    <w:multiLevelType w:val="hybridMultilevel"/>
    <w:tmpl w:val="277E555A"/>
    <w:lvl w:ilvl="0" w:tplc="EDE2BC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C7A7A58"/>
    <w:multiLevelType w:val="hybridMultilevel"/>
    <w:tmpl w:val="8FFA0DC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15:restartNumberingAfterBreak="0">
    <w:nsid w:val="300B565E"/>
    <w:multiLevelType w:val="hybridMultilevel"/>
    <w:tmpl w:val="D054B2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1380119"/>
    <w:multiLevelType w:val="hybridMultilevel"/>
    <w:tmpl w:val="B75E4A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1703004"/>
    <w:multiLevelType w:val="multilevel"/>
    <w:tmpl w:val="77DCBC7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2"/>
      <w:numFmt w:val="decimal"/>
      <w:lvlText w:val="%3.4.1"/>
      <w:lvlJc w:val="left"/>
      <w:pPr>
        <w:ind w:left="862" w:hanging="720"/>
      </w:pPr>
      <w:rPr>
        <w:rFonts w:hint="default"/>
        <w:b/>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9" w15:restartNumberingAfterBreak="0">
    <w:nsid w:val="4E920257"/>
    <w:multiLevelType w:val="hybridMultilevel"/>
    <w:tmpl w:val="CBECDC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EE608AF"/>
    <w:multiLevelType w:val="hybridMultilevel"/>
    <w:tmpl w:val="AAC6F0C2"/>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1" w15:restartNumberingAfterBreak="0">
    <w:nsid w:val="51F154AA"/>
    <w:multiLevelType w:val="hybridMultilevel"/>
    <w:tmpl w:val="9858E1FC"/>
    <w:lvl w:ilvl="0" w:tplc="0421000F">
      <w:start w:val="1"/>
      <w:numFmt w:val="decimal"/>
      <w:lvlText w:val="%1."/>
      <w:lvlJc w:val="left"/>
      <w:pPr>
        <w:ind w:left="2061" w:hanging="360"/>
      </w:pPr>
    </w:lvl>
    <w:lvl w:ilvl="1" w:tplc="04210019">
      <w:start w:val="1"/>
      <w:numFmt w:val="lowerLetter"/>
      <w:lvlText w:val="%2."/>
      <w:lvlJc w:val="left"/>
      <w:pPr>
        <w:ind w:left="2781" w:hanging="360"/>
      </w:pPr>
    </w:lvl>
    <w:lvl w:ilvl="2" w:tplc="0421001B">
      <w:start w:val="1"/>
      <w:numFmt w:val="lowerRoman"/>
      <w:lvlText w:val="%3."/>
      <w:lvlJc w:val="right"/>
      <w:pPr>
        <w:ind w:left="3501" w:hanging="180"/>
      </w:pPr>
    </w:lvl>
    <w:lvl w:ilvl="3" w:tplc="0421000F">
      <w:start w:val="1"/>
      <w:numFmt w:val="decimal"/>
      <w:lvlText w:val="%4."/>
      <w:lvlJc w:val="left"/>
      <w:pPr>
        <w:ind w:left="4221" w:hanging="360"/>
      </w:pPr>
    </w:lvl>
    <w:lvl w:ilvl="4" w:tplc="04210019">
      <w:start w:val="1"/>
      <w:numFmt w:val="lowerLetter"/>
      <w:lvlText w:val="%5."/>
      <w:lvlJc w:val="left"/>
      <w:pPr>
        <w:ind w:left="4941" w:hanging="360"/>
      </w:pPr>
    </w:lvl>
    <w:lvl w:ilvl="5" w:tplc="0421001B">
      <w:start w:val="1"/>
      <w:numFmt w:val="lowerRoman"/>
      <w:lvlText w:val="%6."/>
      <w:lvlJc w:val="right"/>
      <w:pPr>
        <w:ind w:left="5661" w:hanging="180"/>
      </w:pPr>
    </w:lvl>
    <w:lvl w:ilvl="6" w:tplc="0421000F">
      <w:start w:val="1"/>
      <w:numFmt w:val="decimal"/>
      <w:lvlText w:val="%7."/>
      <w:lvlJc w:val="left"/>
      <w:pPr>
        <w:ind w:left="6381" w:hanging="360"/>
      </w:pPr>
    </w:lvl>
    <w:lvl w:ilvl="7" w:tplc="04210019">
      <w:start w:val="1"/>
      <w:numFmt w:val="lowerLetter"/>
      <w:lvlText w:val="%8."/>
      <w:lvlJc w:val="left"/>
      <w:pPr>
        <w:ind w:left="7101" w:hanging="360"/>
      </w:pPr>
    </w:lvl>
    <w:lvl w:ilvl="8" w:tplc="0421001B">
      <w:start w:val="1"/>
      <w:numFmt w:val="lowerRoman"/>
      <w:lvlText w:val="%9."/>
      <w:lvlJc w:val="right"/>
      <w:pPr>
        <w:ind w:left="7821" w:hanging="180"/>
      </w:pPr>
    </w:lvl>
  </w:abstractNum>
  <w:abstractNum w:abstractNumId="12" w15:restartNumberingAfterBreak="0">
    <w:nsid w:val="5B3B3097"/>
    <w:multiLevelType w:val="hybridMultilevel"/>
    <w:tmpl w:val="88E6575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15:restartNumberingAfterBreak="0">
    <w:nsid w:val="5CA977D3"/>
    <w:multiLevelType w:val="hybridMultilevel"/>
    <w:tmpl w:val="59CEC0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55F4B50"/>
    <w:multiLevelType w:val="hybridMultilevel"/>
    <w:tmpl w:val="F35CAF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DB6278F"/>
    <w:multiLevelType w:val="hybridMultilevel"/>
    <w:tmpl w:val="93824D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DDD790B"/>
    <w:multiLevelType w:val="hybridMultilevel"/>
    <w:tmpl w:val="FD16BEA4"/>
    <w:lvl w:ilvl="0" w:tplc="EDE2BC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5FB65BE"/>
    <w:multiLevelType w:val="multilevel"/>
    <w:tmpl w:val="247296F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BE66865"/>
    <w:multiLevelType w:val="multilevel"/>
    <w:tmpl w:val="E5720CE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4"/>
      <w:numFmt w:val="decimal"/>
      <w:lvlText w:val="2.%3.4"/>
      <w:lvlJc w:val="left"/>
      <w:pPr>
        <w:ind w:left="862" w:hanging="720"/>
      </w:pPr>
      <w:rPr>
        <w:rFonts w:hint="default"/>
        <w:b/>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9" w15:restartNumberingAfterBreak="0">
    <w:nsid w:val="7E6F42E4"/>
    <w:multiLevelType w:val="hybridMultilevel"/>
    <w:tmpl w:val="C93A57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16"/>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3"/>
  </w:num>
  <w:num w:numId="12">
    <w:abstractNumId w:val="12"/>
  </w:num>
  <w:num w:numId="13">
    <w:abstractNumId w:val="15"/>
  </w:num>
  <w:num w:numId="14">
    <w:abstractNumId w:val="13"/>
  </w:num>
  <w:num w:numId="15">
    <w:abstractNumId w:val="9"/>
  </w:num>
  <w:num w:numId="16">
    <w:abstractNumId w:val="0"/>
  </w:num>
  <w:num w:numId="17">
    <w:abstractNumId w:val="17"/>
  </w:num>
  <w:num w:numId="18">
    <w:abstractNumId w:val="8"/>
  </w:num>
  <w:num w:numId="19">
    <w:abstractNumId w:val="1"/>
  </w:num>
  <w:num w:numId="20">
    <w:abstractNumId w:val="1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10C2"/>
    <w:rsid w:val="000059E4"/>
    <w:rsid w:val="00044434"/>
    <w:rsid w:val="000966B9"/>
    <w:rsid w:val="000E68AF"/>
    <w:rsid w:val="000F65A0"/>
    <w:rsid w:val="0013457C"/>
    <w:rsid w:val="001E41E7"/>
    <w:rsid w:val="001F02A3"/>
    <w:rsid w:val="00203519"/>
    <w:rsid w:val="00263260"/>
    <w:rsid w:val="002747B0"/>
    <w:rsid w:val="0027670C"/>
    <w:rsid w:val="00277531"/>
    <w:rsid w:val="002D788E"/>
    <w:rsid w:val="00321807"/>
    <w:rsid w:val="00376CD5"/>
    <w:rsid w:val="003A57FC"/>
    <w:rsid w:val="004336EB"/>
    <w:rsid w:val="00454C49"/>
    <w:rsid w:val="004572F7"/>
    <w:rsid w:val="004F0CB8"/>
    <w:rsid w:val="00526854"/>
    <w:rsid w:val="005669F7"/>
    <w:rsid w:val="005924F4"/>
    <w:rsid w:val="0059473D"/>
    <w:rsid w:val="005A312C"/>
    <w:rsid w:val="005E01BE"/>
    <w:rsid w:val="005E7A0F"/>
    <w:rsid w:val="00627B66"/>
    <w:rsid w:val="006A0742"/>
    <w:rsid w:val="006E0A5C"/>
    <w:rsid w:val="00730F36"/>
    <w:rsid w:val="00732595"/>
    <w:rsid w:val="00791057"/>
    <w:rsid w:val="007A1BAF"/>
    <w:rsid w:val="0082716D"/>
    <w:rsid w:val="00843C37"/>
    <w:rsid w:val="00845C91"/>
    <w:rsid w:val="008C1E2B"/>
    <w:rsid w:val="009E0136"/>
    <w:rsid w:val="00A11F69"/>
    <w:rsid w:val="00A25EB4"/>
    <w:rsid w:val="00A51EB5"/>
    <w:rsid w:val="00A710C2"/>
    <w:rsid w:val="00A847CD"/>
    <w:rsid w:val="00A874DA"/>
    <w:rsid w:val="00AE5C6E"/>
    <w:rsid w:val="00B400F8"/>
    <w:rsid w:val="00B860FE"/>
    <w:rsid w:val="00BA6055"/>
    <w:rsid w:val="00BB2CE5"/>
    <w:rsid w:val="00BD05F3"/>
    <w:rsid w:val="00BD77BD"/>
    <w:rsid w:val="00BF6317"/>
    <w:rsid w:val="00C47985"/>
    <w:rsid w:val="00C516B7"/>
    <w:rsid w:val="00C5358A"/>
    <w:rsid w:val="00C65DE4"/>
    <w:rsid w:val="00C8114D"/>
    <w:rsid w:val="00C81CDD"/>
    <w:rsid w:val="00C9016D"/>
    <w:rsid w:val="00CC3666"/>
    <w:rsid w:val="00CD30A3"/>
    <w:rsid w:val="00D03167"/>
    <w:rsid w:val="00D26A84"/>
    <w:rsid w:val="00D6468C"/>
    <w:rsid w:val="00D81BFF"/>
    <w:rsid w:val="00E613C6"/>
    <w:rsid w:val="00EA03AD"/>
    <w:rsid w:val="00EA74B5"/>
    <w:rsid w:val="00EE0240"/>
    <w:rsid w:val="00F340C7"/>
    <w:rsid w:val="00F80855"/>
    <w:rsid w:val="00F92B57"/>
    <w:rsid w:val="00FA61D1"/>
    <w:rsid w:val="00FB46A2"/>
    <w:rsid w:val="00FC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D2D5"/>
  <w15:docId w15:val="{12935C8D-5340-457F-A78F-9A827BD9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0C2"/>
    <w:pPr>
      <w:spacing w:after="200" w:line="276" w:lineRule="auto"/>
    </w:pPr>
    <w:rPr>
      <w:rFonts w:eastAsiaTheme="minorEastAsia"/>
      <w:lang w:eastAsia="ja-JP"/>
    </w:rPr>
  </w:style>
  <w:style w:type="paragraph" w:styleId="Heading1">
    <w:name w:val="heading 1"/>
    <w:basedOn w:val="Normal"/>
    <w:next w:val="Normal"/>
    <w:link w:val="Heading1Char"/>
    <w:uiPriority w:val="9"/>
    <w:qFormat/>
    <w:rsid w:val="00CD30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400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0A5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pasi 2 taiiii Char,Heading 2 Char1 Char,Char Char Char,List Paragraph1 Char,List Paragraph11 Char,normal Char"/>
    <w:basedOn w:val="DefaultParagraphFont"/>
    <w:link w:val="ListParagraph"/>
    <w:uiPriority w:val="34"/>
    <w:qFormat/>
    <w:locked/>
    <w:rsid w:val="00A710C2"/>
  </w:style>
  <w:style w:type="paragraph" w:styleId="ListParagraph">
    <w:name w:val="List Paragraph"/>
    <w:aliases w:val="spasi 2 taiiii,Heading 2 Char1,Char Char,List Paragraph1,List Paragraph11,normal"/>
    <w:basedOn w:val="Normal"/>
    <w:link w:val="ListParagraphChar"/>
    <w:uiPriority w:val="34"/>
    <w:qFormat/>
    <w:rsid w:val="00A710C2"/>
    <w:pPr>
      <w:ind w:left="720"/>
      <w:contextualSpacing/>
    </w:pPr>
    <w:rPr>
      <w:rFonts w:eastAsiaTheme="minorHAnsi"/>
      <w:lang w:eastAsia="en-US"/>
    </w:rPr>
  </w:style>
  <w:style w:type="paragraph" w:customStyle="1" w:styleId="Ventura-AuthorAddress">
    <w:name w:val="Ventura-AuthorAddress"/>
    <w:basedOn w:val="Normal"/>
    <w:rsid w:val="00E613C6"/>
    <w:pPr>
      <w:widowControl w:val="0"/>
      <w:spacing w:after="0" w:line="240" w:lineRule="auto"/>
      <w:jc w:val="both"/>
    </w:pPr>
    <w:rPr>
      <w:rFonts w:ascii="Times New Roman" w:eastAsia="Times New Roman" w:hAnsi="Times New Roman" w:cs="Times New Roman"/>
      <w:i/>
      <w:sz w:val="20"/>
      <w:szCs w:val="24"/>
      <w:lang w:val="en-US" w:eastAsia="en-US"/>
    </w:rPr>
  </w:style>
  <w:style w:type="table" w:styleId="TableGrid">
    <w:name w:val="Table Grid"/>
    <w:basedOn w:val="TableNormal"/>
    <w:uiPriority w:val="59"/>
    <w:rsid w:val="000059E4"/>
    <w:pPr>
      <w:spacing w:after="100" w:line="480" w:lineRule="auto"/>
      <w:ind w:left="221"/>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81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CDD"/>
    <w:rPr>
      <w:rFonts w:eastAsiaTheme="minorEastAsia"/>
      <w:lang w:eastAsia="ja-JP"/>
    </w:rPr>
  </w:style>
  <w:style w:type="paragraph" w:styleId="Footer">
    <w:name w:val="footer"/>
    <w:basedOn w:val="Normal"/>
    <w:link w:val="FooterChar"/>
    <w:uiPriority w:val="99"/>
    <w:unhideWhenUsed/>
    <w:rsid w:val="00C81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CDD"/>
    <w:rPr>
      <w:rFonts w:eastAsiaTheme="minorEastAsia"/>
      <w:lang w:eastAsia="ja-JP"/>
    </w:rPr>
  </w:style>
  <w:style w:type="paragraph" w:styleId="NoSpacing">
    <w:name w:val="No Spacing"/>
    <w:uiPriority w:val="1"/>
    <w:qFormat/>
    <w:rsid w:val="00C81CDD"/>
    <w:pPr>
      <w:spacing w:after="0" w:line="240" w:lineRule="auto"/>
    </w:pPr>
    <w:rPr>
      <w:rFonts w:eastAsiaTheme="minorEastAsia"/>
      <w:lang w:eastAsia="ja-JP"/>
    </w:rPr>
  </w:style>
  <w:style w:type="character" w:customStyle="1" w:styleId="Heading3Char">
    <w:name w:val="Heading 3 Char"/>
    <w:basedOn w:val="DefaultParagraphFont"/>
    <w:link w:val="Heading3"/>
    <w:uiPriority w:val="9"/>
    <w:rsid w:val="006E0A5C"/>
    <w:rPr>
      <w:rFonts w:asciiTheme="majorHAnsi" w:eastAsiaTheme="majorEastAsia" w:hAnsiTheme="majorHAnsi" w:cstheme="majorBidi"/>
      <w:b/>
      <w:bCs/>
      <w:color w:val="5B9BD5" w:themeColor="accent1"/>
      <w:lang w:eastAsia="ja-JP"/>
    </w:rPr>
  </w:style>
  <w:style w:type="paragraph" w:customStyle="1" w:styleId="Default">
    <w:name w:val="Default"/>
    <w:rsid w:val="00277531"/>
    <w:pPr>
      <w:autoSpaceDE w:val="0"/>
      <w:autoSpaceDN w:val="0"/>
      <w:adjustRightInd w:val="0"/>
      <w:spacing w:after="0" w:line="240" w:lineRule="auto"/>
    </w:pPr>
    <w:rPr>
      <w:rFonts w:ascii="Arial" w:eastAsiaTheme="minorEastAsia" w:hAnsi="Arial" w:cs="Arial"/>
      <w:color w:val="000000"/>
      <w:sz w:val="24"/>
      <w:szCs w:val="24"/>
      <w:lang w:eastAsia="ja-JP"/>
    </w:rPr>
  </w:style>
  <w:style w:type="character" w:customStyle="1" w:styleId="Heading2Char">
    <w:name w:val="Heading 2 Char"/>
    <w:basedOn w:val="DefaultParagraphFont"/>
    <w:link w:val="Heading2"/>
    <w:uiPriority w:val="9"/>
    <w:semiHidden/>
    <w:rsid w:val="00B400F8"/>
    <w:rPr>
      <w:rFonts w:asciiTheme="majorHAnsi" w:eastAsiaTheme="majorEastAsia" w:hAnsiTheme="majorHAnsi" w:cstheme="majorBidi"/>
      <w:color w:val="2E74B5" w:themeColor="accent1" w:themeShade="BF"/>
      <w:sz w:val="26"/>
      <w:szCs w:val="26"/>
      <w:lang w:eastAsia="ja-JP"/>
    </w:rPr>
  </w:style>
  <w:style w:type="character" w:customStyle="1" w:styleId="Heading1Char">
    <w:name w:val="Heading 1 Char"/>
    <w:basedOn w:val="DefaultParagraphFont"/>
    <w:link w:val="Heading1"/>
    <w:uiPriority w:val="9"/>
    <w:rsid w:val="00CD30A3"/>
    <w:rPr>
      <w:rFonts w:asciiTheme="majorHAnsi" w:eastAsiaTheme="majorEastAsia" w:hAnsiTheme="majorHAnsi" w:cstheme="majorBidi"/>
      <w:color w:val="2E74B5" w:themeColor="accent1" w:themeShade="BF"/>
      <w:sz w:val="32"/>
      <w:szCs w:val="32"/>
      <w:lang w:eastAsia="ja-JP"/>
    </w:rPr>
  </w:style>
  <w:style w:type="character" w:styleId="Hyperlink">
    <w:name w:val="Hyperlink"/>
    <w:basedOn w:val="DefaultParagraphFont"/>
    <w:uiPriority w:val="99"/>
    <w:unhideWhenUsed/>
    <w:rsid w:val="00CD30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7755">
      <w:bodyDiv w:val="1"/>
      <w:marLeft w:val="0"/>
      <w:marRight w:val="0"/>
      <w:marTop w:val="0"/>
      <w:marBottom w:val="0"/>
      <w:divBdr>
        <w:top w:val="none" w:sz="0" w:space="0" w:color="auto"/>
        <w:left w:val="none" w:sz="0" w:space="0" w:color="auto"/>
        <w:bottom w:val="none" w:sz="0" w:space="0" w:color="auto"/>
        <w:right w:val="none" w:sz="0" w:space="0" w:color="auto"/>
      </w:divBdr>
    </w:div>
    <w:div w:id="210773753">
      <w:bodyDiv w:val="1"/>
      <w:marLeft w:val="0"/>
      <w:marRight w:val="0"/>
      <w:marTop w:val="0"/>
      <w:marBottom w:val="0"/>
      <w:divBdr>
        <w:top w:val="none" w:sz="0" w:space="0" w:color="auto"/>
        <w:left w:val="none" w:sz="0" w:space="0" w:color="auto"/>
        <w:bottom w:val="none" w:sz="0" w:space="0" w:color="auto"/>
        <w:right w:val="none" w:sz="0" w:space="0" w:color="auto"/>
      </w:divBdr>
    </w:div>
    <w:div w:id="381297576">
      <w:bodyDiv w:val="1"/>
      <w:marLeft w:val="0"/>
      <w:marRight w:val="0"/>
      <w:marTop w:val="0"/>
      <w:marBottom w:val="0"/>
      <w:divBdr>
        <w:top w:val="none" w:sz="0" w:space="0" w:color="auto"/>
        <w:left w:val="none" w:sz="0" w:space="0" w:color="auto"/>
        <w:bottom w:val="none" w:sz="0" w:space="0" w:color="auto"/>
        <w:right w:val="none" w:sz="0" w:space="0" w:color="auto"/>
      </w:divBdr>
    </w:div>
    <w:div w:id="837887078">
      <w:bodyDiv w:val="1"/>
      <w:marLeft w:val="0"/>
      <w:marRight w:val="0"/>
      <w:marTop w:val="0"/>
      <w:marBottom w:val="0"/>
      <w:divBdr>
        <w:top w:val="none" w:sz="0" w:space="0" w:color="auto"/>
        <w:left w:val="none" w:sz="0" w:space="0" w:color="auto"/>
        <w:bottom w:val="none" w:sz="0" w:space="0" w:color="auto"/>
        <w:right w:val="none" w:sz="0" w:space="0" w:color="auto"/>
      </w:divBdr>
    </w:div>
    <w:div w:id="844904148">
      <w:bodyDiv w:val="1"/>
      <w:marLeft w:val="0"/>
      <w:marRight w:val="0"/>
      <w:marTop w:val="0"/>
      <w:marBottom w:val="0"/>
      <w:divBdr>
        <w:top w:val="none" w:sz="0" w:space="0" w:color="auto"/>
        <w:left w:val="none" w:sz="0" w:space="0" w:color="auto"/>
        <w:bottom w:val="none" w:sz="0" w:space="0" w:color="auto"/>
        <w:right w:val="none" w:sz="0" w:space="0" w:color="auto"/>
      </w:divBdr>
    </w:div>
    <w:div w:id="1055664808">
      <w:bodyDiv w:val="1"/>
      <w:marLeft w:val="0"/>
      <w:marRight w:val="0"/>
      <w:marTop w:val="0"/>
      <w:marBottom w:val="0"/>
      <w:divBdr>
        <w:top w:val="none" w:sz="0" w:space="0" w:color="auto"/>
        <w:left w:val="none" w:sz="0" w:space="0" w:color="auto"/>
        <w:bottom w:val="none" w:sz="0" w:space="0" w:color="auto"/>
        <w:right w:val="none" w:sz="0" w:space="0" w:color="auto"/>
      </w:divBdr>
    </w:div>
    <w:div w:id="1229263522">
      <w:bodyDiv w:val="1"/>
      <w:marLeft w:val="0"/>
      <w:marRight w:val="0"/>
      <w:marTop w:val="0"/>
      <w:marBottom w:val="0"/>
      <w:divBdr>
        <w:top w:val="none" w:sz="0" w:space="0" w:color="auto"/>
        <w:left w:val="none" w:sz="0" w:space="0" w:color="auto"/>
        <w:bottom w:val="none" w:sz="0" w:space="0" w:color="auto"/>
        <w:right w:val="none" w:sz="0" w:space="0" w:color="auto"/>
      </w:divBdr>
    </w:div>
    <w:div w:id="1689939282">
      <w:bodyDiv w:val="1"/>
      <w:marLeft w:val="0"/>
      <w:marRight w:val="0"/>
      <w:marTop w:val="0"/>
      <w:marBottom w:val="0"/>
      <w:divBdr>
        <w:top w:val="none" w:sz="0" w:space="0" w:color="auto"/>
        <w:left w:val="none" w:sz="0" w:space="0" w:color="auto"/>
        <w:bottom w:val="none" w:sz="0" w:space="0" w:color="auto"/>
        <w:right w:val="none" w:sz="0" w:space="0" w:color="auto"/>
      </w:divBdr>
    </w:div>
    <w:div w:id="2042129647">
      <w:bodyDiv w:val="1"/>
      <w:marLeft w:val="0"/>
      <w:marRight w:val="0"/>
      <w:marTop w:val="0"/>
      <w:marBottom w:val="0"/>
      <w:divBdr>
        <w:top w:val="none" w:sz="0" w:space="0" w:color="auto"/>
        <w:left w:val="none" w:sz="0" w:space="0" w:color="auto"/>
        <w:bottom w:val="none" w:sz="0" w:space="0" w:color="auto"/>
        <w:right w:val="none" w:sz="0" w:space="0" w:color="auto"/>
      </w:divBdr>
    </w:div>
    <w:div w:id="21329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dx.ac.id" TargetMode="External"/><Relationship Id="rId12" Type="http://schemas.openxmlformats.org/officeDocument/2006/relationships/hyperlink" Target="http://www.idx.co.i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dx.co.i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6220</Words>
  <Characters>35456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yulianto_cpn</cp:lastModifiedBy>
  <cp:revision>8</cp:revision>
  <dcterms:created xsi:type="dcterms:W3CDTF">2021-01-15T08:16:00Z</dcterms:created>
  <dcterms:modified xsi:type="dcterms:W3CDTF">2021-06-16T03:59:00Z</dcterms:modified>
</cp:coreProperties>
</file>