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83"/>
        <w:gridCol w:w="6533"/>
        <w:gridCol w:w="1310"/>
      </w:tblGrid>
      <w:tr w:rsidR="006D3353" w:rsidRPr="00FC07E1" w14:paraId="0C0B1F36" w14:textId="77777777" w:rsidTr="00C62E6C">
        <w:trPr>
          <w:trHeight w:val="1420"/>
        </w:trPr>
        <w:tc>
          <w:tcPr>
            <w:tcW w:w="682" w:type="pct"/>
            <w:tcBorders>
              <w:top w:val="single" w:sz="8" w:space="0" w:color="000066"/>
              <w:bottom w:val="single" w:sz="18" w:space="0" w:color="000066"/>
              <w:right w:val="nil"/>
            </w:tcBorders>
            <w:shd w:val="clear" w:color="auto" w:fill="auto"/>
          </w:tcPr>
          <w:p w14:paraId="3BBBCEAE" w14:textId="15A0D9F1" w:rsidR="006D3353" w:rsidRPr="00FC07E1" w:rsidRDefault="00F40466" w:rsidP="00766C4A">
            <w:pPr>
              <w:pStyle w:val="BasicParagraph"/>
              <w:spacing w:line="240" w:lineRule="auto"/>
              <w:rPr>
                <w:rFonts w:cs="Times New Roman"/>
                <w:b/>
                <w:bCs/>
              </w:rPr>
            </w:pPr>
            <w:r>
              <w:rPr>
                <w:noProof/>
                <w:lang w:val="en-US"/>
              </w:rPr>
              <w:drawing>
                <wp:anchor distT="0" distB="0" distL="114300" distR="114300" simplePos="0" relativeHeight="251665408" behindDoc="0" locked="0" layoutInCell="1" allowOverlap="1" wp14:anchorId="56D5B50C" wp14:editId="70D2E315">
                  <wp:simplePos x="0" y="0"/>
                  <wp:positionH relativeFrom="column">
                    <wp:posOffset>-66675</wp:posOffset>
                  </wp:positionH>
                  <wp:positionV relativeFrom="paragraph">
                    <wp:posOffset>110490</wp:posOffset>
                  </wp:positionV>
                  <wp:extent cx="752475" cy="729603"/>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E_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29603"/>
                          </a:xfrm>
                          <a:prstGeom prst="rect">
                            <a:avLst/>
                          </a:prstGeom>
                        </pic:spPr>
                      </pic:pic>
                    </a:graphicData>
                  </a:graphic>
                  <wp14:sizeRelH relativeFrom="page">
                    <wp14:pctWidth>0</wp14:pctWidth>
                  </wp14:sizeRelH>
                  <wp14:sizeRelV relativeFrom="page">
                    <wp14:pctHeight>0</wp14:pctHeight>
                  </wp14:sizeRelV>
                </wp:anchor>
              </w:drawing>
            </w:r>
          </w:p>
        </w:tc>
        <w:tc>
          <w:tcPr>
            <w:tcW w:w="3645" w:type="pct"/>
            <w:tcBorders>
              <w:top w:val="single" w:sz="8" w:space="0" w:color="000066"/>
              <w:left w:val="nil"/>
              <w:bottom w:val="single" w:sz="18" w:space="0" w:color="000066"/>
              <w:right w:val="nil"/>
            </w:tcBorders>
            <w:shd w:val="clear" w:color="auto" w:fill="D9E2F3"/>
          </w:tcPr>
          <w:p w14:paraId="57A28A60" w14:textId="6FE4B924" w:rsidR="006D3353" w:rsidRPr="00091B7A" w:rsidRDefault="006D3353" w:rsidP="00766C4A">
            <w:pPr>
              <w:pStyle w:val="BasicParagraph"/>
              <w:spacing w:line="240" w:lineRule="auto"/>
              <w:rPr>
                <w:b/>
                <w:bCs/>
                <w:sz w:val="12"/>
                <w:szCs w:val="12"/>
              </w:rPr>
            </w:pPr>
          </w:p>
          <w:p w14:paraId="11A36C81" w14:textId="0C6C0DE1" w:rsidR="006D3353" w:rsidRPr="00B455C1" w:rsidRDefault="007A58C6" w:rsidP="00766C4A">
            <w:pPr>
              <w:pStyle w:val="BasicParagraph"/>
              <w:spacing w:line="240" w:lineRule="auto"/>
              <w:jc w:val="center"/>
              <w:rPr>
                <w:rFonts w:asciiTheme="majorBidi" w:hAnsiTheme="majorBidi" w:cstheme="majorBidi"/>
                <w:b/>
                <w:bCs/>
                <w:sz w:val="32"/>
                <w:szCs w:val="32"/>
              </w:rPr>
            </w:pPr>
            <w:proofErr w:type="spellStart"/>
            <w:r w:rsidRPr="007A58C6">
              <w:rPr>
                <w:rFonts w:asciiTheme="majorBidi" w:hAnsiTheme="majorBidi" w:cstheme="majorBidi"/>
                <w:b/>
                <w:bCs/>
                <w:sz w:val="32"/>
                <w:szCs w:val="32"/>
              </w:rPr>
              <w:t>Prosiding</w:t>
            </w:r>
            <w:proofErr w:type="spellEnd"/>
            <w:r w:rsidRPr="007A58C6">
              <w:rPr>
                <w:rFonts w:asciiTheme="majorBidi" w:hAnsiTheme="majorBidi" w:cstheme="majorBidi"/>
                <w:b/>
                <w:bCs/>
                <w:sz w:val="32"/>
                <w:szCs w:val="32"/>
              </w:rPr>
              <w:t xml:space="preserve"> Seminar Nasional </w:t>
            </w:r>
            <w:proofErr w:type="spellStart"/>
            <w:r w:rsidRPr="007A58C6">
              <w:rPr>
                <w:rFonts w:asciiTheme="majorBidi" w:hAnsiTheme="majorBidi" w:cstheme="majorBidi"/>
                <w:b/>
                <w:bCs/>
                <w:sz w:val="32"/>
                <w:szCs w:val="32"/>
              </w:rPr>
              <w:t>Manajemen</w:t>
            </w:r>
            <w:proofErr w:type="spellEnd"/>
          </w:p>
          <w:p w14:paraId="45864C5B" w14:textId="08F5FC1D" w:rsidR="006D3353" w:rsidRPr="007A58C6" w:rsidRDefault="007A58C6" w:rsidP="00766C4A">
            <w:pPr>
              <w:pStyle w:val="BasicParagraph"/>
              <w:spacing w:line="240" w:lineRule="auto"/>
              <w:jc w:val="center"/>
              <w:rPr>
                <w:rFonts w:asciiTheme="majorBidi" w:hAnsiTheme="majorBidi" w:cstheme="majorBidi"/>
                <w:b/>
                <w:bCs/>
                <w:sz w:val="22"/>
                <w:szCs w:val="22"/>
              </w:rPr>
            </w:pPr>
            <w:r>
              <w:rPr>
                <w:rFonts w:asciiTheme="majorBidi" w:hAnsiTheme="majorBidi" w:cstheme="majorBidi"/>
                <w:b/>
                <w:bCs/>
                <w:sz w:val="22"/>
                <w:szCs w:val="22"/>
              </w:rPr>
              <w:t xml:space="preserve">Vol </w:t>
            </w:r>
            <w:r w:rsidR="00DA1AE6">
              <w:rPr>
                <w:rFonts w:asciiTheme="majorBidi" w:hAnsiTheme="majorBidi" w:cstheme="majorBidi"/>
                <w:b/>
                <w:bCs/>
                <w:sz w:val="22"/>
                <w:szCs w:val="22"/>
              </w:rPr>
              <w:t>4</w:t>
            </w:r>
            <w:r>
              <w:rPr>
                <w:rFonts w:asciiTheme="majorBidi" w:hAnsiTheme="majorBidi" w:cstheme="majorBidi"/>
                <w:b/>
                <w:bCs/>
                <w:sz w:val="22"/>
                <w:szCs w:val="22"/>
              </w:rPr>
              <w:t xml:space="preserve"> (</w:t>
            </w:r>
            <w:r w:rsidR="00DA1AE6">
              <w:rPr>
                <w:rFonts w:asciiTheme="majorBidi" w:hAnsiTheme="majorBidi" w:cstheme="majorBidi"/>
                <w:b/>
                <w:bCs/>
                <w:sz w:val="22"/>
                <w:szCs w:val="22"/>
              </w:rPr>
              <w:t>1</w:t>
            </w:r>
            <w:r>
              <w:rPr>
                <w:rFonts w:asciiTheme="majorBidi" w:hAnsiTheme="majorBidi" w:cstheme="majorBidi"/>
                <w:b/>
                <w:bCs/>
                <w:sz w:val="22"/>
                <w:szCs w:val="22"/>
              </w:rPr>
              <w:t xml:space="preserve">) </w:t>
            </w:r>
            <w:r w:rsidR="00DA1AE6">
              <w:rPr>
                <w:rFonts w:asciiTheme="majorBidi" w:hAnsiTheme="majorBidi" w:cstheme="majorBidi"/>
                <w:b/>
                <w:bCs/>
                <w:sz w:val="22"/>
                <w:szCs w:val="22"/>
              </w:rPr>
              <w:t>September-</w:t>
            </w:r>
            <w:proofErr w:type="spellStart"/>
            <w:r w:rsidR="00DA1AE6">
              <w:rPr>
                <w:rFonts w:asciiTheme="majorBidi" w:hAnsiTheme="majorBidi" w:cstheme="majorBidi"/>
                <w:b/>
                <w:bCs/>
                <w:sz w:val="22"/>
                <w:szCs w:val="22"/>
              </w:rPr>
              <w:t>Februari</w:t>
            </w:r>
            <w:proofErr w:type="spellEnd"/>
            <w:r w:rsidR="00DA1AE6">
              <w:rPr>
                <w:rFonts w:asciiTheme="majorBidi" w:hAnsiTheme="majorBidi" w:cstheme="majorBidi"/>
                <w:b/>
                <w:bCs/>
                <w:sz w:val="22"/>
                <w:szCs w:val="22"/>
              </w:rPr>
              <w:t xml:space="preserve"> </w:t>
            </w:r>
            <w:r>
              <w:rPr>
                <w:rFonts w:asciiTheme="majorBidi" w:hAnsiTheme="majorBidi" w:cstheme="majorBidi"/>
                <w:b/>
                <w:bCs/>
                <w:sz w:val="22"/>
                <w:szCs w:val="22"/>
              </w:rPr>
              <w:t>202</w:t>
            </w:r>
            <w:r w:rsidR="00DA1AE6">
              <w:rPr>
                <w:rFonts w:asciiTheme="majorBidi" w:hAnsiTheme="majorBidi" w:cstheme="majorBidi"/>
                <w:b/>
                <w:bCs/>
                <w:sz w:val="22"/>
                <w:szCs w:val="22"/>
              </w:rPr>
              <w:t>5</w:t>
            </w:r>
            <w:r w:rsidRPr="007A58C6">
              <w:rPr>
                <w:rFonts w:asciiTheme="majorBidi" w:hAnsiTheme="majorBidi" w:cstheme="majorBidi"/>
                <w:b/>
                <w:bCs/>
                <w:sz w:val="22"/>
                <w:szCs w:val="22"/>
              </w:rPr>
              <w:t xml:space="preserve">: </w:t>
            </w:r>
            <w:r w:rsidR="008E289B">
              <w:rPr>
                <w:rFonts w:asciiTheme="majorBidi" w:hAnsiTheme="majorBidi" w:cstheme="majorBidi"/>
                <w:b/>
                <w:bCs/>
                <w:sz w:val="22"/>
                <w:szCs w:val="22"/>
              </w:rPr>
              <w:t>3</w:t>
            </w:r>
            <w:r w:rsidR="00A41A18">
              <w:rPr>
                <w:rFonts w:asciiTheme="majorBidi" w:hAnsiTheme="majorBidi" w:cstheme="majorBidi"/>
                <w:b/>
                <w:bCs/>
                <w:sz w:val="22"/>
                <w:szCs w:val="22"/>
              </w:rPr>
              <w:t>83</w:t>
            </w:r>
            <w:r w:rsidRPr="007A58C6">
              <w:rPr>
                <w:rFonts w:asciiTheme="majorBidi" w:hAnsiTheme="majorBidi" w:cstheme="majorBidi"/>
                <w:b/>
                <w:bCs/>
                <w:sz w:val="22"/>
                <w:szCs w:val="22"/>
              </w:rPr>
              <w:t>-</w:t>
            </w:r>
            <w:r w:rsidR="008E289B">
              <w:rPr>
                <w:rFonts w:asciiTheme="majorBidi" w:hAnsiTheme="majorBidi" w:cstheme="majorBidi"/>
                <w:b/>
                <w:bCs/>
                <w:sz w:val="22"/>
                <w:szCs w:val="22"/>
              </w:rPr>
              <w:t>3</w:t>
            </w:r>
            <w:r w:rsidR="00A41A18">
              <w:rPr>
                <w:rFonts w:asciiTheme="majorBidi" w:hAnsiTheme="majorBidi" w:cstheme="majorBidi"/>
                <w:b/>
                <w:bCs/>
                <w:sz w:val="22"/>
                <w:szCs w:val="22"/>
              </w:rPr>
              <w:t>92</w:t>
            </w:r>
          </w:p>
          <w:p w14:paraId="4C2C2170" w14:textId="354FE186" w:rsidR="006D3353" w:rsidRPr="00B455C1" w:rsidRDefault="00B455C1" w:rsidP="00766C4A">
            <w:pPr>
              <w:pStyle w:val="BasicParagraph"/>
              <w:spacing w:line="240" w:lineRule="auto"/>
              <w:jc w:val="center"/>
              <w:rPr>
                <w:rFonts w:asciiTheme="majorBidi" w:hAnsiTheme="majorBidi" w:cstheme="majorBidi"/>
                <w:sz w:val="22"/>
                <w:szCs w:val="22"/>
              </w:rPr>
            </w:pPr>
            <w:r w:rsidRPr="00B455C1">
              <w:rPr>
                <w:rFonts w:asciiTheme="majorBidi" w:hAnsiTheme="majorBidi" w:cstheme="majorBidi"/>
                <w:sz w:val="22"/>
                <w:szCs w:val="22"/>
              </w:rPr>
              <w:t>http://openjournal.unpam.ac.id/index.php/PSM/index</w:t>
            </w:r>
          </w:p>
          <w:p w14:paraId="540BB27C" w14:textId="2573A342" w:rsidR="006D3353" w:rsidRPr="00B455C1" w:rsidRDefault="006D3353" w:rsidP="00766C4A">
            <w:pPr>
              <w:pStyle w:val="BasicParagraph"/>
              <w:spacing w:line="240" w:lineRule="auto"/>
              <w:jc w:val="center"/>
              <w:rPr>
                <w:rFonts w:asciiTheme="majorBidi" w:hAnsiTheme="majorBidi" w:cstheme="majorBidi"/>
                <w:sz w:val="22"/>
                <w:szCs w:val="22"/>
              </w:rPr>
            </w:pPr>
            <w:r w:rsidRPr="00B455C1">
              <w:rPr>
                <w:rFonts w:asciiTheme="majorBidi" w:hAnsiTheme="majorBidi" w:cstheme="majorBidi"/>
                <w:sz w:val="22"/>
                <w:szCs w:val="22"/>
                <w:lang w:val="en-US"/>
              </w:rPr>
              <w:t xml:space="preserve">ISSN: </w:t>
            </w:r>
            <w:r w:rsidR="00B455C1" w:rsidRPr="00B455C1">
              <w:rPr>
                <w:rFonts w:asciiTheme="majorBidi" w:hAnsiTheme="majorBidi" w:cstheme="majorBidi"/>
                <w:sz w:val="22"/>
                <w:szCs w:val="22"/>
                <w:lang w:val="en-US"/>
              </w:rPr>
              <w:t>2830-7747</w:t>
            </w:r>
            <w:r w:rsidRPr="00B455C1">
              <w:rPr>
                <w:rFonts w:asciiTheme="majorBidi" w:hAnsiTheme="majorBidi" w:cstheme="majorBidi"/>
                <w:sz w:val="22"/>
                <w:szCs w:val="22"/>
                <w:lang w:val="en-US"/>
              </w:rPr>
              <w:t xml:space="preserve">; e-ISSN: </w:t>
            </w:r>
            <w:r w:rsidR="00C507B4" w:rsidRPr="00C507B4">
              <w:rPr>
                <w:rFonts w:asciiTheme="majorBidi" w:hAnsiTheme="majorBidi" w:cstheme="majorBidi"/>
                <w:sz w:val="22"/>
                <w:szCs w:val="22"/>
                <w:lang w:val="en-US"/>
              </w:rPr>
              <w:t xml:space="preserve">2830-5353 </w:t>
            </w:r>
            <w:r w:rsidRPr="00B455C1">
              <w:rPr>
                <w:rFonts w:asciiTheme="majorBidi" w:hAnsiTheme="majorBidi" w:cstheme="majorBidi"/>
                <w:sz w:val="22"/>
                <w:szCs w:val="22"/>
                <w:lang w:val="en-US"/>
              </w:rPr>
              <w:t xml:space="preserve"> </w:t>
            </w:r>
          </w:p>
        </w:tc>
        <w:tc>
          <w:tcPr>
            <w:tcW w:w="673" w:type="pct"/>
            <w:tcBorders>
              <w:top w:val="single" w:sz="8" w:space="0" w:color="000066"/>
              <w:left w:val="nil"/>
              <w:bottom w:val="single" w:sz="18" w:space="0" w:color="000066"/>
            </w:tcBorders>
            <w:shd w:val="clear" w:color="auto" w:fill="auto"/>
          </w:tcPr>
          <w:p w14:paraId="5FCB0EFE" w14:textId="62C065ED" w:rsidR="006D3353" w:rsidRPr="00FC07E1" w:rsidRDefault="00963C4F" w:rsidP="00766C4A">
            <w:pPr>
              <w:pStyle w:val="BasicParagraph"/>
              <w:spacing w:line="240" w:lineRule="auto"/>
              <w:ind w:left="-196" w:right="-211"/>
              <w:rPr>
                <w:rFonts w:cs="Times New Roman"/>
                <w:sz w:val="18"/>
                <w:szCs w:val="18"/>
              </w:rPr>
            </w:pPr>
            <w:r w:rsidRPr="00B645B1">
              <w:rPr>
                <w:noProof/>
                <w:lang w:val="en-US"/>
              </w:rPr>
              <w:drawing>
                <wp:inline distT="0" distB="0" distL="0" distR="0" wp14:anchorId="0A13306F" wp14:editId="34D907C7">
                  <wp:extent cx="819122" cy="1000125"/>
                  <wp:effectExtent l="0" t="0" r="635" b="0"/>
                  <wp:docPr id="1" name="Picture 1" descr="D:\Prosiding\Cov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siding\Cover\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8173" cy="1047805"/>
                          </a:xfrm>
                          <a:prstGeom prst="rect">
                            <a:avLst/>
                          </a:prstGeom>
                          <a:noFill/>
                          <a:ln>
                            <a:noFill/>
                          </a:ln>
                        </pic:spPr>
                      </pic:pic>
                    </a:graphicData>
                  </a:graphic>
                </wp:inline>
              </w:drawing>
            </w:r>
          </w:p>
        </w:tc>
      </w:tr>
    </w:tbl>
    <w:p w14:paraId="21B9148A" w14:textId="008A535F" w:rsidR="006D3353" w:rsidRDefault="006D3353" w:rsidP="00766C4A"/>
    <w:p w14:paraId="664B261C" w14:textId="4E6A494F" w:rsidR="009F6EF7" w:rsidRDefault="00471D6C" w:rsidP="00471D6C">
      <w:pPr>
        <w:autoSpaceDE w:val="0"/>
        <w:autoSpaceDN w:val="0"/>
        <w:adjustRightInd w:val="0"/>
        <w:textAlignment w:val="center"/>
        <w:rPr>
          <w:rFonts w:asciiTheme="majorBidi" w:hAnsiTheme="majorBidi" w:cstheme="majorBidi"/>
          <w:b/>
          <w:color w:val="000000"/>
          <w:sz w:val="24"/>
          <w:szCs w:val="24"/>
        </w:rPr>
      </w:pPr>
      <w:r w:rsidRPr="00471D6C">
        <w:rPr>
          <w:rFonts w:asciiTheme="majorBidi" w:hAnsiTheme="majorBidi" w:cstheme="majorBidi"/>
          <w:b/>
          <w:color w:val="000000"/>
          <w:sz w:val="28"/>
          <w:szCs w:val="28"/>
        </w:rPr>
        <w:t xml:space="preserve">PENGARUH </w:t>
      </w:r>
      <w:r w:rsidRPr="008E289B">
        <w:rPr>
          <w:rFonts w:asciiTheme="majorBidi" w:hAnsiTheme="majorBidi" w:cstheme="majorBidi"/>
          <w:b/>
          <w:i/>
          <w:iCs/>
          <w:color w:val="000000"/>
          <w:sz w:val="28"/>
          <w:szCs w:val="28"/>
        </w:rPr>
        <w:t>CURRENT RATIO</w:t>
      </w:r>
      <w:r w:rsidRPr="00471D6C">
        <w:rPr>
          <w:rFonts w:asciiTheme="majorBidi" w:hAnsiTheme="majorBidi" w:cstheme="majorBidi"/>
          <w:b/>
          <w:color w:val="000000"/>
          <w:sz w:val="28"/>
          <w:szCs w:val="28"/>
        </w:rPr>
        <w:t xml:space="preserve"> DAN </w:t>
      </w:r>
      <w:r w:rsidRPr="008E289B">
        <w:rPr>
          <w:rFonts w:asciiTheme="majorBidi" w:hAnsiTheme="majorBidi" w:cstheme="majorBidi"/>
          <w:b/>
          <w:i/>
          <w:iCs/>
          <w:color w:val="000000"/>
          <w:sz w:val="28"/>
          <w:szCs w:val="28"/>
        </w:rPr>
        <w:t>DEBT TO EQUITY RATIO</w:t>
      </w:r>
      <w:r w:rsidRPr="00471D6C">
        <w:rPr>
          <w:rFonts w:asciiTheme="majorBidi" w:hAnsiTheme="majorBidi" w:cstheme="majorBidi"/>
          <w:b/>
          <w:color w:val="000000"/>
          <w:sz w:val="28"/>
          <w:szCs w:val="28"/>
        </w:rPr>
        <w:t xml:space="preserve"> TERHADAP HARGA SAHAM PT. INDOSAT</w:t>
      </w:r>
      <w:r w:rsidR="001D6194">
        <w:rPr>
          <w:rFonts w:asciiTheme="majorBidi" w:hAnsiTheme="majorBidi" w:cstheme="majorBidi"/>
          <w:b/>
          <w:color w:val="000000"/>
          <w:sz w:val="28"/>
          <w:szCs w:val="28"/>
        </w:rPr>
        <w:t xml:space="preserve"> </w:t>
      </w:r>
      <w:r w:rsidRPr="00471D6C">
        <w:rPr>
          <w:rFonts w:asciiTheme="majorBidi" w:hAnsiTheme="majorBidi" w:cstheme="majorBidi"/>
          <w:b/>
          <w:color w:val="000000"/>
          <w:sz w:val="28"/>
          <w:szCs w:val="28"/>
        </w:rPr>
        <w:t>TBK</w:t>
      </w:r>
      <w:r w:rsidR="00BA0320">
        <w:rPr>
          <w:rFonts w:asciiTheme="majorBidi" w:hAnsiTheme="majorBidi" w:cstheme="majorBidi"/>
          <w:b/>
          <w:color w:val="000000"/>
          <w:sz w:val="28"/>
          <w:szCs w:val="28"/>
        </w:rPr>
        <w:t xml:space="preserve"> PERIODE 2019-2023</w:t>
      </w:r>
    </w:p>
    <w:p w14:paraId="7717E850" w14:textId="7736BB5D" w:rsidR="006D3353" w:rsidRPr="0086784A" w:rsidRDefault="00471D6C" w:rsidP="00766C4A">
      <w:pPr>
        <w:autoSpaceDE w:val="0"/>
        <w:autoSpaceDN w:val="0"/>
        <w:adjustRightInd w:val="0"/>
        <w:textAlignment w:val="center"/>
        <w:rPr>
          <w:rFonts w:asciiTheme="majorBidi" w:hAnsiTheme="majorBidi" w:cstheme="majorBidi"/>
          <w:b/>
          <w:color w:val="000000"/>
          <w:sz w:val="24"/>
          <w:szCs w:val="24"/>
          <w:vertAlign w:val="superscript"/>
        </w:rPr>
      </w:pPr>
      <w:r>
        <w:rPr>
          <w:rFonts w:asciiTheme="majorBidi" w:hAnsiTheme="majorBidi" w:cstheme="majorBidi"/>
          <w:b/>
          <w:color w:val="000000"/>
          <w:sz w:val="24"/>
          <w:szCs w:val="24"/>
        </w:rPr>
        <w:t>Abdul Rohim</w:t>
      </w:r>
      <w:r w:rsidR="00E41A26" w:rsidRPr="0086784A">
        <w:rPr>
          <w:rFonts w:asciiTheme="majorBidi" w:hAnsiTheme="majorBidi" w:cstheme="majorBidi"/>
          <w:b/>
          <w:color w:val="000000"/>
          <w:sz w:val="24"/>
          <w:szCs w:val="24"/>
          <w:vertAlign w:val="superscript"/>
          <w:lang w:val="id-ID"/>
        </w:rPr>
        <w:t>1</w:t>
      </w:r>
      <w:r w:rsidR="006D3353" w:rsidRPr="0086784A">
        <w:rPr>
          <w:rFonts w:asciiTheme="majorBidi" w:hAnsiTheme="majorBidi" w:cstheme="majorBidi"/>
          <w:b/>
          <w:color w:val="000000"/>
          <w:sz w:val="24"/>
          <w:szCs w:val="24"/>
          <w:lang w:val="af-ZA"/>
        </w:rPr>
        <w:t xml:space="preserve">, </w:t>
      </w:r>
      <w:r>
        <w:rPr>
          <w:rFonts w:asciiTheme="majorBidi" w:hAnsiTheme="majorBidi" w:cstheme="majorBidi"/>
          <w:b/>
          <w:color w:val="000000"/>
          <w:sz w:val="24"/>
          <w:szCs w:val="24"/>
          <w:lang w:val="af-ZA"/>
        </w:rPr>
        <w:t>Desi Trisnawati</w:t>
      </w:r>
      <w:r w:rsidR="0002752B" w:rsidRPr="0086784A">
        <w:rPr>
          <w:rFonts w:asciiTheme="majorBidi" w:hAnsiTheme="majorBidi" w:cstheme="majorBidi"/>
          <w:b/>
          <w:color w:val="000000"/>
          <w:sz w:val="24"/>
          <w:szCs w:val="24"/>
          <w:vertAlign w:val="superscript"/>
        </w:rPr>
        <w:t>2</w:t>
      </w:r>
      <w:r w:rsidR="00CB4DDE" w:rsidRPr="0086784A">
        <w:rPr>
          <w:rFonts w:asciiTheme="majorBidi" w:hAnsiTheme="majorBidi" w:cstheme="majorBidi"/>
          <w:b/>
          <w:color w:val="000000"/>
          <w:sz w:val="24"/>
          <w:szCs w:val="24"/>
        </w:rPr>
        <w:t>,</w:t>
      </w:r>
      <w:r>
        <w:rPr>
          <w:rFonts w:asciiTheme="majorBidi" w:hAnsiTheme="majorBidi" w:cstheme="majorBidi"/>
          <w:b/>
          <w:color w:val="000000"/>
          <w:sz w:val="24"/>
          <w:szCs w:val="24"/>
        </w:rPr>
        <w:t xml:space="preserve"> Monica </w:t>
      </w:r>
      <w:proofErr w:type="spellStart"/>
      <w:r>
        <w:rPr>
          <w:rFonts w:asciiTheme="majorBidi" w:hAnsiTheme="majorBidi" w:cstheme="majorBidi"/>
          <w:b/>
          <w:color w:val="000000"/>
          <w:sz w:val="24"/>
          <w:szCs w:val="24"/>
        </w:rPr>
        <w:t>Berliana</w:t>
      </w:r>
      <w:proofErr w:type="spellEnd"/>
      <w:r>
        <w:rPr>
          <w:rFonts w:asciiTheme="majorBidi" w:hAnsiTheme="majorBidi" w:cstheme="majorBidi"/>
          <w:b/>
          <w:color w:val="000000"/>
          <w:sz w:val="24"/>
          <w:szCs w:val="24"/>
        </w:rPr>
        <w:t xml:space="preserve"> Anwari</w:t>
      </w:r>
      <w:r w:rsidR="00CB4DDE" w:rsidRPr="0086784A">
        <w:rPr>
          <w:rFonts w:asciiTheme="majorBidi" w:hAnsiTheme="majorBidi" w:cstheme="majorBidi"/>
          <w:b/>
          <w:color w:val="000000"/>
          <w:sz w:val="24"/>
          <w:szCs w:val="24"/>
          <w:vertAlign w:val="superscript"/>
        </w:rPr>
        <w:t>3</w:t>
      </w:r>
      <w:r w:rsidR="008E289B">
        <w:rPr>
          <w:rFonts w:asciiTheme="majorBidi" w:hAnsiTheme="majorBidi" w:cstheme="majorBidi"/>
          <w:b/>
          <w:color w:val="000000"/>
          <w:sz w:val="24"/>
          <w:szCs w:val="24"/>
        </w:rPr>
        <w:t>, Abdullah</w:t>
      </w:r>
      <w:r w:rsidR="008E289B" w:rsidRPr="008E289B">
        <w:rPr>
          <w:rFonts w:asciiTheme="majorBidi" w:hAnsiTheme="majorBidi" w:cstheme="majorBidi"/>
          <w:b/>
          <w:color w:val="000000"/>
          <w:sz w:val="24"/>
          <w:szCs w:val="24"/>
          <w:vertAlign w:val="superscript"/>
        </w:rPr>
        <w:t>4</w:t>
      </w:r>
    </w:p>
    <w:p w14:paraId="661CD22C" w14:textId="30E36D1E" w:rsidR="0068008A" w:rsidRPr="0086784A" w:rsidRDefault="00A930D5" w:rsidP="00766C4A">
      <w:pPr>
        <w:autoSpaceDE w:val="0"/>
        <w:autoSpaceDN w:val="0"/>
        <w:adjustRightInd w:val="0"/>
        <w:textAlignment w:val="center"/>
        <w:rPr>
          <w:rFonts w:asciiTheme="majorBidi" w:hAnsiTheme="majorBidi" w:cstheme="majorBidi"/>
          <w:color w:val="000000"/>
          <w:sz w:val="24"/>
          <w:szCs w:val="24"/>
          <w:lang w:val="en-ID"/>
        </w:rPr>
      </w:pPr>
      <w:r>
        <w:rPr>
          <w:rFonts w:asciiTheme="majorBidi" w:hAnsiTheme="majorBidi" w:cstheme="majorBidi"/>
          <w:color w:val="000000"/>
          <w:sz w:val="24"/>
          <w:szCs w:val="24"/>
        </w:rPr>
        <w:t xml:space="preserve">Universitas </w:t>
      </w:r>
      <w:proofErr w:type="spellStart"/>
      <w:r>
        <w:rPr>
          <w:rFonts w:asciiTheme="majorBidi" w:hAnsiTheme="majorBidi" w:cstheme="majorBidi"/>
          <w:color w:val="000000"/>
          <w:sz w:val="24"/>
          <w:szCs w:val="24"/>
        </w:rPr>
        <w:t>Pamulang</w:t>
      </w:r>
      <w:proofErr w:type="spellEnd"/>
    </w:p>
    <w:p w14:paraId="7AB7DAFE" w14:textId="61E99DFE" w:rsidR="006D3353" w:rsidRPr="00C14488" w:rsidRDefault="004A0DCF" w:rsidP="00766C4A">
      <w:pPr>
        <w:autoSpaceDE w:val="0"/>
        <w:autoSpaceDN w:val="0"/>
        <w:adjustRightInd w:val="0"/>
        <w:textAlignment w:val="center"/>
        <w:rPr>
          <w:rFonts w:asciiTheme="majorBidi" w:hAnsiTheme="majorBidi" w:cstheme="majorBidi"/>
          <w:color w:val="000000"/>
          <w:sz w:val="24"/>
          <w:szCs w:val="24"/>
        </w:rPr>
      </w:pPr>
      <w:r w:rsidRPr="0086784A">
        <w:rPr>
          <w:rFonts w:asciiTheme="majorBidi" w:hAnsiTheme="majorBidi" w:cstheme="majorBidi"/>
          <w:color w:val="000000"/>
          <w:sz w:val="24"/>
          <w:szCs w:val="24"/>
          <w:lang w:val="en-ID"/>
        </w:rPr>
        <w:t xml:space="preserve">*Corresponding author: e-mail: </w:t>
      </w:r>
      <w:hyperlink r:id="rId10" w:history="1">
        <w:r w:rsidR="00C14488" w:rsidRPr="005D789D">
          <w:rPr>
            <w:rStyle w:val="Hyperlink"/>
            <w:rFonts w:asciiTheme="majorBidi" w:hAnsiTheme="majorBidi" w:cstheme="majorBidi"/>
            <w:sz w:val="24"/>
            <w:szCs w:val="24"/>
          </w:rPr>
          <w:t>rohimakoim</w:t>
        </w:r>
        <w:r w:rsidR="00C14488" w:rsidRPr="005D789D">
          <w:rPr>
            <w:rStyle w:val="Hyperlink"/>
            <w:rFonts w:asciiTheme="majorBidi" w:hAnsiTheme="majorBidi" w:cstheme="majorBidi"/>
            <w:sz w:val="24"/>
            <w:szCs w:val="24"/>
            <w:lang w:val="en-ID"/>
          </w:rPr>
          <w:t>@gmail.com</w:t>
        </w:r>
      </w:hyperlink>
    </w:p>
    <w:p w14:paraId="5CCFD853" w14:textId="77777777" w:rsidR="00766C4A" w:rsidRDefault="00766C4A" w:rsidP="00766C4A">
      <w:pPr>
        <w:autoSpaceDE w:val="0"/>
        <w:autoSpaceDN w:val="0"/>
        <w:adjustRightInd w:val="0"/>
        <w:textAlignment w:val="center"/>
        <w:rPr>
          <w:rFonts w:ascii="Palatino Linotype" w:hAnsi="Palatino Linotype" w:cs="Calisto MT"/>
          <w:color w:val="000000"/>
          <w:sz w:val="16"/>
          <w:szCs w:val="16"/>
          <w:lang w:val="en-I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5"/>
        <w:gridCol w:w="6385"/>
      </w:tblGrid>
      <w:tr w:rsidR="005E7C16" w:rsidRPr="005E7C16" w14:paraId="0AB4381E" w14:textId="77777777" w:rsidTr="00C62E6C">
        <w:trPr>
          <w:trHeight w:val="322"/>
        </w:trPr>
        <w:tc>
          <w:tcPr>
            <w:tcW w:w="1316" w:type="pct"/>
            <w:tcBorders>
              <w:top w:val="single" w:sz="8" w:space="0" w:color="auto"/>
              <w:left w:val="nil"/>
              <w:bottom w:val="single" w:sz="4" w:space="0" w:color="auto"/>
              <w:right w:val="nil"/>
            </w:tcBorders>
            <w:shd w:val="clear" w:color="auto" w:fill="F2F2F2"/>
            <w:vAlign w:val="center"/>
          </w:tcPr>
          <w:p w14:paraId="7A592985" w14:textId="77777777" w:rsidR="006D3353" w:rsidRPr="005E7C16" w:rsidRDefault="006D3353" w:rsidP="00766C4A">
            <w:pPr>
              <w:rPr>
                <w:rFonts w:ascii="Palatino Linotype" w:hAnsi="Palatino Linotype"/>
                <w:szCs w:val="20"/>
              </w:rPr>
            </w:pPr>
            <w:r w:rsidRPr="005E7C16">
              <w:rPr>
                <w:rFonts w:ascii="Palatino Linotype" w:hAnsi="Palatino Linotype"/>
                <w:szCs w:val="20"/>
              </w:rPr>
              <w:t>INFO ARTIKEL</w:t>
            </w:r>
          </w:p>
        </w:tc>
        <w:tc>
          <w:tcPr>
            <w:tcW w:w="147" w:type="pct"/>
            <w:tcBorders>
              <w:top w:val="single" w:sz="8" w:space="0" w:color="auto"/>
              <w:left w:val="nil"/>
              <w:bottom w:val="nil"/>
              <w:right w:val="nil"/>
            </w:tcBorders>
            <w:shd w:val="clear" w:color="auto" w:fill="auto"/>
            <w:vAlign w:val="center"/>
          </w:tcPr>
          <w:p w14:paraId="499ADF35" w14:textId="77777777" w:rsidR="006D3353" w:rsidRPr="005E7C16" w:rsidRDefault="006D3353" w:rsidP="00766C4A">
            <w:pPr>
              <w:rPr>
                <w:rFonts w:ascii="Palatino Linotype" w:hAnsi="Palatino Linotype"/>
                <w:szCs w:val="20"/>
              </w:rPr>
            </w:pPr>
          </w:p>
        </w:tc>
        <w:tc>
          <w:tcPr>
            <w:tcW w:w="3537" w:type="pct"/>
            <w:tcBorders>
              <w:top w:val="single" w:sz="8" w:space="0" w:color="auto"/>
              <w:left w:val="nil"/>
              <w:bottom w:val="single" w:sz="4" w:space="0" w:color="auto"/>
              <w:right w:val="nil"/>
            </w:tcBorders>
            <w:shd w:val="clear" w:color="auto" w:fill="F2F2F2"/>
            <w:vAlign w:val="center"/>
          </w:tcPr>
          <w:p w14:paraId="5571D2E3" w14:textId="58AF939A" w:rsidR="006D3353" w:rsidRPr="00C04ADD" w:rsidRDefault="006D3353" w:rsidP="00766C4A">
            <w:pPr>
              <w:rPr>
                <w:rFonts w:asciiTheme="majorBidi" w:hAnsiTheme="majorBidi" w:cstheme="majorBidi"/>
                <w:sz w:val="24"/>
                <w:szCs w:val="24"/>
              </w:rPr>
            </w:pPr>
            <w:r w:rsidRPr="00C04ADD">
              <w:rPr>
                <w:rFonts w:asciiTheme="majorBidi" w:hAnsiTheme="majorBidi" w:cstheme="majorBidi"/>
                <w:sz w:val="24"/>
                <w:szCs w:val="24"/>
              </w:rPr>
              <w:t>A</w:t>
            </w:r>
            <w:r w:rsidRPr="00C04ADD">
              <w:rPr>
                <w:rFonts w:asciiTheme="majorBidi" w:hAnsiTheme="majorBidi" w:cstheme="majorBidi"/>
                <w:sz w:val="24"/>
                <w:szCs w:val="24"/>
                <w:shd w:val="clear" w:color="auto" w:fill="F2F2F2"/>
              </w:rPr>
              <w:t>BSTRAK</w:t>
            </w:r>
          </w:p>
        </w:tc>
      </w:tr>
      <w:tr w:rsidR="005E7C16" w:rsidRPr="005E7C16" w14:paraId="22CAB875" w14:textId="77777777" w:rsidTr="00C62E6C">
        <w:trPr>
          <w:trHeight w:val="773"/>
        </w:trPr>
        <w:tc>
          <w:tcPr>
            <w:tcW w:w="1316" w:type="pct"/>
            <w:tcBorders>
              <w:top w:val="single" w:sz="4" w:space="0" w:color="auto"/>
              <w:left w:val="nil"/>
              <w:bottom w:val="single" w:sz="4" w:space="0" w:color="auto"/>
              <w:right w:val="nil"/>
            </w:tcBorders>
            <w:shd w:val="clear" w:color="auto" w:fill="auto"/>
          </w:tcPr>
          <w:p w14:paraId="3ED98EB8" w14:textId="4BBDBA4B" w:rsidR="006D3353" w:rsidRPr="00C04ADD" w:rsidRDefault="00983136" w:rsidP="00766C4A">
            <w:pPr>
              <w:jc w:val="left"/>
              <w:rPr>
                <w:rFonts w:asciiTheme="majorBidi" w:hAnsiTheme="majorBidi" w:cstheme="majorBidi"/>
                <w:sz w:val="18"/>
                <w:szCs w:val="18"/>
              </w:rPr>
            </w:pPr>
            <w:bookmarkStart w:id="0" w:name="_Hlk179797616"/>
            <w:proofErr w:type="spellStart"/>
            <w:r w:rsidRPr="00C04ADD">
              <w:rPr>
                <w:rFonts w:asciiTheme="majorBidi" w:hAnsiTheme="majorBidi" w:cstheme="majorBidi"/>
                <w:sz w:val="18"/>
                <w:szCs w:val="18"/>
              </w:rPr>
              <w:t>Diterima</w:t>
            </w:r>
            <w:proofErr w:type="spellEnd"/>
            <w:r w:rsidR="00C3799B" w:rsidRPr="00C04ADD">
              <w:rPr>
                <w:rFonts w:asciiTheme="majorBidi" w:hAnsiTheme="majorBidi" w:cstheme="majorBidi"/>
                <w:sz w:val="18"/>
                <w:szCs w:val="18"/>
              </w:rPr>
              <w:t xml:space="preserve"> </w:t>
            </w:r>
            <w:r w:rsidR="00B560C5">
              <w:rPr>
                <w:rFonts w:asciiTheme="majorBidi" w:hAnsiTheme="majorBidi" w:cstheme="majorBidi"/>
                <w:sz w:val="18"/>
                <w:szCs w:val="18"/>
              </w:rPr>
              <w:t>(</w:t>
            </w:r>
            <w:r w:rsidR="008E289B">
              <w:rPr>
                <w:rFonts w:asciiTheme="majorBidi" w:hAnsiTheme="majorBidi" w:cstheme="majorBidi"/>
                <w:sz w:val="18"/>
                <w:szCs w:val="18"/>
              </w:rPr>
              <w:t>September 2024</w:t>
            </w:r>
            <w:r w:rsidR="00B560C5">
              <w:rPr>
                <w:rFonts w:asciiTheme="majorBidi" w:hAnsiTheme="majorBidi" w:cstheme="majorBidi"/>
                <w:sz w:val="18"/>
                <w:szCs w:val="18"/>
              </w:rPr>
              <w:t>)</w:t>
            </w:r>
          </w:p>
          <w:p w14:paraId="3B450F0C" w14:textId="1D788E2A" w:rsidR="006D3353" w:rsidRPr="00C04ADD" w:rsidRDefault="00351D13" w:rsidP="00766C4A">
            <w:pPr>
              <w:jc w:val="left"/>
              <w:rPr>
                <w:rFonts w:asciiTheme="majorBidi" w:hAnsiTheme="majorBidi" w:cstheme="majorBidi"/>
                <w:sz w:val="18"/>
                <w:szCs w:val="18"/>
                <w:lang w:val="id-ID"/>
              </w:rPr>
            </w:pPr>
            <w:proofErr w:type="spellStart"/>
            <w:r w:rsidRPr="00C04ADD">
              <w:rPr>
                <w:rFonts w:asciiTheme="majorBidi" w:hAnsiTheme="majorBidi" w:cstheme="majorBidi"/>
                <w:sz w:val="18"/>
                <w:szCs w:val="18"/>
              </w:rPr>
              <w:t>Disetujui</w:t>
            </w:r>
            <w:proofErr w:type="spellEnd"/>
            <w:r w:rsidRPr="00C04ADD">
              <w:rPr>
                <w:rFonts w:asciiTheme="majorBidi" w:hAnsiTheme="majorBidi" w:cstheme="majorBidi"/>
                <w:sz w:val="18"/>
                <w:szCs w:val="18"/>
              </w:rPr>
              <w:t xml:space="preserve"> </w:t>
            </w:r>
            <w:r w:rsidR="00B560C5">
              <w:rPr>
                <w:rFonts w:asciiTheme="majorBidi" w:hAnsiTheme="majorBidi" w:cstheme="majorBidi"/>
                <w:sz w:val="18"/>
                <w:szCs w:val="18"/>
              </w:rPr>
              <w:t>(</w:t>
            </w:r>
            <w:r w:rsidR="008E289B">
              <w:rPr>
                <w:rFonts w:asciiTheme="majorBidi" w:hAnsiTheme="majorBidi" w:cstheme="majorBidi"/>
                <w:sz w:val="18"/>
                <w:szCs w:val="18"/>
              </w:rPr>
              <w:t>Oktober 2024</w:t>
            </w:r>
            <w:r w:rsidR="00B560C5">
              <w:rPr>
                <w:rFonts w:asciiTheme="majorBidi" w:hAnsiTheme="majorBidi" w:cstheme="majorBidi"/>
                <w:sz w:val="18"/>
                <w:szCs w:val="18"/>
              </w:rPr>
              <w:t>)</w:t>
            </w:r>
          </w:p>
          <w:p w14:paraId="635F0FE8" w14:textId="38AA7A59" w:rsidR="006D3353" w:rsidRPr="005E142A" w:rsidRDefault="00351D13" w:rsidP="00766C4A">
            <w:pPr>
              <w:jc w:val="left"/>
              <w:rPr>
                <w:rFonts w:ascii="Palatino Linotype" w:hAnsi="Palatino Linotype"/>
                <w:sz w:val="28"/>
                <w:szCs w:val="28"/>
                <w:lang w:val="id-ID"/>
              </w:rPr>
            </w:pPr>
            <w:proofErr w:type="spellStart"/>
            <w:r w:rsidRPr="00C04ADD">
              <w:rPr>
                <w:rFonts w:asciiTheme="majorBidi" w:hAnsiTheme="majorBidi" w:cstheme="majorBidi"/>
                <w:sz w:val="18"/>
                <w:szCs w:val="18"/>
              </w:rPr>
              <w:t>Diterbitkan</w:t>
            </w:r>
            <w:proofErr w:type="spellEnd"/>
            <w:r w:rsidRPr="00C04ADD">
              <w:rPr>
                <w:rFonts w:asciiTheme="majorBidi" w:hAnsiTheme="majorBidi" w:cstheme="majorBidi"/>
                <w:sz w:val="18"/>
                <w:szCs w:val="18"/>
              </w:rPr>
              <w:t xml:space="preserve"> </w:t>
            </w:r>
            <w:r w:rsidR="00B560C5">
              <w:rPr>
                <w:rFonts w:asciiTheme="majorBidi" w:hAnsiTheme="majorBidi" w:cstheme="majorBidi"/>
                <w:sz w:val="18"/>
                <w:szCs w:val="18"/>
              </w:rPr>
              <w:t>(</w:t>
            </w:r>
            <w:r w:rsidR="008E289B">
              <w:rPr>
                <w:rFonts w:asciiTheme="majorBidi" w:hAnsiTheme="majorBidi" w:cstheme="majorBidi"/>
                <w:sz w:val="18"/>
                <w:szCs w:val="18"/>
              </w:rPr>
              <w:t>November 2024</w:t>
            </w:r>
            <w:r w:rsidR="00B560C5">
              <w:rPr>
                <w:rFonts w:asciiTheme="majorBidi" w:hAnsiTheme="majorBidi" w:cstheme="majorBidi"/>
                <w:sz w:val="18"/>
                <w:szCs w:val="18"/>
              </w:rPr>
              <w:t>)</w:t>
            </w:r>
          </w:p>
        </w:tc>
        <w:tc>
          <w:tcPr>
            <w:tcW w:w="147" w:type="pct"/>
            <w:tcBorders>
              <w:top w:val="nil"/>
              <w:left w:val="nil"/>
              <w:bottom w:val="nil"/>
              <w:right w:val="nil"/>
            </w:tcBorders>
            <w:shd w:val="clear" w:color="auto" w:fill="auto"/>
          </w:tcPr>
          <w:p w14:paraId="50F21B3C" w14:textId="77777777" w:rsidR="006D3353" w:rsidRPr="005E7C16" w:rsidRDefault="006D3353" w:rsidP="00766C4A">
            <w:pPr>
              <w:rPr>
                <w:rFonts w:ascii="Palatino Linotype" w:hAnsi="Palatino Linotype"/>
                <w:sz w:val="28"/>
                <w:szCs w:val="28"/>
              </w:rPr>
            </w:pPr>
          </w:p>
        </w:tc>
        <w:tc>
          <w:tcPr>
            <w:tcW w:w="3537" w:type="pct"/>
            <w:vMerge w:val="restart"/>
            <w:tcBorders>
              <w:top w:val="single" w:sz="4" w:space="0" w:color="auto"/>
              <w:left w:val="nil"/>
              <w:right w:val="nil"/>
            </w:tcBorders>
            <w:shd w:val="clear" w:color="auto" w:fill="auto"/>
          </w:tcPr>
          <w:p w14:paraId="730BB279" w14:textId="371095B1" w:rsidR="00557A68" w:rsidRPr="001E6667" w:rsidRDefault="001E6667" w:rsidP="001E6667">
            <w:pPr>
              <w:jc w:val="both"/>
              <w:rPr>
                <w:rFonts w:asciiTheme="majorBidi" w:hAnsiTheme="majorBidi" w:cstheme="majorBidi"/>
                <w:sz w:val="24"/>
                <w:szCs w:val="24"/>
              </w:rPr>
            </w:pPr>
            <w:proofErr w:type="spellStart"/>
            <w:r w:rsidRPr="001E6667">
              <w:rPr>
                <w:rFonts w:asciiTheme="majorBidi" w:hAnsiTheme="majorBidi" w:cstheme="majorBidi"/>
                <w:sz w:val="24"/>
                <w:szCs w:val="24"/>
              </w:rPr>
              <w:t>Penelitian</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ini</w:t>
            </w:r>
            <w:proofErr w:type="spellEnd"/>
            <w:r w:rsidRPr="001E6667">
              <w:rPr>
                <w:rFonts w:asciiTheme="majorBidi" w:hAnsiTheme="majorBidi" w:cstheme="majorBidi"/>
                <w:sz w:val="24"/>
                <w:szCs w:val="24"/>
              </w:rPr>
              <w:t xml:space="preserve"> </w:t>
            </w:r>
            <w:proofErr w:type="spellStart"/>
            <w:r>
              <w:rPr>
                <w:rFonts w:asciiTheme="majorBidi" w:hAnsiTheme="majorBidi" w:cstheme="majorBidi"/>
                <w:sz w:val="24"/>
                <w:szCs w:val="24"/>
              </w:rPr>
              <w:t>bertujuan</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untuk</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mengetahui</w:t>
            </w:r>
            <w:proofErr w:type="spellEnd"/>
            <w:r w:rsidRPr="001E6667">
              <w:rPr>
                <w:rFonts w:asciiTheme="majorBidi" w:hAnsiTheme="majorBidi" w:cstheme="majorBidi"/>
                <w:sz w:val="24"/>
                <w:szCs w:val="24"/>
              </w:rPr>
              <w:t xml:space="preserve"> dan </w:t>
            </w:r>
            <w:proofErr w:type="spellStart"/>
            <w:r w:rsidRPr="001E6667">
              <w:rPr>
                <w:rFonts w:asciiTheme="majorBidi" w:hAnsiTheme="majorBidi" w:cstheme="majorBidi"/>
                <w:sz w:val="24"/>
                <w:szCs w:val="24"/>
              </w:rPr>
              <w:t>membuktikan</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secara</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empiris</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pengaruh</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dari</w:t>
            </w:r>
            <w:proofErr w:type="spellEnd"/>
            <w:r w:rsidRPr="001E6667">
              <w:rPr>
                <w:rFonts w:asciiTheme="majorBidi" w:hAnsiTheme="majorBidi" w:cstheme="majorBidi"/>
                <w:sz w:val="24"/>
                <w:szCs w:val="24"/>
              </w:rPr>
              <w:t xml:space="preserve"> </w:t>
            </w:r>
            <w:r w:rsidRPr="001E6667">
              <w:rPr>
                <w:rFonts w:asciiTheme="majorBidi" w:hAnsiTheme="majorBidi" w:cstheme="majorBidi"/>
                <w:i/>
                <w:iCs/>
                <w:sz w:val="24"/>
                <w:szCs w:val="24"/>
              </w:rPr>
              <w:t>Current Ratio</w:t>
            </w:r>
            <w:r w:rsidRPr="001E6667">
              <w:rPr>
                <w:rFonts w:asciiTheme="majorBidi" w:hAnsiTheme="majorBidi" w:cstheme="majorBidi"/>
                <w:sz w:val="24"/>
                <w:szCs w:val="24"/>
              </w:rPr>
              <w:t xml:space="preserve"> (CR) dan </w:t>
            </w:r>
            <w:r w:rsidRPr="001E6667">
              <w:rPr>
                <w:rFonts w:asciiTheme="majorBidi" w:hAnsiTheme="majorBidi" w:cstheme="majorBidi"/>
                <w:i/>
                <w:iCs/>
                <w:sz w:val="24"/>
                <w:szCs w:val="24"/>
              </w:rPr>
              <w:t>Debt to Equity Ratio</w:t>
            </w:r>
            <w:r w:rsidRPr="001E6667">
              <w:rPr>
                <w:rFonts w:asciiTheme="majorBidi" w:hAnsiTheme="majorBidi" w:cstheme="majorBidi"/>
                <w:sz w:val="24"/>
                <w:szCs w:val="24"/>
              </w:rPr>
              <w:t xml:space="preserve"> (DER) </w:t>
            </w:r>
            <w:proofErr w:type="spellStart"/>
            <w:r w:rsidRPr="001E6667">
              <w:rPr>
                <w:rFonts w:asciiTheme="majorBidi" w:hAnsiTheme="majorBidi" w:cstheme="majorBidi"/>
                <w:sz w:val="24"/>
                <w:szCs w:val="24"/>
              </w:rPr>
              <w:t>terhadap</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harga</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saham</w:t>
            </w:r>
            <w:proofErr w:type="spellEnd"/>
            <w:r w:rsidRPr="001E6667">
              <w:rPr>
                <w:rFonts w:asciiTheme="majorBidi" w:hAnsiTheme="majorBidi" w:cstheme="majorBidi"/>
                <w:sz w:val="24"/>
                <w:szCs w:val="24"/>
              </w:rPr>
              <w:t xml:space="preserve"> PT Indosat </w:t>
            </w:r>
            <w:proofErr w:type="spellStart"/>
            <w:r w:rsidRPr="001E6667">
              <w:rPr>
                <w:rFonts w:asciiTheme="majorBidi" w:hAnsiTheme="majorBidi" w:cstheme="majorBidi"/>
                <w:sz w:val="24"/>
                <w:szCs w:val="24"/>
              </w:rPr>
              <w:t>Tbk</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dalam</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rentang</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waktu</w:t>
            </w:r>
            <w:proofErr w:type="spellEnd"/>
            <w:r w:rsidRPr="001E6667">
              <w:rPr>
                <w:rFonts w:asciiTheme="majorBidi" w:hAnsiTheme="majorBidi" w:cstheme="majorBidi"/>
                <w:sz w:val="24"/>
                <w:szCs w:val="24"/>
              </w:rPr>
              <w:t xml:space="preserve"> 2019-2023. </w:t>
            </w:r>
            <w:proofErr w:type="spellStart"/>
            <w:r w:rsidRPr="001E6667">
              <w:rPr>
                <w:rFonts w:asciiTheme="majorBidi" w:hAnsiTheme="majorBidi" w:cstheme="majorBidi"/>
                <w:sz w:val="24"/>
                <w:szCs w:val="24"/>
              </w:rPr>
              <w:t>Fokus</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utama</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penelitian</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adalah</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mengkaji</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hubungan</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antara</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rasio-rasio</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keuangan</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tersebut</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dengan</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pergerakan</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harga</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saham</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perusahaan</w:t>
            </w:r>
            <w:proofErr w:type="spellEnd"/>
            <w:r w:rsidRPr="001E6667">
              <w:rPr>
                <w:rFonts w:asciiTheme="majorBidi" w:hAnsiTheme="majorBidi" w:cstheme="majorBidi"/>
                <w:sz w:val="24"/>
                <w:szCs w:val="24"/>
              </w:rPr>
              <w:t xml:space="preserve"> di pasar modal Indonesia. </w:t>
            </w:r>
            <w:proofErr w:type="spellStart"/>
            <w:r w:rsidRPr="001E6667">
              <w:rPr>
                <w:rFonts w:asciiTheme="majorBidi" w:hAnsiTheme="majorBidi" w:cstheme="majorBidi"/>
                <w:sz w:val="24"/>
                <w:szCs w:val="24"/>
              </w:rPr>
              <w:t>Pendekatan</w:t>
            </w:r>
            <w:proofErr w:type="spellEnd"/>
            <w:r w:rsidRPr="001E6667">
              <w:rPr>
                <w:rFonts w:asciiTheme="majorBidi" w:hAnsiTheme="majorBidi" w:cstheme="majorBidi"/>
                <w:sz w:val="24"/>
                <w:szCs w:val="24"/>
              </w:rPr>
              <w:t xml:space="preserve"> yang </w:t>
            </w:r>
            <w:proofErr w:type="spellStart"/>
            <w:r w:rsidRPr="001E6667">
              <w:rPr>
                <w:rFonts w:asciiTheme="majorBidi" w:hAnsiTheme="majorBidi" w:cstheme="majorBidi"/>
                <w:sz w:val="24"/>
                <w:szCs w:val="24"/>
              </w:rPr>
              <w:t>digunakan</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dalam</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penelitian</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ini</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adalah</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metode</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kuantitatif</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dengan</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menerapkan</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beberapa</w:t>
            </w:r>
            <w:proofErr w:type="spellEnd"/>
            <w:r w:rsidRPr="001E6667">
              <w:rPr>
                <w:rFonts w:asciiTheme="majorBidi" w:hAnsiTheme="majorBidi" w:cstheme="majorBidi"/>
                <w:sz w:val="24"/>
                <w:szCs w:val="24"/>
              </w:rPr>
              <w:t xml:space="preserve"> model uji </w:t>
            </w:r>
            <w:proofErr w:type="spellStart"/>
            <w:r w:rsidRPr="001E6667">
              <w:rPr>
                <w:rFonts w:asciiTheme="majorBidi" w:hAnsiTheme="majorBidi" w:cstheme="majorBidi"/>
                <w:sz w:val="24"/>
                <w:szCs w:val="24"/>
              </w:rPr>
              <w:t>regresi</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Sumber</w:t>
            </w:r>
            <w:proofErr w:type="spellEnd"/>
            <w:r w:rsidRPr="001E6667">
              <w:rPr>
                <w:rFonts w:asciiTheme="majorBidi" w:hAnsiTheme="majorBidi" w:cstheme="majorBidi"/>
                <w:sz w:val="24"/>
                <w:szCs w:val="24"/>
              </w:rPr>
              <w:t xml:space="preserve"> data </w:t>
            </w:r>
            <w:proofErr w:type="spellStart"/>
            <w:r w:rsidRPr="001E6667">
              <w:rPr>
                <w:rFonts w:asciiTheme="majorBidi" w:hAnsiTheme="majorBidi" w:cstheme="majorBidi"/>
                <w:sz w:val="24"/>
                <w:szCs w:val="24"/>
              </w:rPr>
              <w:t>berasal</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dari</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laporan</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keuangan</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perusahaan</w:t>
            </w:r>
            <w:proofErr w:type="spellEnd"/>
            <w:r w:rsidRPr="001E6667">
              <w:rPr>
                <w:rFonts w:asciiTheme="majorBidi" w:hAnsiTheme="majorBidi" w:cstheme="majorBidi"/>
                <w:sz w:val="24"/>
                <w:szCs w:val="24"/>
              </w:rPr>
              <w:t xml:space="preserve">, yang </w:t>
            </w:r>
            <w:proofErr w:type="spellStart"/>
            <w:r w:rsidRPr="001E6667">
              <w:rPr>
                <w:rFonts w:asciiTheme="majorBidi" w:hAnsiTheme="majorBidi" w:cstheme="majorBidi"/>
                <w:sz w:val="24"/>
                <w:szCs w:val="24"/>
              </w:rPr>
              <w:t>mencakup</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laporan</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laba</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rugi</w:t>
            </w:r>
            <w:proofErr w:type="spellEnd"/>
            <w:r w:rsidRPr="001E6667">
              <w:rPr>
                <w:rFonts w:asciiTheme="majorBidi" w:hAnsiTheme="majorBidi" w:cstheme="majorBidi"/>
                <w:sz w:val="24"/>
                <w:szCs w:val="24"/>
              </w:rPr>
              <w:t xml:space="preserve"> dan </w:t>
            </w:r>
            <w:proofErr w:type="spellStart"/>
            <w:r w:rsidRPr="001E6667">
              <w:rPr>
                <w:rFonts w:asciiTheme="majorBidi" w:hAnsiTheme="majorBidi" w:cstheme="majorBidi"/>
                <w:sz w:val="24"/>
                <w:szCs w:val="24"/>
              </w:rPr>
              <w:t>neraca</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Pengolahan</w:t>
            </w:r>
            <w:proofErr w:type="spellEnd"/>
            <w:r w:rsidRPr="001E6667">
              <w:rPr>
                <w:rFonts w:asciiTheme="majorBidi" w:hAnsiTheme="majorBidi" w:cstheme="majorBidi"/>
                <w:sz w:val="24"/>
                <w:szCs w:val="24"/>
              </w:rPr>
              <w:t xml:space="preserve"> data </w:t>
            </w:r>
            <w:proofErr w:type="spellStart"/>
            <w:r w:rsidRPr="001E6667">
              <w:rPr>
                <w:rFonts w:asciiTheme="majorBidi" w:hAnsiTheme="majorBidi" w:cstheme="majorBidi"/>
                <w:sz w:val="24"/>
                <w:szCs w:val="24"/>
              </w:rPr>
              <w:t>menggunakan</w:t>
            </w:r>
            <w:proofErr w:type="spellEnd"/>
            <w:r w:rsidRPr="001E6667">
              <w:rPr>
                <w:rFonts w:asciiTheme="majorBidi" w:hAnsiTheme="majorBidi" w:cstheme="majorBidi"/>
                <w:sz w:val="24"/>
                <w:szCs w:val="24"/>
              </w:rPr>
              <w:t xml:space="preserve"> uji </w:t>
            </w:r>
            <w:proofErr w:type="spellStart"/>
            <w:r w:rsidRPr="001E6667">
              <w:rPr>
                <w:rFonts w:asciiTheme="majorBidi" w:hAnsiTheme="majorBidi" w:cstheme="majorBidi"/>
                <w:sz w:val="24"/>
                <w:szCs w:val="24"/>
              </w:rPr>
              <w:t>asumsi</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klasik</w:t>
            </w:r>
            <w:proofErr w:type="spellEnd"/>
            <w:r w:rsidRPr="001E6667">
              <w:rPr>
                <w:rFonts w:asciiTheme="majorBidi" w:hAnsiTheme="majorBidi" w:cstheme="majorBidi"/>
                <w:sz w:val="24"/>
                <w:szCs w:val="24"/>
              </w:rPr>
              <w:t xml:space="preserve"> yang </w:t>
            </w:r>
            <w:proofErr w:type="spellStart"/>
            <w:r w:rsidRPr="001E6667">
              <w:rPr>
                <w:rFonts w:asciiTheme="majorBidi" w:hAnsiTheme="majorBidi" w:cstheme="majorBidi"/>
                <w:sz w:val="24"/>
                <w:szCs w:val="24"/>
              </w:rPr>
              <w:t>dilanjutkan</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dengan</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regresi</w:t>
            </w:r>
            <w:proofErr w:type="spellEnd"/>
            <w:r w:rsidRPr="001E6667">
              <w:rPr>
                <w:rFonts w:asciiTheme="majorBidi" w:hAnsiTheme="majorBidi" w:cstheme="majorBidi"/>
                <w:sz w:val="24"/>
                <w:szCs w:val="24"/>
              </w:rPr>
              <w:t xml:space="preserve"> linear </w:t>
            </w:r>
            <w:proofErr w:type="spellStart"/>
            <w:r w:rsidRPr="001E6667">
              <w:rPr>
                <w:rFonts w:asciiTheme="majorBidi" w:hAnsiTheme="majorBidi" w:cstheme="majorBidi"/>
                <w:sz w:val="24"/>
                <w:szCs w:val="24"/>
              </w:rPr>
              <w:t>berganda</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dengan</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bantuan</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perangkat</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lunak</w:t>
            </w:r>
            <w:proofErr w:type="spellEnd"/>
            <w:r w:rsidRPr="001E6667">
              <w:rPr>
                <w:rFonts w:asciiTheme="majorBidi" w:hAnsiTheme="majorBidi" w:cstheme="majorBidi"/>
                <w:sz w:val="24"/>
                <w:szCs w:val="24"/>
              </w:rPr>
              <w:t xml:space="preserve"> SPSS </w:t>
            </w:r>
            <w:proofErr w:type="spellStart"/>
            <w:r w:rsidRPr="001E6667">
              <w:rPr>
                <w:rFonts w:asciiTheme="majorBidi" w:hAnsiTheme="majorBidi" w:cstheme="majorBidi"/>
                <w:sz w:val="24"/>
                <w:szCs w:val="24"/>
              </w:rPr>
              <w:t>versi</w:t>
            </w:r>
            <w:proofErr w:type="spellEnd"/>
            <w:r w:rsidRPr="001E6667">
              <w:rPr>
                <w:rFonts w:asciiTheme="majorBidi" w:hAnsiTheme="majorBidi" w:cstheme="majorBidi"/>
                <w:sz w:val="24"/>
                <w:szCs w:val="24"/>
              </w:rPr>
              <w:t xml:space="preserve"> 25 </w:t>
            </w:r>
            <w:proofErr w:type="spellStart"/>
            <w:r w:rsidRPr="001E6667">
              <w:rPr>
                <w:rFonts w:asciiTheme="majorBidi" w:hAnsiTheme="majorBidi" w:cstheme="majorBidi"/>
                <w:sz w:val="24"/>
                <w:szCs w:val="24"/>
              </w:rPr>
              <w:t>untuk</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memastikan</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akurasi</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perhitungan</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statistik</w:t>
            </w:r>
            <w:proofErr w:type="spellEnd"/>
            <w:r w:rsidRPr="001E6667">
              <w:rPr>
                <w:rFonts w:asciiTheme="majorBidi" w:hAnsiTheme="majorBidi" w:cstheme="majorBidi"/>
                <w:sz w:val="24"/>
                <w:szCs w:val="24"/>
              </w:rPr>
              <w:t xml:space="preserve">. Hasil </w:t>
            </w:r>
            <w:proofErr w:type="spellStart"/>
            <w:r w:rsidRPr="001E6667">
              <w:rPr>
                <w:rFonts w:asciiTheme="majorBidi" w:hAnsiTheme="majorBidi" w:cstheme="majorBidi"/>
                <w:sz w:val="24"/>
                <w:szCs w:val="24"/>
              </w:rPr>
              <w:t>penelitian</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menunjukkan</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bahwa</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variabel</w:t>
            </w:r>
            <w:proofErr w:type="spellEnd"/>
            <w:r w:rsidRPr="001E6667">
              <w:rPr>
                <w:rFonts w:asciiTheme="majorBidi" w:hAnsiTheme="majorBidi" w:cstheme="majorBidi"/>
                <w:sz w:val="24"/>
                <w:szCs w:val="24"/>
              </w:rPr>
              <w:t xml:space="preserve"> </w:t>
            </w:r>
            <w:r w:rsidRPr="001E6667">
              <w:rPr>
                <w:rFonts w:asciiTheme="majorBidi" w:hAnsiTheme="majorBidi" w:cstheme="majorBidi"/>
                <w:i/>
                <w:iCs/>
                <w:sz w:val="24"/>
                <w:szCs w:val="24"/>
              </w:rPr>
              <w:t>Current Ratio</w:t>
            </w:r>
            <w:r w:rsidRPr="001E6667">
              <w:rPr>
                <w:rFonts w:asciiTheme="majorBidi" w:hAnsiTheme="majorBidi" w:cstheme="majorBidi"/>
                <w:sz w:val="24"/>
                <w:szCs w:val="24"/>
              </w:rPr>
              <w:t xml:space="preserve"> (X1) </w:t>
            </w:r>
            <w:proofErr w:type="spellStart"/>
            <w:r w:rsidRPr="001E6667">
              <w:rPr>
                <w:rFonts w:asciiTheme="majorBidi" w:hAnsiTheme="majorBidi" w:cstheme="majorBidi"/>
                <w:sz w:val="24"/>
                <w:szCs w:val="24"/>
              </w:rPr>
              <w:t>secara</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individu</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memiliki</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pengaruh</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negatif</w:t>
            </w:r>
            <w:proofErr w:type="spellEnd"/>
            <w:r w:rsidRPr="001E6667">
              <w:rPr>
                <w:rFonts w:asciiTheme="majorBidi" w:hAnsiTheme="majorBidi" w:cstheme="majorBidi"/>
                <w:sz w:val="24"/>
                <w:szCs w:val="24"/>
              </w:rPr>
              <w:t xml:space="preserve"> dan </w:t>
            </w:r>
            <w:proofErr w:type="spellStart"/>
            <w:r w:rsidRPr="001E6667">
              <w:rPr>
                <w:rFonts w:asciiTheme="majorBidi" w:hAnsiTheme="majorBidi" w:cstheme="majorBidi"/>
                <w:sz w:val="24"/>
                <w:szCs w:val="24"/>
              </w:rPr>
              <w:t>tidak</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signifikan</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terhadap</w:t>
            </w:r>
            <w:proofErr w:type="spellEnd"/>
            <w:r w:rsidRPr="001E6667">
              <w:rPr>
                <w:rFonts w:asciiTheme="majorBidi" w:hAnsiTheme="majorBidi" w:cstheme="majorBidi"/>
                <w:sz w:val="24"/>
                <w:szCs w:val="24"/>
              </w:rPr>
              <w:t xml:space="preserve"> Harga Saham (Y). </w:t>
            </w:r>
            <w:proofErr w:type="spellStart"/>
            <w:r w:rsidRPr="001E6667">
              <w:rPr>
                <w:rFonts w:asciiTheme="majorBidi" w:hAnsiTheme="majorBidi" w:cstheme="majorBidi"/>
                <w:sz w:val="24"/>
                <w:szCs w:val="24"/>
              </w:rPr>
              <w:t>Begitu</w:t>
            </w:r>
            <w:proofErr w:type="spellEnd"/>
            <w:r w:rsidRPr="001E6667">
              <w:rPr>
                <w:rFonts w:asciiTheme="majorBidi" w:hAnsiTheme="majorBidi" w:cstheme="majorBidi"/>
                <w:sz w:val="24"/>
                <w:szCs w:val="24"/>
              </w:rPr>
              <w:t xml:space="preserve"> juga </w:t>
            </w:r>
            <w:proofErr w:type="spellStart"/>
            <w:r w:rsidRPr="001E6667">
              <w:rPr>
                <w:rFonts w:asciiTheme="majorBidi" w:hAnsiTheme="majorBidi" w:cstheme="majorBidi"/>
                <w:sz w:val="24"/>
                <w:szCs w:val="24"/>
              </w:rPr>
              <w:t>dengan</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variabel</w:t>
            </w:r>
            <w:proofErr w:type="spellEnd"/>
            <w:r w:rsidRPr="001E6667">
              <w:rPr>
                <w:rFonts w:asciiTheme="majorBidi" w:hAnsiTheme="majorBidi" w:cstheme="majorBidi"/>
                <w:sz w:val="24"/>
                <w:szCs w:val="24"/>
              </w:rPr>
              <w:t xml:space="preserve"> </w:t>
            </w:r>
            <w:r w:rsidRPr="001E6667">
              <w:rPr>
                <w:rFonts w:asciiTheme="majorBidi" w:hAnsiTheme="majorBidi" w:cstheme="majorBidi"/>
                <w:i/>
                <w:iCs/>
                <w:sz w:val="24"/>
                <w:szCs w:val="24"/>
              </w:rPr>
              <w:t>Debt to Equity Ratio</w:t>
            </w:r>
            <w:r w:rsidRPr="001E6667">
              <w:rPr>
                <w:rFonts w:asciiTheme="majorBidi" w:hAnsiTheme="majorBidi" w:cstheme="majorBidi"/>
                <w:sz w:val="24"/>
                <w:szCs w:val="24"/>
              </w:rPr>
              <w:t xml:space="preserve"> (X2) yang </w:t>
            </w:r>
            <w:proofErr w:type="spellStart"/>
            <w:r w:rsidRPr="001E6667">
              <w:rPr>
                <w:rFonts w:asciiTheme="majorBidi" w:hAnsiTheme="majorBidi" w:cstheme="majorBidi"/>
                <w:sz w:val="24"/>
                <w:szCs w:val="24"/>
              </w:rPr>
              <w:t>secara</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terpisah</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menunjukkan</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pengaruh</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negatif</w:t>
            </w:r>
            <w:proofErr w:type="spellEnd"/>
            <w:r w:rsidRPr="001E6667">
              <w:rPr>
                <w:rFonts w:asciiTheme="majorBidi" w:hAnsiTheme="majorBidi" w:cstheme="majorBidi"/>
                <w:sz w:val="24"/>
                <w:szCs w:val="24"/>
              </w:rPr>
              <w:t xml:space="preserve"> dan </w:t>
            </w:r>
            <w:proofErr w:type="spellStart"/>
            <w:r w:rsidRPr="001E6667">
              <w:rPr>
                <w:rFonts w:asciiTheme="majorBidi" w:hAnsiTheme="majorBidi" w:cstheme="majorBidi"/>
                <w:sz w:val="24"/>
                <w:szCs w:val="24"/>
              </w:rPr>
              <w:t>tidak</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signifikan</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terhadap</w:t>
            </w:r>
            <w:proofErr w:type="spellEnd"/>
            <w:r w:rsidRPr="001E6667">
              <w:rPr>
                <w:rFonts w:asciiTheme="majorBidi" w:hAnsiTheme="majorBidi" w:cstheme="majorBidi"/>
                <w:sz w:val="24"/>
                <w:szCs w:val="24"/>
              </w:rPr>
              <w:t xml:space="preserve"> Harga Saham (Y). Ketika </w:t>
            </w:r>
            <w:proofErr w:type="spellStart"/>
            <w:r w:rsidRPr="001E6667">
              <w:rPr>
                <w:rFonts w:asciiTheme="majorBidi" w:hAnsiTheme="majorBidi" w:cstheme="majorBidi"/>
                <w:sz w:val="24"/>
                <w:szCs w:val="24"/>
              </w:rPr>
              <w:t>kedua</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variabel</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diteliti</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secara</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bersamaan</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hasilnya</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memperlihatkan</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bahwa</w:t>
            </w:r>
            <w:proofErr w:type="spellEnd"/>
            <w:r w:rsidRPr="001E6667">
              <w:rPr>
                <w:rFonts w:asciiTheme="majorBidi" w:hAnsiTheme="majorBidi" w:cstheme="majorBidi"/>
                <w:sz w:val="24"/>
                <w:szCs w:val="24"/>
              </w:rPr>
              <w:t xml:space="preserve"> </w:t>
            </w:r>
            <w:r w:rsidRPr="001E6667">
              <w:rPr>
                <w:rFonts w:asciiTheme="majorBidi" w:hAnsiTheme="majorBidi" w:cstheme="majorBidi"/>
                <w:i/>
                <w:iCs/>
                <w:sz w:val="24"/>
                <w:szCs w:val="24"/>
              </w:rPr>
              <w:t>Current Ratio</w:t>
            </w:r>
            <w:r w:rsidRPr="001E6667">
              <w:rPr>
                <w:rFonts w:asciiTheme="majorBidi" w:hAnsiTheme="majorBidi" w:cstheme="majorBidi"/>
                <w:sz w:val="24"/>
                <w:szCs w:val="24"/>
              </w:rPr>
              <w:t xml:space="preserve"> dan </w:t>
            </w:r>
            <w:r w:rsidRPr="001E6667">
              <w:rPr>
                <w:rFonts w:asciiTheme="majorBidi" w:hAnsiTheme="majorBidi" w:cstheme="majorBidi"/>
                <w:i/>
                <w:iCs/>
                <w:sz w:val="24"/>
                <w:szCs w:val="24"/>
              </w:rPr>
              <w:t>Debt to Equity Ratio</w:t>
            </w:r>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memberikan</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pengaruh</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negatif</w:t>
            </w:r>
            <w:proofErr w:type="spellEnd"/>
            <w:r w:rsidRPr="001E6667">
              <w:rPr>
                <w:rFonts w:asciiTheme="majorBidi" w:hAnsiTheme="majorBidi" w:cstheme="majorBidi"/>
                <w:sz w:val="24"/>
                <w:szCs w:val="24"/>
              </w:rPr>
              <w:t xml:space="preserve"> dan </w:t>
            </w:r>
            <w:proofErr w:type="spellStart"/>
            <w:r w:rsidRPr="001E6667">
              <w:rPr>
                <w:rFonts w:asciiTheme="majorBidi" w:hAnsiTheme="majorBidi" w:cstheme="majorBidi"/>
                <w:sz w:val="24"/>
                <w:szCs w:val="24"/>
              </w:rPr>
              <w:t>tidak</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signifikan</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terhadap</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harga</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saham</w:t>
            </w:r>
            <w:proofErr w:type="spellEnd"/>
            <w:r w:rsidRPr="001E6667">
              <w:rPr>
                <w:rFonts w:asciiTheme="majorBidi" w:hAnsiTheme="majorBidi" w:cstheme="majorBidi"/>
                <w:sz w:val="24"/>
                <w:szCs w:val="24"/>
              </w:rPr>
              <w:t xml:space="preserve"> PT Indosat </w:t>
            </w:r>
            <w:proofErr w:type="spellStart"/>
            <w:r w:rsidRPr="001E6667">
              <w:rPr>
                <w:rFonts w:asciiTheme="majorBidi" w:hAnsiTheme="majorBidi" w:cstheme="majorBidi"/>
                <w:sz w:val="24"/>
                <w:szCs w:val="24"/>
              </w:rPr>
              <w:t>Tbk</w:t>
            </w:r>
            <w:proofErr w:type="spellEnd"/>
            <w:r w:rsidRPr="001E6667">
              <w:rPr>
                <w:rFonts w:asciiTheme="majorBidi" w:hAnsiTheme="majorBidi" w:cstheme="majorBidi"/>
                <w:sz w:val="24"/>
                <w:szCs w:val="24"/>
              </w:rPr>
              <w:t xml:space="preserve"> </w:t>
            </w:r>
            <w:proofErr w:type="spellStart"/>
            <w:r w:rsidRPr="001E6667">
              <w:rPr>
                <w:rFonts w:asciiTheme="majorBidi" w:hAnsiTheme="majorBidi" w:cstheme="majorBidi"/>
                <w:sz w:val="24"/>
                <w:szCs w:val="24"/>
              </w:rPr>
              <w:t>Periode</w:t>
            </w:r>
            <w:proofErr w:type="spellEnd"/>
            <w:r w:rsidRPr="001E6667">
              <w:rPr>
                <w:rFonts w:asciiTheme="majorBidi" w:hAnsiTheme="majorBidi" w:cstheme="majorBidi"/>
                <w:sz w:val="24"/>
                <w:szCs w:val="24"/>
              </w:rPr>
              <w:t xml:space="preserve"> 2019-2023.</w:t>
            </w:r>
          </w:p>
        </w:tc>
      </w:tr>
      <w:bookmarkEnd w:id="0"/>
      <w:tr w:rsidR="005E7C16" w:rsidRPr="005E7C16" w14:paraId="227DDFA1" w14:textId="77777777" w:rsidTr="00C62E6C">
        <w:tc>
          <w:tcPr>
            <w:tcW w:w="1316" w:type="pct"/>
            <w:tcBorders>
              <w:top w:val="single" w:sz="4" w:space="0" w:color="auto"/>
              <w:left w:val="nil"/>
              <w:bottom w:val="single" w:sz="4" w:space="0" w:color="auto"/>
              <w:right w:val="nil"/>
            </w:tcBorders>
            <w:shd w:val="clear" w:color="auto" w:fill="auto"/>
          </w:tcPr>
          <w:p w14:paraId="350954D2" w14:textId="77777777" w:rsidR="006D3353" w:rsidRPr="00C04ADD" w:rsidRDefault="006D3353" w:rsidP="00766C4A">
            <w:pPr>
              <w:jc w:val="left"/>
              <w:rPr>
                <w:rFonts w:asciiTheme="majorBidi" w:hAnsiTheme="majorBidi" w:cstheme="majorBidi"/>
                <w:b/>
                <w:bCs/>
                <w:i/>
                <w:szCs w:val="20"/>
              </w:rPr>
            </w:pPr>
            <w:r w:rsidRPr="00C04ADD">
              <w:rPr>
                <w:rFonts w:asciiTheme="majorBidi" w:hAnsiTheme="majorBidi" w:cstheme="majorBidi"/>
                <w:b/>
                <w:bCs/>
                <w:i/>
                <w:szCs w:val="20"/>
              </w:rPr>
              <w:t xml:space="preserve">Kata </w:t>
            </w:r>
            <w:proofErr w:type="spellStart"/>
            <w:r w:rsidRPr="00C04ADD">
              <w:rPr>
                <w:rFonts w:asciiTheme="majorBidi" w:hAnsiTheme="majorBidi" w:cstheme="majorBidi"/>
                <w:b/>
                <w:bCs/>
                <w:i/>
                <w:szCs w:val="20"/>
              </w:rPr>
              <w:t>Kunci</w:t>
            </w:r>
            <w:proofErr w:type="spellEnd"/>
            <w:r w:rsidRPr="00C04ADD">
              <w:rPr>
                <w:rFonts w:asciiTheme="majorBidi" w:hAnsiTheme="majorBidi" w:cstheme="majorBidi"/>
                <w:b/>
                <w:bCs/>
                <w:i/>
                <w:szCs w:val="20"/>
              </w:rPr>
              <w:t>:</w:t>
            </w:r>
          </w:p>
          <w:p w14:paraId="4207DB13" w14:textId="64CF0CCC" w:rsidR="005671C3" w:rsidRPr="0001420D" w:rsidRDefault="001D6194" w:rsidP="00766C4A">
            <w:pPr>
              <w:pStyle w:val="ListParagraph"/>
              <w:tabs>
                <w:tab w:val="left" w:pos="8787"/>
              </w:tabs>
              <w:ind w:left="31"/>
              <w:contextualSpacing w:val="0"/>
              <w:jc w:val="both"/>
              <w:rPr>
                <w:rFonts w:ascii="Calisto MT" w:hAnsi="Calisto MT"/>
                <w:color w:val="000000"/>
                <w:szCs w:val="20"/>
              </w:rPr>
            </w:pPr>
            <w:r w:rsidRPr="00BA0320">
              <w:rPr>
                <w:rStyle w:val="tlid-translation"/>
                <w:rFonts w:asciiTheme="majorBidi" w:hAnsiTheme="majorBidi" w:cstheme="majorBidi"/>
                <w:i/>
                <w:iCs/>
              </w:rPr>
              <w:t>C</w:t>
            </w:r>
            <w:r w:rsidRPr="00BA0320">
              <w:rPr>
                <w:rStyle w:val="tlid-translation"/>
                <w:i/>
                <w:iCs/>
              </w:rPr>
              <w:t>urrent Ratio, Debt to Equity Ratio</w:t>
            </w:r>
            <w:r>
              <w:rPr>
                <w:rStyle w:val="tlid-translation"/>
              </w:rPr>
              <w:t>, Harga Saham</w:t>
            </w:r>
            <w:r w:rsidR="00D3176A">
              <w:rPr>
                <w:rStyle w:val="tlid-translation"/>
              </w:rPr>
              <w:t>.</w:t>
            </w:r>
          </w:p>
        </w:tc>
        <w:tc>
          <w:tcPr>
            <w:tcW w:w="147" w:type="pct"/>
            <w:tcBorders>
              <w:top w:val="nil"/>
              <w:left w:val="nil"/>
              <w:bottom w:val="nil"/>
              <w:right w:val="nil"/>
            </w:tcBorders>
            <w:shd w:val="clear" w:color="auto" w:fill="auto"/>
          </w:tcPr>
          <w:p w14:paraId="426C3920" w14:textId="77777777" w:rsidR="006D3353" w:rsidRPr="005E7C16" w:rsidRDefault="006D3353" w:rsidP="00766C4A">
            <w:pPr>
              <w:rPr>
                <w:rFonts w:ascii="Palatino Linotype" w:hAnsi="Palatino Linotype"/>
                <w:sz w:val="28"/>
                <w:szCs w:val="28"/>
              </w:rPr>
            </w:pPr>
          </w:p>
        </w:tc>
        <w:tc>
          <w:tcPr>
            <w:tcW w:w="3537" w:type="pct"/>
            <w:vMerge/>
            <w:tcBorders>
              <w:left w:val="nil"/>
              <w:bottom w:val="single" w:sz="4" w:space="0" w:color="auto"/>
              <w:right w:val="nil"/>
            </w:tcBorders>
            <w:shd w:val="clear" w:color="auto" w:fill="auto"/>
          </w:tcPr>
          <w:p w14:paraId="4CD85691" w14:textId="77777777" w:rsidR="006D3353" w:rsidRPr="007D2862" w:rsidRDefault="006D3353" w:rsidP="00766C4A">
            <w:pPr>
              <w:pStyle w:val="HTMLPreformatted"/>
              <w:jc w:val="both"/>
              <w:rPr>
                <w:rStyle w:val="tlid-translation"/>
                <w:rFonts w:ascii="Palatino Linotype" w:hAnsi="Palatino Linotype" w:cs="Courier New"/>
                <w:sz w:val="17"/>
                <w:szCs w:val="17"/>
                <w:lang w:val="en-US" w:eastAsia="en-US"/>
              </w:rPr>
            </w:pPr>
          </w:p>
        </w:tc>
      </w:tr>
      <w:tr w:rsidR="005E7C16" w:rsidRPr="005E7C16" w14:paraId="63338209" w14:textId="77777777" w:rsidTr="00C62E6C">
        <w:trPr>
          <w:trHeight w:val="295"/>
        </w:trPr>
        <w:tc>
          <w:tcPr>
            <w:tcW w:w="1316" w:type="pct"/>
            <w:tcBorders>
              <w:top w:val="single" w:sz="4" w:space="0" w:color="auto"/>
              <w:left w:val="nil"/>
              <w:bottom w:val="single" w:sz="4" w:space="0" w:color="auto"/>
              <w:right w:val="nil"/>
            </w:tcBorders>
            <w:shd w:val="clear" w:color="auto" w:fill="F2F2F2"/>
            <w:vAlign w:val="center"/>
          </w:tcPr>
          <w:p w14:paraId="51F8ECFE" w14:textId="60C68FF6" w:rsidR="006D3353" w:rsidRPr="005671C3" w:rsidRDefault="006D3353" w:rsidP="00766C4A">
            <w:pPr>
              <w:jc w:val="both"/>
              <w:rPr>
                <w:rFonts w:ascii="Palatino Linotype" w:hAnsi="Palatino Linotype"/>
                <w:sz w:val="18"/>
                <w:szCs w:val="18"/>
              </w:rPr>
            </w:pPr>
          </w:p>
        </w:tc>
        <w:tc>
          <w:tcPr>
            <w:tcW w:w="147" w:type="pct"/>
            <w:tcBorders>
              <w:top w:val="nil"/>
              <w:left w:val="nil"/>
              <w:bottom w:val="nil"/>
              <w:right w:val="nil"/>
            </w:tcBorders>
            <w:shd w:val="clear" w:color="auto" w:fill="auto"/>
          </w:tcPr>
          <w:p w14:paraId="55A8AD61" w14:textId="77777777" w:rsidR="006D3353" w:rsidRPr="005E7C16" w:rsidRDefault="006D3353" w:rsidP="00766C4A">
            <w:pPr>
              <w:rPr>
                <w:rFonts w:ascii="Palatino Linotype" w:hAnsi="Palatino Linotype"/>
                <w:sz w:val="28"/>
                <w:szCs w:val="28"/>
              </w:rPr>
            </w:pPr>
          </w:p>
        </w:tc>
        <w:tc>
          <w:tcPr>
            <w:tcW w:w="3537" w:type="pct"/>
            <w:tcBorders>
              <w:top w:val="single" w:sz="4" w:space="0" w:color="auto"/>
              <w:left w:val="nil"/>
              <w:bottom w:val="single" w:sz="4" w:space="0" w:color="auto"/>
              <w:right w:val="nil"/>
            </w:tcBorders>
            <w:shd w:val="clear" w:color="auto" w:fill="F2F2F2"/>
            <w:vAlign w:val="center"/>
          </w:tcPr>
          <w:p w14:paraId="43104BAA" w14:textId="77777777" w:rsidR="006D3353" w:rsidRPr="00AD1D54" w:rsidRDefault="006D3353" w:rsidP="00766C4A">
            <w:pPr>
              <w:rPr>
                <w:rFonts w:asciiTheme="majorBidi" w:hAnsiTheme="majorBidi" w:cstheme="majorBidi"/>
                <w:i/>
                <w:iCs/>
                <w:sz w:val="24"/>
                <w:szCs w:val="24"/>
              </w:rPr>
            </w:pPr>
            <w:r w:rsidRPr="00AD1D54">
              <w:rPr>
                <w:rFonts w:asciiTheme="majorBidi" w:hAnsiTheme="majorBidi" w:cstheme="majorBidi"/>
                <w:i/>
                <w:iCs/>
                <w:sz w:val="24"/>
                <w:szCs w:val="24"/>
              </w:rPr>
              <w:t>ABSTRACT</w:t>
            </w:r>
          </w:p>
        </w:tc>
      </w:tr>
      <w:tr w:rsidR="005E7C16" w:rsidRPr="005E7C16" w14:paraId="05D230F2" w14:textId="77777777" w:rsidTr="00C62E6C">
        <w:tc>
          <w:tcPr>
            <w:tcW w:w="1316" w:type="pct"/>
            <w:tcBorders>
              <w:top w:val="single" w:sz="4" w:space="0" w:color="auto"/>
              <w:left w:val="nil"/>
              <w:bottom w:val="single" w:sz="4" w:space="0" w:color="auto"/>
              <w:right w:val="nil"/>
            </w:tcBorders>
            <w:shd w:val="clear" w:color="auto" w:fill="auto"/>
          </w:tcPr>
          <w:p w14:paraId="76EB322A" w14:textId="77777777" w:rsidR="006D3353" w:rsidRPr="00C04ADD" w:rsidRDefault="006D3353" w:rsidP="00766C4A">
            <w:pPr>
              <w:pStyle w:val="BasicParagraph"/>
              <w:spacing w:line="240" w:lineRule="auto"/>
              <w:rPr>
                <w:rFonts w:asciiTheme="majorBidi" w:hAnsiTheme="majorBidi" w:cstheme="majorBidi"/>
                <w:b/>
                <w:bCs/>
                <w:i/>
                <w:iCs/>
              </w:rPr>
            </w:pPr>
            <w:r w:rsidRPr="00C04ADD">
              <w:rPr>
                <w:rFonts w:asciiTheme="majorBidi" w:hAnsiTheme="majorBidi" w:cstheme="majorBidi"/>
                <w:b/>
                <w:bCs/>
                <w:i/>
                <w:iCs/>
              </w:rPr>
              <w:t>Keywords:</w:t>
            </w:r>
          </w:p>
          <w:p w14:paraId="7F1DC2B8" w14:textId="03E8898F" w:rsidR="005671C3" w:rsidRPr="00C04ADD" w:rsidRDefault="00D3176A" w:rsidP="00766C4A">
            <w:pPr>
              <w:pStyle w:val="ListParagraph"/>
              <w:tabs>
                <w:tab w:val="left" w:pos="8787"/>
              </w:tabs>
              <w:ind w:left="31"/>
              <w:contextualSpacing w:val="0"/>
              <w:jc w:val="both"/>
              <w:rPr>
                <w:rFonts w:asciiTheme="majorBidi" w:hAnsiTheme="majorBidi" w:cstheme="majorBidi"/>
                <w:b/>
                <w:szCs w:val="20"/>
              </w:rPr>
            </w:pPr>
            <w:r>
              <w:rPr>
                <w:rStyle w:val="tlid-translation"/>
                <w:i/>
                <w:iCs/>
              </w:rPr>
              <w:t>Current Ratio, Debt to Equity Ratio, S</w:t>
            </w:r>
            <w:r w:rsidR="00C14488">
              <w:rPr>
                <w:rStyle w:val="tlid-translation"/>
                <w:i/>
                <w:iCs/>
              </w:rPr>
              <w:t>tock</w:t>
            </w:r>
            <w:r>
              <w:rPr>
                <w:rStyle w:val="tlid-translation"/>
                <w:i/>
                <w:iCs/>
              </w:rPr>
              <w:t xml:space="preserve"> Price.</w:t>
            </w:r>
          </w:p>
          <w:p w14:paraId="37F063C7" w14:textId="39D01761" w:rsidR="006D3353" w:rsidRPr="005671C3" w:rsidRDefault="006D3353" w:rsidP="00766C4A">
            <w:pPr>
              <w:jc w:val="left"/>
              <w:rPr>
                <w:rFonts w:ascii="Palatino Linotype" w:hAnsi="Palatino Linotype"/>
                <w:i/>
                <w:iCs/>
                <w:sz w:val="16"/>
                <w:szCs w:val="16"/>
              </w:rPr>
            </w:pPr>
          </w:p>
        </w:tc>
        <w:tc>
          <w:tcPr>
            <w:tcW w:w="147" w:type="pct"/>
            <w:tcBorders>
              <w:top w:val="nil"/>
              <w:left w:val="nil"/>
              <w:bottom w:val="single" w:sz="4" w:space="0" w:color="auto"/>
              <w:right w:val="nil"/>
            </w:tcBorders>
            <w:shd w:val="clear" w:color="auto" w:fill="auto"/>
          </w:tcPr>
          <w:p w14:paraId="1C30A023" w14:textId="77777777" w:rsidR="006D3353" w:rsidRPr="005E7C16" w:rsidRDefault="006D3353" w:rsidP="00766C4A">
            <w:pPr>
              <w:rPr>
                <w:rFonts w:ascii="Palatino Linotype" w:hAnsi="Palatino Linotype"/>
                <w:sz w:val="28"/>
                <w:szCs w:val="28"/>
              </w:rPr>
            </w:pPr>
          </w:p>
        </w:tc>
        <w:tc>
          <w:tcPr>
            <w:tcW w:w="3537" w:type="pct"/>
            <w:tcBorders>
              <w:top w:val="single" w:sz="4" w:space="0" w:color="auto"/>
              <w:left w:val="nil"/>
              <w:bottom w:val="single" w:sz="4" w:space="0" w:color="auto"/>
              <w:right w:val="nil"/>
            </w:tcBorders>
            <w:shd w:val="clear" w:color="auto" w:fill="auto"/>
          </w:tcPr>
          <w:p w14:paraId="107C2633" w14:textId="0ACF25E4" w:rsidR="00E47C72" w:rsidRPr="00C04ADD" w:rsidRDefault="001E6667" w:rsidP="00766C4A">
            <w:pPr>
              <w:jc w:val="both"/>
              <w:rPr>
                <w:rFonts w:asciiTheme="majorBidi" w:hAnsiTheme="majorBidi" w:cstheme="majorBidi"/>
                <w:i/>
                <w:iCs/>
                <w:color w:val="000000"/>
                <w:sz w:val="24"/>
                <w:szCs w:val="24"/>
              </w:rPr>
            </w:pPr>
            <w:r w:rsidRPr="001E6667">
              <w:rPr>
                <w:rFonts w:asciiTheme="majorBidi" w:hAnsiTheme="majorBidi" w:cstheme="majorBidi"/>
                <w:i/>
                <w:iCs/>
                <w:color w:val="000000"/>
                <w:sz w:val="24"/>
                <w:szCs w:val="24"/>
                <w:lang w:val="id-ID"/>
              </w:rPr>
              <w:t xml:space="preserve">This research aims to determine and prove empirically the influence of the Current Ratio (CR) and Debt to Equity Ratio (DER) on the share price of PT Indosat Tbk in the 2019-2023 time period. The main focus of the research is to examine the relationship between these financial ratios and company share price movements in the Indonesian capital market. The approach used in this research is a quantitative method by applying several regression test models. The data source comes from the company's financial reports, which include profit and loss statements and balance sheets. Data processing uses classic assumption tests followed by multiple linear regression, with the help of SPSS version 25 software to ensure the accuracy of </w:t>
            </w:r>
            <w:r w:rsidRPr="001E6667">
              <w:rPr>
                <w:rFonts w:asciiTheme="majorBidi" w:hAnsiTheme="majorBidi" w:cstheme="majorBidi"/>
                <w:i/>
                <w:iCs/>
                <w:color w:val="000000"/>
                <w:sz w:val="24"/>
                <w:szCs w:val="24"/>
                <w:lang w:val="id-ID"/>
              </w:rPr>
              <w:lastRenderedPageBreak/>
              <w:t>statistical calculations. The research results show that the Current Ratio variable (X1) individually has a negative and insignificant influence on Stock Prices (Y). Likewise with the Debt to Equity Ratio (X2) variable which separately shows a negative and insignificant influence on Share Prices (Y). When the two variables are examined simultaneously, the results show that the Current Ratio and Debt to Equity Ratio have a negative and insignificant influence on the share price of PT Indosat Tbk for the 2019-2023 period.</w:t>
            </w:r>
          </w:p>
        </w:tc>
      </w:tr>
    </w:tbl>
    <w:p w14:paraId="63187229" w14:textId="61994A06" w:rsidR="00351D13" w:rsidRDefault="00351D13" w:rsidP="00766C4A">
      <w:pPr>
        <w:jc w:val="both"/>
        <w:rPr>
          <w:rFonts w:ascii="Palatino Linotype" w:hAnsi="Palatino Linotype"/>
          <w:sz w:val="18"/>
          <w:szCs w:val="20"/>
          <w:lang w:val="id-ID"/>
        </w:rPr>
      </w:pPr>
    </w:p>
    <w:p w14:paraId="699618A3" w14:textId="77777777" w:rsidR="00503EB7" w:rsidRDefault="00503EB7" w:rsidP="00766C4A">
      <w:pPr>
        <w:jc w:val="both"/>
        <w:rPr>
          <w:rFonts w:ascii="Palatino Linotype" w:hAnsi="Palatino Linotype"/>
          <w:sz w:val="18"/>
          <w:szCs w:val="20"/>
          <w:lang w:val="id-ID"/>
        </w:rPr>
      </w:pPr>
    </w:p>
    <w:p w14:paraId="3BE07519" w14:textId="4DF74780" w:rsidR="006D3353" w:rsidRPr="00500635" w:rsidRDefault="006D3353" w:rsidP="00766C4A">
      <w:pPr>
        <w:tabs>
          <w:tab w:val="left" w:pos="1606"/>
        </w:tabs>
        <w:jc w:val="both"/>
        <w:rPr>
          <w:rFonts w:asciiTheme="majorBidi" w:hAnsiTheme="majorBidi" w:cstheme="majorBidi"/>
          <w:i/>
          <w:iCs/>
          <w:sz w:val="18"/>
          <w:szCs w:val="20"/>
          <w:lang w:val="id-ID"/>
        </w:rPr>
      </w:pPr>
      <w:r w:rsidRPr="00500635">
        <w:rPr>
          <w:rFonts w:asciiTheme="majorBidi" w:hAnsiTheme="majorBidi" w:cstheme="majorBidi"/>
          <w:b/>
          <w:bCs/>
          <w:sz w:val="24"/>
          <w:szCs w:val="24"/>
        </w:rPr>
        <w:t>PENDAHULUAN</w:t>
      </w:r>
    </w:p>
    <w:p w14:paraId="58BFFCAB" w14:textId="0F321787" w:rsidR="007774C4" w:rsidRPr="007774C4" w:rsidRDefault="007774C4" w:rsidP="008B65D9">
      <w:pPr>
        <w:ind w:firstLine="720"/>
        <w:jc w:val="both"/>
        <w:rPr>
          <w:rFonts w:asciiTheme="majorBidi" w:hAnsiTheme="majorBidi" w:cstheme="majorBidi"/>
          <w:bCs/>
          <w:sz w:val="22"/>
          <w:lang w:val="id-ID"/>
        </w:rPr>
      </w:pPr>
      <w:r w:rsidRPr="007774C4">
        <w:rPr>
          <w:rFonts w:asciiTheme="majorBidi" w:hAnsiTheme="majorBidi" w:cstheme="majorBidi"/>
          <w:bCs/>
          <w:sz w:val="22"/>
          <w:lang w:val="id-ID"/>
        </w:rPr>
        <w:t>Dalam dunia investasi, harga saham merupakan salah satu indikator utama yang mencerminkan kesehatan dan kinerja suatu perusahaan. Harga saham tidak hanya dipengaruhi oleh faktor eksternal, seperti kondisi ekonomi makro, kebijakan pemerintah, dan dinamika pasar, tetapi juga oleh faktor internal yang berkaitan dengan kinerja keuangan perusahaan. Oleh karena itu, pemahaman yang mendalam tentang rasio-rasio keuangan yang relevan menjadi sangat penting bagi para investor dalam membuat keputusan investasi yang bijaksana.</w:t>
      </w:r>
    </w:p>
    <w:p w14:paraId="7C907968" w14:textId="77777777" w:rsidR="0036496A" w:rsidRDefault="007774C4" w:rsidP="0036496A">
      <w:pPr>
        <w:ind w:firstLine="720"/>
        <w:jc w:val="both"/>
        <w:rPr>
          <w:rFonts w:asciiTheme="majorBidi" w:hAnsiTheme="majorBidi" w:cstheme="majorBidi"/>
          <w:bCs/>
          <w:sz w:val="22"/>
          <w:lang w:val="id-ID"/>
        </w:rPr>
      </w:pPr>
      <w:r w:rsidRPr="007774C4">
        <w:rPr>
          <w:rFonts w:asciiTheme="majorBidi" w:hAnsiTheme="majorBidi" w:cstheme="majorBidi"/>
          <w:bCs/>
          <w:sz w:val="22"/>
          <w:lang w:val="id-ID"/>
        </w:rPr>
        <w:t xml:space="preserve">Dua rasio keuangan yang sering digunakan dalam analisis perusahaan adalah </w:t>
      </w:r>
      <w:r w:rsidRPr="008B65D9">
        <w:rPr>
          <w:rFonts w:asciiTheme="majorBidi" w:hAnsiTheme="majorBidi" w:cstheme="majorBidi"/>
          <w:bCs/>
          <w:i/>
          <w:iCs/>
          <w:sz w:val="22"/>
          <w:lang w:val="id-ID"/>
        </w:rPr>
        <w:t>Current Ratio</w:t>
      </w:r>
      <w:r w:rsidRPr="007774C4">
        <w:rPr>
          <w:rFonts w:asciiTheme="majorBidi" w:hAnsiTheme="majorBidi" w:cstheme="majorBidi"/>
          <w:bCs/>
          <w:sz w:val="22"/>
          <w:lang w:val="id-ID"/>
        </w:rPr>
        <w:t xml:space="preserve"> (CR) dan </w:t>
      </w:r>
      <w:r w:rsidRPr="008B65D9">
        <w:rPr>
          <w:rFonts w:asciiTheme="majorBidi" w:hAnsiTheme="majorBidi" w:cstheme="majorBidi"/>
          <w:bCs/>
          <w:i/>
          <w:iCs/>
          <w:sz w:val="22"/>
          <w:lang w:val="id-ID"/>
        </w:rPr>
        <w:t>Debt to Equity Ratio</w:t>
      </w:r>
      <w:r w:rsidRPr="007774C4">
        <w:rPr>
          <w:rFonts w:asciiTheme="majorBidi" w:hAnsiTheme="majorBidi" w:cstheme="majorBidi"/>
          <w:bCs/>
          <w:sz w:val="22"/>
          <w:lang w:val="id-ID"/>
        </w:rPr>
        <w:t xml:space="preserve"> (DER). </w:t>
      </w:r>
      <w:r w:rsidRPr="008B65D9">
        <w:rPr>
          <w:rFonts w:asciiTheme="majorBidi" w:hAnsiTheme="majorBidi" w:cstheme="majorBidi"/>
          <w:bCs/>
          <w:i/>
          <w:iCs/>
          <w:sz w:val="22"/>
          <w:lang w:val="id-ID"/>
        </w:rPr>
        <w:t>Current Ratio</w:t>
      </w:r>
      <w:r w:rsidRPr="007774C4">
        <w:rPr>
          <w:rFonts w:asciiTheme="majorBidi" w:hAnsiTheme="majorBidi" w:cstheme="majorBidi"/>
          <w:bCs/>
          <w:sz w:val="22"/>
          <w:lang w:val="id-ID"/>
        </w:rPr>
        <w:t xml:space="preserve"> adalah ukuran likuiditas yang menunjukkan kemampuan perusahaan untuk memenuhi kewajiban jangka pendeknya dengan aset lancar yang dimiliki. Rasio ini dihitung dengan membagi total aset lancar dengan total kewajiban lancar. Sebuah </w:t>
      </w:r>
      <w:r w:rsidRPr="008B65D9">
        <w:rPr>
          <w:rFonts w:asciiTheme="majorBidi" w:hAnsiTheme="majorBidi" w:cstheme="majorBidi"/>
          <w:bCs/>
          <w:i/>
          <w:iCs/>
          <w:sz w:val="22"/>
          <w:lang w:val="id-ID"/>
        </w:rPr>
        <w:t>Current Ratio</w:t>
      </w:r>
      <w:r w:rsidRPr="007774C4">
        <w:rPr>
          <w:rFonts w:asciiTheme="majorBidi" w:hAnsiTheme="majorBidi" w:cstheme="majorBidi"/>
          <w:bCs/>
          <w:sz w:val="22"/>
          <w:lang w:val="id-ID"/>
        </w:rPr>
        <w:t xml:space="preserve"> yang tinggi menunjukkan bahwa perusahaan memiliki cukup aset untuk menutupi kewajiban jangka pendek, yang dapat meningkatkan kepercayaan investor terhadap kemampuan perusahaan dalam mengelola likuiditasnya. Sebaliknya, </w:t>
      </w:r>
      <w:r w:rsidRPr="008B65D9">
        <w:rPr>
          <w:rFonts w:asciiTheme="majorBidi" w:hAnsiTheme="majorBidi" w:cstheme="majorBidi"/>
          <w:bCs/>
          <w:i/>
          <w:iCs/>
          <w:sz w:val="22"/>
          <w:lang w:val="id-ID"/>
        </w:rPr>
        <w:t>Current Ratio</w:t>
      </w:r>
      <w:r w:rsidRPr="007774C4">
        <w:rPr>
          <w:rFonts w:asciiTheme="majorBidi" w:hAnsiTheme="majorBidi" w:cstheme="majorBidi"/>
          <w:bCs/>
          <w:sz w:val="22"/>
          <w:lang w:val="id-ID"/>
        </w:rPr>
        <w:t xml:space="preserve"> yang rendah dapat menimbulkan kekhawatiran mengenai solvabilitas perusahaan, yang mungkin berdampak negatif terhadap persepsi investor dan harga saham.</w:t>
      </w:r>
    </w:p>
    <w:p w14:paraId="0389E564" w14:textId="0E6BCADC" w:rsidR="0036496A" w:rsidRDefault="007774C4" w:rsidP="0036496A">
      <w:pPr>
        <w:ind w:firstLine="720"/>
        <w:jc w:val="both"/>
        <w:rPr>
          <w:rFonts w:asciiTheme="majorBidi" w:hAnsiTheme="majorBidi" w:cstheme="majorBidi"/>
          <w:bCs/>
          <w:sz w:val="22"/>
          <w:lang w:val="id-ID"/>
        </w:rPr>
      </w:pPr>
      <w:r w:rsidRPr="007774C4">
        <w:rPr>
          <w:rFonts w:asciiTheme="majorBidi" w:hAnsiTheme="majorBidi" w:cstheme="majorBidi"/>
          <w:bCs/>
          <w:sz w:val="22"/>
          <w:lang w:val="id-ID"/>
        </w:rPr>
        <w:t xml:space="preserve">Sementara itu, </w:t>
      </w:r>
      <w:r w:rsidRPr="008B65D9">
        <w:rPr>
          <w:rFonts w:asciiTheme="majorBidi" w:hAnsiTheme="majorBidi" w:cstheme="majorBidi"/>
          <w:bCs/>
          <w:i/>
          <w:iCs/>
          <w:sz w:val="22"/>
          <w:lang w:val="id-ID"/>
        </w:rPr>
        <w:t>Debt to Equity Ratio</w:t>
      </w:r>
      <w:r w:rsidRPr="007774C4">
        <w:rPr>
          <w:rFonts w:asciiTheme="majorBidi" w:hAnsiTheme="majorBidi" w:cstheme="majorBidi"/>
          <w:bCs/>
          <w:sz w:val="22"/>
          <w:lang w:val="id-ID"/>
        </w:rPr>
        <w:t xml:space="preserve"> adalah rasio yang mengukur proporsi utang perusahaan dibandingkan dengan ekuitas pemegang saham. Rasio ini dihitung dengan membagi total utang dengan total ekuitas. </w:t>
      </w:r>
      <w:r w:rsidR="008B680A" w:rsidRPr="008B65D9">
        <w:rPr>
          <w:rFonts w:asciiTheme="majorBidi" w:hAnsiTheme="majorBidi" w:cstheme="majorBidi"/>
          <w:bCs/>
          <w:i/>
          <w:iCs/>
          <w:sz w:val="22"/>
          <w:lang w:val="id-ID"/>
        </w:rPr>
        <w:t>Debt to Equity Ratio</w:t>
      </w:r>
      <w:r w:rsidR="008B680A" w:rsidRPr="007774C4">
        <w:rPr>
          <w:rFonts w:asciiTheme="majorBidi" w:hAnsiTheme="majorBidi" w:cstheme="majorBidi"/>
          <w:bCs/>
          <w:sz w:val="22"/>
          <w:lang w:val="id-ID"/>
        </w:rPr>
        <w:t xml:space="preserve"> </w:t>
      </w:r>
      <w:r w:rsidRPr="007774C4">
        <w:rPr>
          <w:rFonts w:asciiTheme="majorBidi" w:hAnsiTheme="majorBidi" w:cstheme="majorBidi"/>
          <w:bCs/>
          <w:sz w:val="22"/>
          <w:lang w:val="id-ID"/>
        </w:rPr>
        <w:t xml:space="preserve">memberikan gambaran tentang struktur modal perusahaan dan risiko keuangan yang mungkin dihadapi oleh pemegang saham. Sebuah </w:t>
      </w:r>
      <w:r w:rsidR="008B680A" w:rsidRPr="008B65D9">
        <w:rPr>
          <w:rFonts w:asciiTheme="majorBidi" w:hAnsiTheme="majorBidi" w:cstheme="majorBidi"/>
          <w:bCs/>
          <w:i/>
          <w:iCs/>
          <w:sz w:val="22"/>
          <w:lang w:val="id-ID"/>
        </w:rPr>
        <w:t>Debt to Equity Ratio</w:t>
      </w:r>
      <w:r w:rsidRPr="007774C4">
        <w:rPr>
          <w:rFonts w:asciiTheme="majorBidi" w:hAnsiTheme="majorBidi" w:cstheme="majorBidi"/>
          <w:bCs/>
          <w:sz w:val="22"/>
          <w:lang w:val="id-ID"/>
        </w:rPr>
        <w:t xml:space="preserve"> yang tinggi dapat menunjukkan bahwa perusahaan mengandalkan utang untuk membiayai operasionalnya, yang berpotensi meningkatkan risiko kebangkrutan. Di sisi lain, jika perusahaan mampu mengelola utang dengan baik, hal ini dapat berkontribusi pada peningkatan </w:t>
      </w:r>
      <w:r w:rsidRPr="008B65D9">
        <w:rPr>
          <w:rFonts w:asciiTheme="majorBidi" w:hAnsiTheme="majorBidi" w:cstheme="majorBidi"/>
          <w:bCs/>
          <w:i/>
          <w:iCs/>
          <w:sz w:val="22"/>
          <w:lang w:val="id-ID"/>
        </w:rPr>
        <w:t>return on equity</w:t>
      </w:r>
      <w:r w:rsidRPr="007774C4">
        <w:rPr>
          <w:rFonts w:asciiTheme="majorBidi" w:hAnsiTheme="majorBidi" w:cstheme="majorBidi"/>
          <w:bCs/>
          <w:sz w:val="22"/>
          <w:lang w:val="id-ID"/>
        </w:rPr>
        <w:t xml:space="preserve"> (ROE) dan, pada akhirnya, dapat berdampak positif pada harga saham.</w:t>
      </w:r>
    </w:p>
    <w:p w14:paraId="7CA9C77E" w14:textId="6E48B6E7" w:rsidR="0036496A" w:rsidRDefault="007774C4" w:rsidP="0036496A">
      <w:pPr>
        <w:ind w:firstLine="720"/>
        <w:jc w:val="both"/>
        <w:rPr>
          <w:rFonts w:asciiTheme="majorBidi" w:hAnsiTheme="majorBidi" w:cstheme="majorBidi"/>
          <w:bCs/>
          <w:sz w:val="22"/>
          <w:lang w:val="id-ID"/>
        </w:rPr>
      </w:pPr>
      <w:r w:rsidRPr="007774C4">
        <w:rPr>
          <w:rFonts w:asciiTheme="majorBidi" w:hAnsiTheme="majorBidi" w:cstheme="majorBidi"/>
          <w:bCs/>
          <w:sz w:val="22"/>
          <w:lang w:val="id-ID"/>
        </w:rPr>
        <w:t>PT. Indosat</w:t>
      </w:r>
      <w:r w:rsidR="00E8167C">
        <w:rPr>
          <w:rFonts w:asciiTheme="majorBidi" w:hAnsiTheme="majorBidi" w:cstheme="majorBidi"/>
          <w:bCs/>
          <w:sz w:val="22"/>
          <w:lang w:val="id-ID"/>
        </w:rPr>
        <w:t xml:space="preserve"> </w:t>
      </w:r>
      <w:r w:rsidRPr="007774C4">
        <w:rPr>
          <w:rFonts w:asciiTheme="majorBidi" w:hAnsiTheme="majorBidi" w:cstheme="majorBidi"/>
          <w:bCs/>
          <w:sz w:val="22"/>
          <w:lang w:val="id-ID"/>
        </w:rPr>
        <w:t>Tbk, sebagai salah satu perusahaan telekomunikasi terbesar di Indonesia, beroperasi dalam industri yang sangat kompetitif dan berkembang pesat. Dalam beberapa tahun terakhir, perusahaan ini telah mengalami berbagai perubahan, termasuk perubahan kepemilikan, penyesuaian strategi bisnis, serta inovasi dalam layanan dan produk. Mengingat peran sektor telekomunikasi yang krusial dalam mendukung pertumbuhan ekonomi digital, pemahaman yang mendalam tentang faktor-faktor yang mempengaruhi harga saham PT. Indosat, Tbk, menjadi sangat penting bagi para pemangku kepentingan.</w:t>
      </w:r>
    </w:p>
    <w:p w14:paraId="4300D0D6" w14:textId="78F7208D" w:rsidR="00121F4F" w:rsidRDefault="00121F4F" w:rsidP="00121F4F">
      <w:pPr>
        <w:ind w:firstLine="720"/>
        <w:jc w:val="both"/>
        <w:rPr>
          <w:rFonts w:asciiTheme="majorBidi" w:hAnsiTheme="majorBidi" w:cstheme="majorBidi"/>
          <w:bCs/>
          <w:sz w:val="22"/>
          <w:lang w:val="id-ID"/>
        </w:rPr>
      </w:pPr>
      <w:r>
        <w:rPr>
          <w:rFonts w:asciiTheme="majorBidi" w:hAnsiTheme="majorBidi" w:cstheme="majorBidi"/>
          <w:bCs/>
          <w:sz w:val="22"/>
          <w:lang w:val="id-ID"/>
        </w:rPr>
        <w:t xml:space="preserve">Rasio likuiditas pada penelitian ini diproksikan dengan </w:t>
      </w:r>
      <w:r w:rsidRPr="00121F4F">
        <w:rPr>
          <w:rFonts w:asciiTheme="majorBidi" w:hAnsiTheme="majorBidi" w:cstheme="majorBidi"/>
          <w:bCs/>
          <w:i/>
          <w:iCs/>
          <w:sz w:val="22"/>
          <w:lang w:val="id-ID"/>
        </w:rPr>
        <w:t>Current Ratio</w:t>
      </w:r>
      <w:r>
        <w:rPr>
          <w:rFonts w:asciiTheme="majorBidi" w:hAnsiTheme="majorBidi" w:cstheme="majorBidi"/>
          <w:bCs/>
          <w:sz w:val="22"/>
          <w:lang w:val="id-ID"/>
        </w:rPr>
        <w:t xml:space="preserve">. Penelitian yang dilakukan oleh Gunawan (2020), menjelaskan bahwa </w:t>
      </w:r>
      <w:r w:rsidRPr="00121F4F">
        <w:rPr>
          <w:rFonts w:asciiTheme="majorBidi" w:hAnsiTheme="majorBidi" w:cstheme="majorBidi"/>
          <w:bCs/>
          <w:i/>
          <w:iCs/>
          <w:sz w:val="22"/>
          <w:lang w:val="id-ID"/>
        </w:rPr>
        <w:t>Current Ratio</w:t>
      </w:r>
      <w:r>
        <w:rPr>
          <w:rFonts w:asciiTheme="majorBidi" w:hAnsiTheme="majorBidi" w:cstheme="majorBidi"/>
          <w:bCs/>
          <w:sz w:val="22"/>
          <w:lang w:val="id-ID"/>
        </w:rPr>
        <w:t xml:space="preserve"> tidak memiliki pengaruh terhadap Harga Saham. Penelitian yang berbeda dilakukan oleh Sutapa (2018), menjelaskan bahwa </w:t>
      </w:r>
      <w:r w:rsidRPr="00A7716C">
        <w:rPr>
          <w:rFonts w:asciiTheme="majorBidi" w:hAnsiTheme="majorBidi" w:cstheme="majorBidi"/>
          <w:bCs/>
          <w:i/>
          <w:iCs/>
          <w:sz w:val="22"/>
          <w:lang w:val="id-ID"/>
        </w:rPr>
        <w:t>Current Ratio</w:t>
      </w:r>
      <w:r>
        <w:rPr>
          <w:rFonts w:asciiTheme="majorBidi" w:hAnsiTheme="majorBidi" w:cstheme="majorBidi"/>
          <w:bCs/>
          <w:sz w:val="22"/>
          <w:lang w:val="id-ID"/>
        </w:rPr>
        <w:t xml:space="preserve"> memiliki pengaruh positif dan signifikan terhadap Harga Saham. Menurut Lutfi &amp; Sunardi (2019), Amrah &amp; Elwisam (2019) menjelaskan bahwa </w:t>
      </w:r>
      <w:r w:rsidRPr="008B680A">
        <w:rPr>
          <w:rFonts w:asciiTheme="majorBidi" w:hAnsiTheme="majorBidi" w:cstheme="majorBidi"/>
          <w:bCs/>
          <w:i/>
          <w:iCs/>
          <w:sz w:val="22"/>
          <w:lang w:val="id-ID"/>
        </w:rPr>
        <w:t>Current Ratio</w:t>
      </w:r>
      <w:r>
        <w:rPr>
          <w:rFonts w:asciiTheme="majorBidi" w:hAnsiTheme="majorBidi" w:cstheme="majorBidi"/>
          <w:bCs/>
          <w:sz w:val="22"/>
          <w:lang w:val="id-ID"/>
        </w:rPr>
        <w:t xml:space="preserve"> memiliki pengaruh negatif dan signifikan terhadap Harga Saham. Rasio Solvabilitas pada penelitian ini diproksikan dengan </w:t>
      </w:r>
      <w:r w:rsidRPr="00121F4F">
        <w:rPr>
          <w:rFonts w:asciiTheme="majorBidi" w:hAnsiTheme="majorBidi" w:cstheme="majorBidi"/>
          <w:bCs/>
          <w:i/>
          <w:iCs/>
          <w:sz w:val="22"/>
          <w:lang w:val="id-ID"/>
        </w:rPr>
        <w:t>Debt to Equity Ratio.</w:t>
      </w:r>
      <w:r>
        <w:rPr>
          <w:rFonts w:asciiTheme="majorBidi" w:hAnsiTheme="majorBidi" w:cstheme="majorBidi"/>
          <w:bCs/>
          <w:sz w:val="22"/>
          <w:lang w:val="id-ID"/>
        </w:rPr>
        <w:t xml:space="preserve"> Penelitian yang dilakukan oleh Sutapa (2018), Amalya</w:t>
      </w:r>
      <w:r w:rsidR="00924674">
        <w:rPr>
          <w:rFonts w:asciiTheme="majorBidi" w:hAnsiTheme="majorBidi" w:cstheme="majorBidi"/>
          <w:bCs/>
          <w:sz w:val="22"/>
          <w:lang w:val="id-ID"/>
        </w:rPr>
        <w:t xml:space="preserve"> </w:t>
      </w:r>
      <w:r>
        <w:rPr>
          <w:rFonts w:asciiTheme="majorBidi" w:hAnsiTheme="majorBidi" w:cstheme="majorBidi"/>
          <w:bCs/>
          <w:sz w:val="22"/>
          <w:lang w:val="id-ID"/>
        </w:rPr>
        <w:t xml:space="preserve">(2018), menjelaskan bahwa </w:t>
      </w:r>
      <w:r w:rsidRPr="00121F4F">
        <w:rPr>
          <w:rFonts w:asciiTheme="majorBidi" w:hAnsiTheme="majorBidi" w:cstheme="majorBidi"/>
          <w:bCs/>
          <w:i/>
          <w:iCs/>
          <w:sz w:val="22"/>
          <w:lang w:val="id-ID"/>
        </w:rPr>
        <w:t>Debt to Equity Ratio</w:t>
      </w:r>
      <w:r w:rsidRPr="00121F4F">
        <w:rPr>
          <w:rFonts w:asciiTheme="majorBidi" w:hAnsiTheme="majorBidi" w:cstheme="majorBidi"/>
          <w:bCs/>
          <w:sz w:val="22"/>
          <w:lang w:val="id-ID"/>
        </w:rPr>
        <w:t xml:space="preserve"> </w:t>
      </w:r>
      <w:r>
        <w:rPr>
          <w:rFonts w:asciiTheme="majorBidi" w:hAnsiTheme="majorBidi" w:cstheme="majorBidi"/>
          <w:bCs/>
          <w:sz w:val="22"/>
          <w:lang w:val="id-ID"/>
        </w:rPr>
        <w:t xml:space="preserve">tidak berpengaruh signifikan terhadap Harga Saham. Menurut Gunawan (2020), menjelaskan bahwa </w:t>
      </w:r>
      <w:r w:rsidRPr="00121F4F">
        <w:rPr>
          <w:rFonts w:asciiTheme="majorBidi" w:hAnsiTheme="majorBidi" w:cstheme="majorBidi"/>
          <w:bCs/>
          <w:i/>
          <w:iCs/>
          <w:sz w:val="22"/>
          <w:lang w:val="id-ID"/>
        </w:rPr>
        <w:t>Debt to Equity Ratio</w:t>
      </w:r>
      <w:r>
        <w:rPr>
          <w:rFonts w:asciiTheme="majorBidi" w:hAnsiTheme="majorBidi" w:cstheme="majorBidi"/>
          <w:bCs/>
          <w:sz w:val="22"/>
          <w:lang w:val="id-ID"/>
        </w:rPr>
        <w:t xml:space="preserve"> memiliki pengaruh negatif dan signifikan terhadap Harga Saham. </w:t>
      </w:r>
    </w:p>
    <w:p w14:paraId="115879B6" w14:textId="3BA8BC08" w:rsidR="00121F4F" w:rsidRDefault="00121F4F" w:rsidP="00121F4F">
      <w:pPr>
        <w:ind w:firstLine="720"/>
        <w:jc w:val="both"/>
        <w:rPr>
          <w:rFonts w:asciiTheme="majorBidi" w:hAnsiTheme="majorBidi" w:cstheme="majorBidi"/>
          <w:bCs/>
          <w:sz w:val="22"/>
          <w:lang w:val="id-ID"/>
        </w:rPr>
      </w:pPr>
      <w:r>
        <w:rPr>
          <w:rFonts w:asciiTheme="majorBidi" w:hAnsiTheme="majorBidi" w:cstheme="majorBidi"/>
          <w:bCs/>
          <w:sz w:val="22"/>
          <w:lang w:val="id-ID"/>
        </w:rPr>
        <w:t xml:space="preserve">Oleh karena itu, penelitian ini berfokus pada PT Indosat Tbk yang merupakan perusahaan yang bergerak pada bidang telekomunikasi, terdapat beberapa nilai harga saham dibawah harga penawaran perusahaan sebelumnya. Selain itu terdapat pula penurunan harga saham secara terus menerus pada </w:t>
      </w:r>
      <w:r>
        <w:rPr>
          <w:rFonts w:asciiTheme="majorBidi" w:hAnsiTheme="majorBidi" w:cstheme="majorBidi"/>
          <w:bCs/>
          <w:sz w:val="22"/>
          <w:lang w:val="id-ID"/>
        </w:rPr>
        <w:lastRenderedPageBreak/>
        <w:t xml:space="preserve">suatu </w:t>
      </w:r>
      <w:r w:rsidR="008B680A">
        <w:rPr>
          <w:rFonts w:asciiTheme="majorBidi" w:hAnsiTheme="majorBidi" w:cstheme="majorBidi"/>
          <w:bCs/>
          <w:sz w:val="22"/>
          <w:lang w:val="id-ID"/>
        </w:rPr>
        <w:t>p</w:t>
      </w:r>
      <w:r>
        <w:rPr>
          <w:rFonts w:asciiTheme="majorBidi" w:hAnsiTheme="majorBidi" w:cstheme="majorBidi"/>
          <w:bCs/>
          <w:sz w:val="22"/>
          <w:lang w:val="id-ID"/>
        </w:rPr>
        <w:t xml:space="preserve">eriode tersebut. Keadaan inilah yang menjadi perhatian bagi penulis untuk mengkaji kondisi keuangan perusahaan telekomunikasi tersebut, dengan tujuan untuk mengetahui apakah terdapat pengaruh </w:t>
      </w:r>
      <w:r w:rsidRPr="00121F4F">
        <w:rPr>
          <w:rFonts w:asciiTheme="majorBidi" w:hAnsiTheme="majorBidi" w:cstheme="majorBidi"/>
          <w:bCs/>
          <w:i/>
          <w:iCs/>
          <w:sz w:val="22"/>
          <w:lang w:val="id-ID"/>
        </w:rPr>
        <w:t>Current Ratio</w:t>
      </w:r>
      <w:r>
        <w:rPr>
          <w:rFonts w:asciiTheme="majorBidi" w:hAnsiTheme="majorBidi" w:cstheme="majorBidi"/>
          <w:bCs/>
          <w:sz w:val="22"/>
          <w:lang w:val="id-ID"/>
        </w:rPr>
        <w:t xml:space="preserve"> dan </w:t>
      </w:r>
      <w:r w:rsidRPr="00121F4F">
        <w:rPr>
          <w:rFonts w:asciiTheme="majorBidi" w:hAnsiTheme="majorBidi" w:cstheme="majorBidi"/>
          <w:bCs/>
          <w:i/>
          <w:iCs/>
          <w:sz w:val="22"/>
          <w:lang w:val="id-ID"/>
        </w:rPr>
        <w:t>Debt to Equity Ratio</w:t>
      </w:r>
      <w:r>
        <w:rPr>
          <w:rFonts w:asciiTheme="majorBidi" w:hAnsiTheme="majorBidi" w:cstheme="majorBidi"/>
          <w:bCs/>
          <w:sz w:val="22"/>
          <w:lang w:val="id-ID"/>
        </w:rPr>
        <w:t xml:space="preserve"> terhadap Harga Saham.</w:t>
      </w:r>
    </w:p>
    <w:p w14:paraId="6D2D9557" w14:textId="0A41F80A" w:rsidR="00AE4B05" w:rsidRDefault="00AE4B05" w:rsidP="0036496A">
      <w:pPr>
        <w:ind w:firstLine="720"/>
        <w:jc w:val="both"/>
        <w:rPr>
          <w:rFonts w:asciiTheme="majorBidi" w:hAnsiTheme="majorBidi" w:cstheme="majorBidi"/>
          <w:bCs/>
          <w:sz w:val="22"/>
          <w:lang w:val="id-ID"/>
        </w:rPr>
      </w:pPr>
    </w:p>
    <w:p w14:paraId="1624354C" w14:textId="77777777" w:rsidR="00766C4A" w:rsidRPr="00076043" w:rsidRDefault="00766C4A" w:rsidP="00766C4A">
      <w:pPr>
        <w:ind w:firstLine="720"/>
        <w:jc w:val="both"/>
        <w:rPr>
          <w:rFonts w:asciiTheme="majorBidi" w:hAnsiTheme="majorBidi" w:cstheme="majorBidi"/>
          <w:bCs/>
          <w:sz w:val="22"/>
          <w:lang w:val="id-ID"/>
        </w:rPr>
      </w:pPr>
    </w:p>
    <w:p w14:paraId="5EC53D23" w14:textId="2AA84AC9" w:rsidR="0068008A" w:rsidRDefault="0068008A" w:rsidP="00766C4A">
      <w:pPr>
        <w:jc w:val="left"/>
        <w:rPr>
          <w:rFonts w:asciiTheme="majorBidi" w:hAnsiTheme="majorBidi" w:cstheme="majorBidi"/>
          <w:b/>
          <w:sz w:val="24"/>
          <w:szCs w:val="24"/>
        </w:rPr>
      </w:pPr>
      <w:r w:rsidRPr="00500635">
        <w:rPr>
          <w:rFonts w:asciiTheme="majorBidi" w:hAnsiTheme="majorBidi" w:cstheme="majorBidi"/>
          <w:b/>
          <w:sz w:val="24"/>
          <w:szCs w:val="24"/>
        </w:rPr>
        <w:t xml:space="preserve">KAJIAN LITERATUR </w:t>
      </w:r>
    </w:p>
    <w:p w14:paraId="10CAB0AA" w14:textId="07558B73" w:rsidR="0036496A" w:rsidRPr="000C3ABF" w:rsidRDefault="0036496A" w:rsidP="00766C4A">
      <w:pPr>
        <w:jc w:val="left"/>
        <w:rPr>
          <w:rFonts w:asciiTheme="majorBidi" w:hAnsiTheme="majorBidi" w:cstheme="majorBidi"/>
          <w:b/>
          <w:i/>
          <w:iCs/>
          <w:sz w:val="24"/>
          <w:szCs w:val="24"/>
        </w:rPr>
      </w:pPr>
      <w:r w:rsidRPr="000C3ABF">
        <w:rPr>
          <w:rFonts w:asciiTheme="majorBidi" w:hAnsiTheme="majorBidi" w:cstheme="majorBidi"/>
          <w:b/>
          <w:i/>
          <w:iCs/>
          <w:sz w:val="24"/>
          <w:szCs w:val="24"/>
        </w:rPr>
        <w:t>Current Ratio</w:t>
      </w:r>
    </w:p>
    <w:p w14:paraId="67D270DF" w14:textId="038ED39E" w:rsidR="001A7F5C" w:rsidRDefault="00924674" w:rsidP="00924674">
      <w:pPr>
        <w:ind w:firstLine="851"/>
        <w:jc w:val="both"/>
        <w:rPr>
          <w:rFonts w:asciiTheme="majorBidi" w:hAnsiTheme="majorBidi" w:cstheme="majorBidi"/>
          <w:sz w:val="22"/>
          <w:lang w:eastAsia="id-ID"/>
        </w:rPr>
      </w:pPr>
      <w:r w:rsidRPr="0021435C">
        <w:rPr>
          <w:rFonts w:asciiTheme="majorBidi" w:hAnsiTheme="majorBidi" w:cstheme="majorBidi"/>
          <w:i/>
          <w:iCs/>
          <w:sz w:val="22"/>
          <w:lang w:eastAsia="id-ID"/>
        </w:rPr>
        <w:t>Current ratio</w:t>
      </w:r>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adalah</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rasio</w:t>
      </w:r>
      <w:proofErr w:type="spellEnd"/>
      <w:r w:rsidRPr="00924674">
        <w:rPr>
          <w:rFonts w:asciiTheme="majorBidi" w:hAnsiTheme="majorBidi" w:cstheme="majorBidi"/>
          <w:sz w:val="22"/>
          <w:lang w:eastAsia="id-ID"/>
        </w:rPr>
        <w:t xml:space="preserve"> yang </w:t>
      </w:r>
      <w:proofErr w:type="spellStart"/>
      <w:r w:rsidRPr="00924674">
        <w:rPr>
          <w:rFonts w:asciiTheme="majorBidi" w:hAnsiTheme="majorBidi" w:cstheme="majorBidi"/>
          <w:sz w:val="22"/>
          <w:lang w:eastAsia="id-ID"/>
        </w:rPr>
        <w:t>mengukur</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kemampuan</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aktiva</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lancar</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perusahaan</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dalam</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memenuhi</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kewajiban</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jangka</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pendek</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dengan</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aktiva</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lancar</w:t>
      </w:r>
      <w:proofErr w:type="spellEnd"/>
      <w:r w:rsidRPr="00924674">
        <w:rPr>
          <w:rFonts w:asciiTheme="majorBidi" w:hAnsiTheme="majorBidi" w:cstheme="majorBidi"/>
          <w:sz w:val="22"/>
          <w:lang w:eastAsia="id-ID"/>
        </w:rPr>
        <w:t xml:space="preserve"> yang </w:t>
      </w:r>
      <w:proofErr w:type="spellStart"/>
      <w:r w:rsidRPr="00924674">
        <w:rPr>
          <w:rFonts w:asciiTheme="majorBidi" w:hAnsiTheme="majorBidi" w:cstheme="majorBidi"/>
          <w:sz w:val="22"/>
          <w:lang w:eastAsia="id-ID"/>
        </w:rPr>
        <w:t>dimiliki</w:t>
      </w:r>
      <w:proofErr w:type="spellEnd"/>
      <w:r w:rsidRPr="00924674">
        <w:rPr>
          <w:rFonts w:asciiTheme="majorBidi" w:hAnsiTheme="majorBidi" w:cstheme="majorBidi"/>
          <w:sz w:val="22"/>
          <w:lang w:eastAsia="id-ID"/>
        </w:rPr>
        <w:t xml:space="preserve">. Salah </w:t>
      </w:r>
      <w:proofErr w:type="spellStart"/>
      <w:r w:rsidRPr="00924674">
        <w:rPr>
          <w:rFonts w:asciiTheme="majorBidi" w:hAnsiTheme="majorBidi" w:cstheme="majorBidi"/>
          <w:sz w:val="22"/>
          <w:lang w:eastAsia="id-ID"/>
        </w:rPr>
        <w:t>satu</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rasio</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keuangan</w:t>
      </w:r>
      <w:proofErr w:type="spellEnd"/>
      <w:r w:rsidRPr="00924674">
        <w:rPr>
          <w:rFonts w:asciiTheme="majorBidi" w:hAnsiTheme="majorBidi" w:cstheme="majorBidi"/>
          <w:sz w:val="22"/>
          <w:lang w:eastAsia="id-ID"/>
        </w:rPr>
        <w:t xml:space="preserve"> yang </w:t>
      </w:r>
      <w:proofErr w:type="spellStart"/>
      <w:r w:rsidRPr="00924674">
        <w:rPr>
          <w:rFonts w:asciiTheme="majorBidi" w:hAnsiTheme="majorBidi" w:cstheme="majorBidi"/>
          <w:sz w:val="22"/>
          <w:lang w:eastAsia="id-ID"/>
        </w:rPr>
        <w:t>digunakan</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untuk</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mengukur</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tingkat</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likuiditas</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perusahaan</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adalah</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rasio</w:t>
      </w:r>
      <w:proofErr w:type="spellEnd"/>
      <w:r w:rsidRPr="00924674">
        <w:rPr>
          <w:rFonts w:asciiTheme="majorBidi" w:hAnsiTheme="majorBidi" w:cstheme="majorBidi"/>
          <w:sz w:val="22"/>
          <w:lang w:eastAsia="id-ID"/>
        </w:rPr>
        <w:t xml:space="preserve"> </w:t>
      </w:r>
      <w:r w:rsidRPr="0021435C">
        <w:rPr>
          <w:rFonts w:asciiTheme="majorBidi" w:hAnsiTheme="majorBidi" w:cstheme="majorBidi"/>
          <w:i/>
          <w:iCs/>
          <w:sz w:val="22"/>
          <w:lang w:eastAsia="id-ID"/>
        </w:rPr>
        <w:t>Current ratio</w:t>
      </w:r>
      <w:r w:rsidRPr="00924674">
        <w:rPr>
          <w:rFonts w:asciiTheme="majorBidi" w:hAnsiTheme="majorBidi" w:cstheme="majorBidi"/>
          <w:sz w:val="22"/>
          <w:lang w:eastAsia="id-ID"/>
        </w:rPr>
        <w:t xml:space="preserve">. Tingkat </w:t>
      </w:r>
      <w:proofErr w:type="spellStart"/>
      <w:r w:rsidRPr="00924674">
        <w:rPr>
          <w:rFonts w:asciiTheme="majorBidi" w:hAnsiTheme="majorBidi" w:cstheme="majorBidi"/>
          <w:sz w:val="22"/>
          <w:lang w:eastAsia="id-ID"/>
        </w:rPr>
        <w:t>likuiditas</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tersebut</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menunjukkan</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kemampuan</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perusahaan</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untuk</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memenuhi</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kewajiban</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atau</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hutang</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perusahaan</w:t>
      </w:r>
      <w:proofErr w:type="spellEnd"/>
      <w:r w:rsidRPr="00924674">
        <w:rPr>
          <w:rFonts w:asciiTheme="majorBidi" w:hAnsiTheme="majorBidi" w:cstheme="majorBidi"/>
          <w:sz w:val="22"/>
          <w:lang w:eastAsia="id-ID"/>
        </w:rPr>
        <w:t xml:space="preserve"> yang </w:t>
      </w:r>
      <w:proofErr w:type="spellStart"/>
      <w:r w:rsidRPr="00924674">
        <w:rPr>
          <w:rFonts w:asciiTheme="majorBidi" w:hAnsiTheme="majorBidi" w:cstheme="majorBidi"/>
          <w:sz w:val="22"/>
          <w:lang w:eastAsia="id-ID"/>
        </w:rPr>
        <w:t>berdurasi</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jangka</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pendek</w:t>
      </w:r>
      <w:proofErr w:type="spellEnd"/>
      <w:r w:rsidRPr="00924674">
        <w:rPr>
          <w:rFonts w:asciiTheme="majorBidi" w:hAnsiTheme="majorBidi" w:cstheme="majorBidi"/>
          <w:sz w:val="22"/>
          <w:lang w:eastAsia="id-ID"/>
        </w:rPr>
        <w:t xml:space="preserve"> (Utomo, 2004). </w:t>
      </w:r>
      <w:proofErr w:type="spellStart"/>
      <w:r w:rsidRPr="00924674">
        <w:rPr>
          <w:rFonts w:asciiTheme="majorBidi" w:hAnsiTheme="majorBidi" w:cstheme="majorBidi"/>
          <w:sz w:val="22"/>
          <w:lang w:eastAsia="id-ID"/>
        </w:rPr>
        <w:t>Jangka</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pendek</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disini</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menggunakan</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waktu</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kurang</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dari</w:t>
      </w:r>
      <w:proofErr w:type="spellEnd"/>
      <w:r w:rsidRPr="00924674">
        <w:rPr>
          <w:rFonts w:asciiTheme="majorBidi" w:hAnsiTheme="majorBidi" w:cstheme="majorBidi"/>
          <w:sz w:val="22"/>
          <w:lang w:eastAsia="id-ID"/>
        </w:rPr>
        <w:t xml:space="preserve"> 1 </w:t>
      </w:r>
      <w:proofErr w:type="spellStart"/>
      <w:r w:rsidRPr="00924674">
        <w:rPr>
          <w:rFonts w:asciiTheme="majorBidi" w:hAnsiTheme="majorBidi" w:cstheme="majorBidi"/>
          <w:sz w:val="22"/>
          <w:lang w:eastAsia="id-ID"/>
        </w:rPr>
        <w:t>tahun</w:t>
      </w:r>
      <w:proofErr w:type="spellEnd"/>
      <w:r w:rsidRPr="00924674">
        <w:rPr>
          <w:rFonts w:asciiTheme="majorBidi" w:hAnsiTheme="majorBidi" w:cstheme="majorBidi"/>
          <w:sz w:val="22"/>
          <w:lang w:eastAsia="id-ID"/>
        </w:rPr>
        <w:t xml:space="preserve">. </w:t>
      </w:r>
      <w:r w:rsidRPr="000C3ABF">
        <w:rPr>
          <w:rFonts w:asciiTheme="majorBidi" w:hAnsiTheme="majorBidi" w:cstheme="majorBidi"/>
          <w:i/>
          <w:iCs/>
          <w:sz w:val="22"/>
          <w:lang w:eastAsia="id-ID"/>
        </w:rPr>
        <w:t>Current ratio</w:t>
      </w:r>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dihitung</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dengan</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membagi</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aktiva</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lancar</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dengan</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kewajiban</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jangka</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pendeknya</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Rasio</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ini</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sering</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disebut</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dengan</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rasio</w:t>
      </w:r>
      <w:proofErr w:type="spellEnd"/>
      <w:r w:rsidRPr="00924674">
        <w:rPr>
          <w:rFonts w:asciiTheme="majorBidi" w:hAnsiTheme="majorBidi" w:cstheme="majorBidi"/>
          <w:sz w:val="22"/>
          <w:lang w:eastAsia="id-ID"/>
        </w:rPr>
        <w:t xml:space="preserve"> modal </w:t>
      </w:r>
      <w:proofErr w:type="spellStart"/>
      <w:r w:rsidRPr="00924674">
        <w:rPr>
          <w:rFonts w:asciiTheme="majorBidi" w:hAnsiTheme="majorBidi" w:cstheme="majorBidi"/>
          <w:sz w:val="22"/>
          <w:lang w:eastAsia="id-ID"/>
        </w:rPr>
        <w:t>kerja</w:t>
      </w:r>
      <w:proofErr w:type="spellEnd"/>
      <w:r w:rsidRPr="00924674">
        <w:rPr>
          <w:rFonts w:asciiTheme="majorBidi" w:hAnsiTheme="majorBidi" w:cstheme="majorBidi"/>
          <w:sz w:val="22"/>
          <w:lang w:eastAsia="id-ID"/>
        </w:rPr>
        <w:t xml:space="preserve"> yang </w:t>
      </w:r>
      <w:proofErr w:type="spellStart"/>
      <w:r w:rsidRPr="00924674">
        <w:rPr>
          <w:rFonts w:asciiTheme="majorBidi" w:hAnsiTheme="majorBidi" w:cstheme="majorBidi"/>
          <w:sz w:val="22"/>
          <w:lang w:eastAsia="id-ID"/>
        </w:rPr>
        <w:t>menunjukkan</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jumlah</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aktiva</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lancar</w:t>
      </w:r>
      <w:proofErr w:type="spellEnd"/>
      <w:r w:rsidRPr="00924674">
        <w:rPr>
          <w:rFonts w:asciiTheme="majorBidi" w:hAnsiTheme="majorBidi" w:cstheme="majorBidi"/>
          <w:sz w:val="22"/>
          <w:lang w:eastAsia="id-ID"/>
        </w:rPr>
        <w:t xml:space="preserve"> yang </w:t>
      </w:r>
      <w:proofErr w:type="spellStart"/>
      <w:r w:rsidRPr="00924674">
        <w:rPr>
          <w:rFonts w:asciiTheme="majorBidi" w:hAnsiTheme="majorBidi" w:cstheme="majorBidi"/>
          <w:sz w:val="22"/>
          <w:lang w:eastAsia="id-ID"/>
        </w:rPr>
        <w:t>tersedia</w:t>
      </w:r>
      <w:proofErr w:type="spellEnd"/>
      <w:r w:rsidRPr="00924674">
        <w:rPr>
          <w:rFonts w:asciiTheme="majorBidi" w:hAnsiTheme="majorBidi" w:cstheme="majorBidi"/>
          <w:sz w:val="22"/>
          <w:lang w:eastAsia="id-ID"/>
        </w:rPr>
        <w:t xml:space="preserve"> yang </w:t>
      </w:r>
      <w:proofErr w:type="spellStart"/>
      <w:r w:rsidRPr="00924674">
        <w:rPr>
          <w:rFonts w:asciiTheme="majorBidi" w:hAnsiTheme="majorBidi" w:cstheme="majorBidi"/>
          <w:sz w:val="22"/>
          <w:lang w:eastAsia="id-ID"/>
        </w:rPr>
        <w:t>dimiliki</w:t>
      </w:r>
      <w:proofErr w:type="spellEnd"/>
      <w:r w:rsidRPr="00924674">
        <w:rPr>
          <w:rFonts w:asciiTheme="majorBidi" w:hAnsiTheme="majorBidi" w:cstheme="majorBidi"/>
          <w:sz w:val="22"/>
          <w:lang w:eastAsia="id-ID"/>
        </w:rPr>
        <w:t xml:space="preserve"> oleh </w:t>
      </w:r>
      <w:proofErr w:type="spellStart"/>
      <w:r w:rsidRPr="00924674">
        <w:rPr>
          <w:rFonts w:asciiTheme="majorBidi" w:hAnsiTheme="majorBidi" w:cstheme="majorBidi"/>
          <w:sz w:val="22"/>
          <w:lang w:eastAsia="id-ID"/>
        </w:rPr>
        <w:t>perusahaan</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untuk</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merespon</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kebutuhan</w:t>
      </w:r>
      <w:proofErr w:type="spellEnd"/>
      <w:r w:rsidRPr="00924674">
        <w:rPr>
          <w:rFonts w:asciiTheme="majorBidi" w:hAnsiTheme="majorBidi" w:cstheme="majorBidi"/>
          <w:sz w:val="22"/>
          <w:lang w:eastAsia="id-ID"/>
        </w:rPr>
        <w:t>–</w:t>
      </w:r>
      <w:proofErr w:type="spellStart"/>
      <w:r w:rsidRPr="00924674">
        <w:rPr>
          <w:rFonts w:asciiTheme="majorBidi" w:hAnsiTheme="majorBidi" w:cstheme="majorBidi"/>
          <w:sz w:val="22"/>
          <w:lang w:eastAsia="id-ID"/>
        </w:rPr>
        <w:t>kebutuhan</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bisnis</w:t>
      </w:r>
      <w:proofErr w:type="spellEnd"/>
      <w:r w:rsidRPr="00924674">
        <w:rPr>
          <w:rFonts w:asciiTheme="majorBidi" w:hAnsiTheme="majorBidi" w:cstheme="majorBidi"/>
          <w:sz w:val="22"/>
          <w:lang w:eastAsia="id-ID"/>
        </w:rPr>
        <w:t xml:space="preserve"> dan </w:t>
      </w:r>
      <w:proofErr w:type="spellStart"/>
      <w:r w:rsidRPr="00924674">
        <w:rPr>
          <w:rFonts w:asciiTheme="majorBidi" w:hAnsiTheme="majorBidi" w:cstheme="majorBidi"/>
          <w:sz w:val="22"/>
          <w:lang w:eastAsia="id-ID"/>
        </w:rPr>
        <w:t>meneruskan</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kegiatan</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bisnis</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hariannya</w:t>
      </w:r>
      <w:proofErr w:type="spellEnd"/>
      <w:r w:rsidRPr="00924674">
        <w:rPr>
          <w:rFonts w:asciiTheme="majorBidi" w:hAnsiTheme="majorBidi" w:cstheme="majorBidi"/>
          <w:sz w:val="22"/>
          <w:lang w:eastAsia="id-ID"/>
        </w:rPr>
        <w:t xml:space="preserve">. </w:t>
      </w:r>
    </w:p>
    <w:p w14:paraId="59FFE76A" w14:textId="15A96CFE" w:rsidR="0036496A" w:rsidRDefault="00924674" w:rsidP="00924674">
      <w:pPr>
        <w:ind w:firstLine="851"/>
        <w:jc w:val="both"/>
        <w:rPr>
          <w:rFonts w:asciiTheme="majorBidi" w:hAnsiTheme="majorBidi" w:cstheme="majorBidi"/>
          <w:sz w:val="22"/>
          <w:lang w:eastAsia="id-ID"/>
        </w:rPr>
      </w:pPr>
      <w:proofErr w:type="spellStart"/>
      <w:r w:rsidRPr="00924674">
        <w:rPr>
          <w:rFonts w:asciiTheme="majorBidi" w:hAnsiTheme="majorBidi" w:cstheme="majorBidi"/>
          <w:sz w:val="22"/>
          <w:lang w:eastAsia="id-ID"/>
        </w:rPr>
        <w:t>Aktiva</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lancar</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adalah</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aktiva</w:t>
      </w:r>
      <w:proofErr w:type="spellEnd"/>
      <w:r w:rsidRPr="00924674">
        <w:rPr>
          <w:rFonts w:asciiTheme="majorBidi" w:hAnsiTheme="majorBidi" w:cstheme="majorBidi"/>
          <w:sz w:val="22"/>
          <w:lang w:eastAsia="id-ID"/>
        </w:rPr>
        <w:t xml:space="preserve"> yang </w:t>
      </w:r>
      <w:proofErr w:type="spellStart"/>
      <w:r w:rsidRPr="00924674">
        <w:rPr>
          <w:rFonts w:asciiTheme="majorBidi" w:hAnsiTheme="majorBidi" w:cstheme="majorBidi"/>
          <w:sz w:val="22"/>
          <w:lang w:eastAsia="id-ID"/>
        </w:rPr>
        <w:t>penggunaannya</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kurang</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daari</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satu</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seperti</w:t>
      </w:r>
      <w:proofErr w:type="spellEnd"/>
      <w:r w:rsidRPr="00924674">
        <w:rPr>
          <w:rFonts w:asciiTheme="majorBidi" w:hAnsiTheme="majorBidi" w:cstheme="majorBidi"/>
          <w:sz w:val="22"/>
          <w:lang w:eastAsia="id-ID"/>
        </w:rPr>
        <w:t xml:space="preserve"> kas, </w:t>
      </w:r>
      <w:proofErr w:type="spellStart"/>
      <w:r w:rsidRPr="00924674">
        <w:rPr>
          <w:rFonts w:asciiTheme="majorBidi" w:hAnsiTheme="majorBidi" w:cstheme="majorBidi"/>
          <w:sz w:val="22"/>
          <w:lang w:eastAsia="id-ID"/>
        </w:rPr>
        <w:t>piutang</w:t>
      </w:r>
      <w:proofErr w:type="spellEnd"/>
      <w:r w:rsidRPr="00924674">
        <w:rPr>
          <w:rFonts w:asciiTheme="majorBidi" w:hAnsiTheme="majorBidi" w:cstheme="majorBidi"/>
          <w:sz w:val="22"/>
          <w:lang w:eastAsia="id-ID"/>
        </w:rPr>
        <w:t xml:space="preserve">, utang </w:t>
      </w:r>
      <w:proofErr w:type="spellStart"/>
      <w:r w:rsidRPr="00924674">
        <w:rPr>
          <w:rFonts w:asciiTheme="majorBidi" w:hAnsiTheme="majorBidi" w:cstheme="majorBidi"/>
          <w:sz w:val="22"/>
          <w:lang w:eastAsia="id-ID"/>
        </w:rPr>
        <w:t>pajak</w:t>
      </w:r>
      <w:proofErr w:type="spellEnd"/>
      <w:r w:rsidRPr="00924674">
        <w:rPr>
          <w:rFonts w:asciiTheme="majorBidi" w:hAnsiTheme="majorBidi" w:cstheme="majorBidi"/>
          <w:sz w:val="22"/>
          <w:lang w:eastAsia="id-ID"/>
        </w:rPr>
        <w:t xml:space="preserve">, utang </w:t>
      </w:r>
      <w:proofErr w:type="spellStart"/>
      <w:r w:rsidRPr="00924674">
        <w:rPr>
          <w:rFonts w:asciiTheme="majorBidi" w:hAnsiTheme="majorBidi" w:cstheme="majorBidi"/>
          <w:sz w:val="22"/>
          <w:lang w:eastAsia="id-ID"/>
        </w:rPr>
        <w:t>bunga</w:t>
      </w:r>
      <w:proofErr w:type="spellEnd"/>
      <w:r w:rsidRPr="00924674">
        <w:rPr>
          <w:rFonts w:asciiTheme="majorBidi" w:hAnsiTheme="majorBidi" w:cstheme="majorBidi"/>
          <w:sz w:val="22"/>
          <w:lang w:eastAsia="id-ID"/>
        </w:rPr>
        <w:t xml:space="preserve">, uang </w:t>
      </w:r>
      <w:proofErr w:type="spellStart"/>
      <w:r w:rsidRPr="00924674">
        <w:rPr>
          <w:rFonts w:asciiTheme="majorBidi" w:hAnsiTheme="majorBidi" w:cstheme="majorBidi"/>
          <w:sz w:val="22"/>
          <w:lang w:eastAsia="id-ID"/>
        </w:rPr>
        <w:t>wesel</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perlengkapan</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beban</w:t>
      </w:r>
      <w:proofErr w:type="spellEnd"/>
      <w:r w:rsidRPr="00924674">
        <w:rPr>
          <w:rFonts w:asciiTheme="majorBidi" w:hAnsiTheme="majorBidi" w:cstheme="majorBidi"/>
          <w:sz w:val="22"/>
          <w:lang w:eastAsia="id-ID"/>
        </w:rPr>
        <w:t xml:space="preserve"> di </w:t>
      </w:r>
      <w:proofErr w:type="spellStart"/>
      <w:r w:rsidRPr="00924674">
        <w:rPr>
          <w:rFonts w:asciiTheme="majorBidi" w:hAnsiTheme="majorBidi" w:cstheme="majorBidi"/>
          <w:sz w:val="22"/>
          <w:lang w:eastAsia="id-ID"/>
        </w:rPr>
        <w:t>bayar</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dimuka</w:t>
      </w:r>
      <w:proofErr w:type="spellEnd"/>
      <w:r w:rsidRPr="00924674">
        <w:rPr>
          <w:rFonts w:asciiTheme="majorBidi" w:hAnsiTheme="majorBidi" w:cstheme="majorBidi"/>
          <w:sz w:val="22"/>
          <w:lang w:eastAsia="id-ID"/>
        </w:rPr>
        <w:t xml:space="preserve">. </w:t>
      </w:r>
      <w:r w:rsidRPr="0021435C">
        <w:rPr>
          <w:rFonts w:asciiTheme="majorBidi" w:hAnsiTheme="majorBidi" w:cstheme="majorBidi"/>
          <w:i/>
          <w:iCs/>
          <w:sz w:val="22"/>
          <w:lang w:eastAsia="id-ID"/>
        </w:rPr>
        <w:t>Current ratio</w:t>
      </w:r>
      <w:r w:rsidRPr="00924674">
        <w:rPr>
          <w:rFonts w:asciiTheme="majorBidi" w:hAnsiTheme="majorBidi" w:cstheme="majorBidi"/>
          <w:sz w:val="22"/>
          <w:lang w:eastAsia="id-ID"/>
        </w:rPr>
        <w:t xml:space="preserve"> yang </w:t>
      </w:r>
      <w:proofErr w:type="spellStart"/>
      <w:r w:rsidRPr="00924674">
        <w:rPr>
          <w:rFonts w:asciiTheme="majorBidi" w:hAnsiTheme="majorBidi" w:cstheme="majorBidi"/>
          <w:sz w:val="22"/>
          <w:lang w:eastAsia="id-ID"/>
        </w:rPr>
        <w:t>semakin</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tinggi</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maka</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laba</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bersih</w:t>
      </w:r>
      <w:proofErr w:type="spellEnd"/>
      <w:r w:rsidRPr="00924674">
        <w:rPr>
          <w:rFonts w:asciiTheme="majorBidi" w:hAnsiTheme="majorBidi" w:cstheme="majorBidi"/>
          <w:sz w:val="22"/>
          <w:lang w:eastAsia="id-ID"/>
        </w:rPr>
        <w:t xml:space="preserve"> yang </w:t>
      </w:r>
      <w:proofErr w:type="spellStart"/>
      <w:r w:rsidRPr="00924674">
        <w:rPr>
          <w:rFonts w:asciiTheme="majorBidi" w:hAnsiTheme="majorBidi" w:cstheme="majorBidi"/>
          <w:sz w:val="22"/>
          <w:lang w:eastAsia="id-ID"/>
        </w:rPr>
        <w:t>dihasilkan</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perusahaan</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tersebut</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semakin</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sedikit</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karena</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rasio</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lancar</w:t>
      </w:r>
      <w:proofErr w:type="spellEnd"/>
      <w:r w:rsidRPr="00924674">
        <w:rPr>
          <w:rFonts w:asciiTheme="majorBidi" w:hAnsiTheme="majorBidi" w:cstheme="majorBidi"/>
          <w:sz w:val="22"/>
          <w:lang w:eastAsia="id-ID"/>
        </w:rPr>
        <w:t xml:space="preserve"> yang </w:t>
      </w:r>
      <w:proofErr w:type="spellStart"/>
      <w:r w:rsidRPr="00924674">
        <w:rPr>
          <w:rFonts w:asciiTheme="majorBidi" w:hAnsiTheme="majorBidi" w:cstheme="majorBidi"/>
          <w:sz w:val="22"/>
          <w:lang w:eastAsia="id-ID"/>
        </w:rPr>
        <w:t>tinggi</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menunjukkan</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adanya</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kelebihan</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aktiva</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lancar</w:t>
      </w:r>
      <w:proofErr w:type="spellEnd"/>
      <w:r w:rsidRPr="00924674">
        <w:rPr>
          <w:rFonts w:asciiTheme="majorBidi" w:hAnsiTheme="majorBidi" w:cstheme="majorBidi"/>
          <w:sz w:val="22"/>
          <w:lang w:eastAsia="id-ID"/>
        </w:rPr>
        <w:t xml:space="preserve"> yang </w:t>
      </w:r>
      <w:proofErr w:type="spellStart"/>
      <w:r w:rsidRPr="00924674">
        <w:rPr>
          <w:rFonts w:asciiTheme="majorBidi" w:hAnsiTheme="majorBidi" w:cstheme="majorBidi"/>
          <w:sz w:val="22"/>
          <w:lang w:eastAsia="id-ID"/>
        </w:rPr>
        <w:t>tidak</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baik</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terhadap</w:t>
      </w:r>
      <w:proofErr w:type="spellEnd"/>
      <w:r>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profitabilitas</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perusahaan</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karena</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aktiva</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lancar</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menghasilkan</w:t>
      </w:r>
      <w:proofErr w:type="spellEnd"/>
      <w:r w:rsidRPr="00924674">
        <w:rPr>
          <w:rFonts w:asciiTheme="majorBidi" w:hAnsiTheme="majorBidi" w:cstheme="majorBidi"/>
          <w:sz w:val="22"/>
          <w:lang w:eastAsia="id-ID"/>
        </w:rPr>
        <w:t xml:space="preserve"> </w:t>
      </w:r>
      <w:r w:rsidRPr="00A7716C">
        <w:rPr>
          <w:rFonts w:asciiTheme="majorBidi" w:hAnsiTheme="majorBidi" w:cstheme="majorBidi"/>
          <w:i/>
          <w:iCs/>
          <w:sz w:val="22"/>
          <w:lang w:eastAsia="id-ID"/>
        </w:rPr>
        <w:t>return</w:t>
      </w:r>
      <w:r w:rsidRPr="00924674">
        <w:rPr>
          <w:rFonts w:asciiTheme="majorBidi" w:hAnsiTheme="majorBidi" w:cstheme="majorBidi"/>
          <w:sz w:val="22"/>
          <w:lang w:eastAsia="id-ID"/>
        </w:rPr>
        <w:t xml:space="preserve"> yang </w:t>
      </w:r>
      <w:proofErr w:type="spellStart"/>
      <w:r w:rsidRPr="00924674">
        <w:rPr>
          <w:rFonts w:asciiTheme="majorBidi" w:hAnsiTheme="majorBidi" w:cstheme="majorBidi"/>
          <w:sz w:val="22"/>
          <w:lang w:eastAsia="id-ID"/>
        </w:rPr>
        <w:t>lebih</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rendah</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dibandingkan</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dengan</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aktiva</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tetap</w:t>
      </w:r>
      <w:proofErr w:type="spellEnd"/>
      <w:r w:rsidRPr="00924674">
        <w:rPr>
          <w:rFonts w:asciiTheme="majorBidi" w:hAnsiTheme="majorBidi" w:cstheme="majorBidi"/>
          <w:sz w:val="22"/>
          <w:lang w:eastAsia="id-ID"/>
        </w:rPr>
        <w:t xml:space="preserve">” (Mamduh dan Halim, 2009). Nilai </w:t>
      </w:r>
      <w:r w:rsidRPr="000C3ABF">
        <w:rPr>
          <w:rFonts w:asciiTheme="majorBidi" w:hAnsiTheme="majorBidi" w:cstheme="majorBidi"/>
          <w:i/>
          <w:iCs/>
          <w:sz w:val="22"/>
          <w:lang w:eastAsia="id-ID"/>
        </w:rPr>
        <w:t>current ratio</w:t>
      </w:r>
      <w:r w:rsidRPr="00924674">
        <w:rPr>
          <w:rFonts w:asciiTheme="majorBidi" w:hAnsiTheme="majorBidi" w:cstheme="majorBidi"/>
          <w:sz w:val="22"/>
          <w:lang w:eastAsia="id-ID"/>
        </w:rPr>
        <w:t xml:space="preserve"> yang </w:t>
      </w:r>
      <w:proofErr w:type="spellStart"/>
      <w:r w:rsidRPr="00924674">
        <w:rPr>
          <w:rFonts w:asciiTheme="majorBidi" w:hAnsiTheme="majorBidi" w:cstheme="majorBidi"/>
          <w:sz w:val="22"/>
          <w:lang w:eastAsia="id-ID"/>
        </w:rPr>
        <w:t>tinggi</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belum</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tentu</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baik</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ditinjau</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dari</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segi</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profitabilitasnya</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Perhitungan</w:t>
      </w:r>
      <w:proofErr w:type="spellEnd"/>
      <w:r w:rsidRPr="00924674">
        <w:rPr>
          <w:rFonts w:asciiTheme="majorBidi" w:hAnsiTheme="majorBidi" w:cstheme="majorBidi"/>
          <w:sz w:val="22"/>
          <w:lang w:eastAsia="id-ID"/>
        </w:rPr>
        <w:t xml:space="preserve"> </w:t>
      </w:r>
      <w:r w:rsidRPr="008B680A">
        <w:rPr>
          <w:rFonts w:asciiTheme="majorBidi" w:hAnsiTheme="majorBidi" w:cstheme="majorBidi"/>
          <w:i/>
          <w:iCs/>
          <w:sz w:val="22"/>
          <w:lang w:eastAsia="id-ID"/>
        </w:rPr>
        <w:t>Current Ratio</w:t>
      </w:r>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menurut</w:t>
      </w:r>
      <w:proofErr w:type="spellEnd"/>
      <w:r w:rsidRPr="00924674">
        <w:rPr>
          <w:rFonts w:asciiTheme="majorBidi" w:hAnsiTheme="majorBidi" w:cstheme="majorBidi"/>
          <w:sz w:val="22"/>
          <w:lang w:eastAsia="id-ID"/>
        </w:rPr>
        <w:t xml:space="preserve"> Brigham dan Houston (2013) </w:t>
      </w:r>
      <w:proofErr w:type="spellStart"/>
      <w:r w:rsidRPr="00924674">
        <w:rPr>
          <w:rFonts w:asciiTheme="majorBidi" w:hAnsiTheme="majorBidi" w:cstheme="majorBidi"/>
          <w:sz w:val="22"/>
          <w:lang w:eastAsia="id-ID"/>
        </w:rPr>
        <w:t>adalah</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sebagai</w:t>
      </w:r>
      <w:proofErr w:type="spellEnd"/>
      <w:r w:rsidRPr="00924674">
        <w:rPr>
          <w:rFonts w:asciiTheme="majorBidi" w:hAnsiTheme="majorBidi" w:cstheme="majorBidi"/>
          <w:sz w:val="22"/>
          <w:lang w:eastAsia="id-ID"/>
        </w:rPr>
        <w:t xml:space="preserve"> </w:t>
      </w:r>
      <w:proofErr w:type="spellStart"/>
      <w:r w:rsidRPr="00924674">
        <w:rPr>
          <w:rFonts w:asciiTheme="majorBidi" w:hAnsiTheme="majorBidi" w:cstheme="majorBidi"/>
          <w:sz w:val="22"/>
          <w:lang w:eastAsia="id-ID"/>
        </w:rPr>
        <w:t>berikut</w:t>
      </w:r>
      <w:proofErr w:type="spellEnd"/>
      <w:r w:rsidRPr="00924674">
        <w:rPr>
          <w:rFonts w:asciiTheme="majorBidi" w:hAnsiTheme="majorBidi" w:cstheme="majorBidi"/>
          <w:sz w:val="22"/>
          <w:lang w:eastAsia="id-ID"/>
        </w:rPr>
        <w:t>:</w:t>
      </w:r>
    </w:p>
    <w:p w14:paraId="2F27D558" w14:textId="729626E9" w:rsidR="000C3ABF" w:rsidRDefault="000C3ABF" w:rsidP="00924674">
      <w:pPr>
        <w:ind w:firstLine="851"/>
        <w:jc w:val="both"/>
        <w:rPr>
          <w:rFonts w:asciiTheme="majorBidi" w:hAnsiTheme="majorBidi" w:cstheme="majorBidi"/>
          <w:sz w:val="22"/>
          <w:lang w:eastAsia="id-ID"/>
        </w:rPr>
      </w:pPr>
      <m:oMathPara>
        <m:oMath>
          <m:r>
            <w:rPr>
              <w:rFonts w:ascii="Cambria Math" w:hAnsi="Cambria Math" w:cstheme="majorBidi"/>
              <w:sz w:val="22"/>
              <w:lang w:eastAsia="id-ID"/>
            </w:rPr>
            <m:t>Current Ratio=</m:t>
          </m:r>
          <m:f>
            <m:fPr>
              <m:ctrlPr>
                <w:rPr>
                  <w:rFonts w:ascii="Cambria Math" w:hAnsi="Cambria Math" w:cstheme="majorBidi"/>
                  <w:iCs/>
                  <w:sz w:val="22"/>
                  <w:lang w:eastAsia="id-ID"/>
                </w:rPr>
              </m:ctrlPr>
            </m:fPr>
            <m:num>
              <m:r>
                <m:rPr>
                  <m:sty m:val="p"/>
                </m:rPr>
                <w:rPr>
                  <w:rFonts w:ascii="Cambria Math" w:hAnsi="Cambria Math" w:cstheme="majorBidi"/>
                  <w:sz w:val="22"/>
                  <w:lang w:eastAsia="id-ID"/>
                </w:rPr>
                <m:t>Asset Lancar</m:t>
              </m:r>
            </m:num>
            <m:den>
              <m:r>
                <m:rPr>
                  <m:sty m:val="p"/>
                </m:rPr>
                <w:rPr>
                  <w:rFonts w:ascii="Cambria Math" w:hAnsi="Cambria Math" w:cstheme="majorBidi"/>
                  <w:sz w:val="22"/>
                  <w:lang w:eastAsia="id-ID"/>
                </w:rPr>
                <m:t>Kewajiban Lancar</m:t>
              </m:r>
            </m:den>
          </m:f>
        </m:oMath>
      </m:oMathPara>
    </w:p>
    <w:p w14:paraId="27ABEE91" w14:textId="77777777" w:rsidR="0021435C" w:rsidRDefault="0021435C" w:rsidP="0021435C">
      <w:pPr>
        <w:tabs>
          <w:tab w:val="left" w:pos="851"/>
        </w:tabs>
        <w:jc w:val="both"/>
        <w:rPr>
          <w:rFonts w:asciiTheme="majorBidi" w:hAnsiTheme="majorBidi" w:cstheme="majorBidi"/>
          <w:b/>
          <w:bCs/>
          <w:sz w:val="22"/>
          <w:lang w:eastAsia="id-ID"/>
        </w:rPr>
      </w:pPr>
    </w:p>
    <w:p w14:paraId="234FADC5" w14:textId="247C7123" w:rsidR="0021435C" w:rsidRDefault="0021435C" w:rsidP="0021435C">
      <w:pPr>
        <w:tabs>
          <w:tab w:val="left" w:pos="851"/>
        </w:tabs>
        <w:jc w:val="both"/>
        <w:rPr>
          <w:rFonts w:asciiTheme="majorBidi" w:hAnsiTheme="majorBidi" w:cstheme="majorBidi"/>
          <w:sz w:val="22"/>
          <w:lang w:eastAsia="id-ID"/>
        </w:rPr>
      </w:pPr>
      <w:r>
        <w:rPr>
          <w:rFonts w:asciiTheme="majorBidi" w:hAnsiTheme="majorBidi" w:cstheme="majorBidi"/>
          <w:sz w:val="22"/>
          <w:lang w:eastAsia="id-ID"/>
        </w:rPr>
        <w:tab/>
      </w:r>
      <w:proofErr w:type="spellStart"/>
      <w:r w:rsidRPr="0021435C">
        <w:rPr>
          <w:rFonts w:asciiTheme="majorBidi" w:hAnsiTheme="majorBidi" w:cstheme="majorBidi"/>
          <w:sz w:val="22"/>
          <w:lang w:eastAsia="id-ID"/>
        </w:rPr>
        <w:t>Menurut</w:t>
      </w:r>
      <w:proofErr w:type="spellEnd"/>
      <w:r w:rsidRPr="0021435C">
        <w:rPr>
          <w:rFonts w:asciiTheme="majorBidi" w:hAnsiTheme="majorBidi" w:cstheme="majorBidi"/>
          <w:sz w:val="22"/>
          <w:lang w:eastAsia="id-ID"/>
        </w:rPr>
        <w:t xml:space="preserve"> Subramanyam, et al (2014) </w:t>
      </w:r>
      <w:proofErr w:type="spellStart"/>
      <w:r w:rsidRPr="0021435C">
        <w:rPr>
          <w:rFonts w:asciiTheme="majorBidi" w:hAnsiTheme="majorBidi" w:cstheme="majorBidi"/>
          <w:sz w:val="22"/>
          <w:lang w:eastAsia="id-ID"/>
        </w:rPr>
        <w:t>aset</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lancar</w:t>
      </w:r>
      <w:proofErr w:type="spellEnd"/>
      <w:r w:rsidRPr="0021435C">
        <w:rPr>
          <w:rFonts w:asciiTheme="majorBidi" w:hAnsiTheme="majorBidi" w:cstheme="majorBidi"/>
          <w:sz w:val="22"/>
          <w:lang w:eastAsia="id-ID"/>
        </w:rPr>
        <w:t xml:space="preserve"> (</w:t>
      </w:r>
      <w:r w:rsidRPr="0021435C">
        <w:rPr>
          <w:rFonts w:asciiTheme="majorBidi" w:hAnsiTheme="majorBidi" w:cstheme="majorBidi"/>
          <w:i/>
          <w:iCs/>
          <w:sz w:val="22"/>
          <w:lang w:eastAsia="id-ID"/>
        </w:rPr>
        <w:t>current asset</w:t>
      </w:r>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adalah</w:t>
      </w:r>
      <w:proofErr w:type="spellEnd"/>
      <w:r w:rsidRPr="0021435C">
        <w:rPr>
          <w:rFonts w:asciiTheme="majorBidi" w:hAnsiTheme="majorBidi" w:cstheme="majorBidi"/>
          <w:sz w:val="22"/>
          <w:lang w:eastAsia="id-ID"/>
        </w:rPr>
        <w:t xml:space="preserve"> "kas dan </w:t>
      </w:r>
      <w:proofErr w:type="spellStart"/>
      <w:r w:rsidRPr="0021435C">
        <w:rPr>
          <w:rFonts w:asciiTheme="majorBidi" w:hAnsiTheme="majorBidi" w:cstheme="majorBidi"/>
          <w:sz w:val="22"/>
          <w:lang w:eastAsia="id-ID"/>
        </w:rPr>
        <w:t>aset</w:t>
      </w:r>
      <w:proofErr w:type="spellEnd"/>
      <w:r w:rsidRPr="0021435C">
        <w:rPr>
          <w:rFonts w:asciiTheme="majorBidi" w:hAnsiTheme="majorBidi" w:cstheme="majorBidi"/>
          <w:sz w:val="22"/>
          <w:lang w:eastAsia="id-ID"/>
        </w:rPr>
        <w:t xml:space="preserve"> lain yang </w:t>
      </w:r>
      <w:proofErr w:type="spellStart"/>
      <w:r w:rsidRPr="0021435C">
        <w:rPr>
          <w:rFonts w:asciiTheme="majorBidi" w:hAnsiTheme="majorBidi" w:cstheme="majorBidi"/>
          <w:sz w:val="22"/>
          <w:lang w:eastAsia="id-ID"/>
        </w:rPr>
        <w:t>secara</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wajar</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dapat</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direalisasi</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sebagai</w:t>
      </w:r>
      <w:proofErr w:type="spellEnd"/>
      <w:r w:rsidRPr="0021435C">
        <w:rPr>
          <w:rFonts w:asciiTheme="majorBidi" w:hAnsiTheme="majorBidi" w:cstheme="majorBidi"/>
          <w:sz w:val="22"/>
          <w:lang w:eastAsia="id-ID"/>
        </w:rPr>
        <w:t xml:space="preserve"> kas </w:t>
      </w:r>
      <w:proofErr w:type="spellStart"/>
      <w:r w:rsidRPr="0021435C">
        <w:rPr>
          <w:rFonts w:asciiTheme="majorBidi" w:hAnsiTheme="majorBidi" w:cstheme="majorBidi"/>
          <w:sz w:val="22"/>
          <w:lang w:eastAsia="id-ID"/>
        </w:rPr>
        <w:t>atau</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dijual</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atau</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digunakan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selama</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satu</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tahun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atau</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dalam</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siklus</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operasi</w:t>
      </w:r>
      <w:proofErr w:type="spellEnd"/>
      <w:r w:rsidRPr="0021435C">
        <w:rPr>
          <w:rFonts w:asciiTheme="majorBidi" w:hAnsiTheme="majorBidi" w:cstheme="majorBidi"/>
          <w:sz w:val="22"/>
          <w:lang w:eastAsia="id-ID"/>
        </w:rPr>
        <w:t xml:space="preserve"> normal </w:t>
      </w:r>
      <w:proofErr w:type="spellStart"/>
      <w:r w:rsidRPr="0021435C">
        <w:rPr>
          <w:rFonts w:asciiTheme="majorBidi" w:hAnsiTheme="majorBidi" w:cstheme="majorBidi"/>
          <w:sz w:val="22"/>
          <w:lang w:eastAsia="id-ID"/>
        </w:rPr>
        <w:t>perusahaan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jika</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lebih</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dari</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satu</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tahun</w:t>
      </w:r>
      <w:proofErr w:type="spellEnd"/>
      <w:r w:rsidRPr="0021435C">
        <w:rPr>
          <w:rFonts w:asciiTheme="majorBidi" w:hAnsiTheme="majorBidi" w:cstheme="majorBidi"/>
          <w:sz w:val="22"/>
          <w:lang w:eastAsia="id-ID"/>
        </w:rPr>
        <w:t xml:space="preserve">). Aset </w:t>
      </w:r>
      <w:proofErr w:type="spellStart"/>
      <w:r w:rsidRPr="0021435C">
        <w:rPr>
          <w:rFonts w:asciiTheme="majorBidi" w:hAnsiTheme="majorBidi" w:cstheme="majorBidi"/>
          <w:sz w:val="22"/>
          <w:lang w:eastAsia="id-ID"/>
        </w:rPr>
        <w:t>lancar</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meliputi</w:t>
      </w:r>
      <w:proofErr w:type="spellEnd"/>
      <w:r w:rsidRPr="0021435C">
        <w:rPr>
          <w:rFonts w:asciiTheme="majorBidi" w:hAnsiTheme="majorBidi" w:cstheme="majorBidi"/>
          <w:sz w:val="22"/>
          <w:lang w:eastAsia="id-ID"/>
        </w:rPr>
        <w:t xml:space="preserve"> kas, </w:t>
      </w:r>
      <w:proofErr w:type="spellStart"/>
      <w:r w:rsidRPr="0021435C">
        <w:rPr>
          <w:rFonts w:asciiTheme="majorBidi" w:hAnsiTheme="majorBidi" w:cstheme="majorBidi"/>
          <w:sz w:val="22"/>
          <w:lang w:eastAsia="id-ID"/>
        </w:rPr>
        <w:t>efek</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surat</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berharga</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atau</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sekuritas</w:t>
      </w:r>
      <w:proofErr w:type="spellEnd"/>
      <w:r w:rsidRPr="0021435C">
        <w:rPr>
          <w:rFonts w:asciiTheme="majorBidi" w:hAnsiTheme="majorBidi" w:cstheme="majorBidi"/>
          <w:sz w:val="22"/>
          <w:lang w:eastAsia="id-ID"/>
        </w:rPr>
        <w:t xml:space="preserve">) yang </w:t>
      </w:r>
      <w:proofErr w:type="spellStart"/>
      <w:r w:rsidRPr="0021435C">
        <w:rPr>
          <w:rFonts w:asciiTheme="majorBidi" w:hAnsiTheme="majorBidi" w:cstheme="majorBidi"/>
          <w:sz w:val="22"/>
          <w:lang w:eastAsia="id-ID"/>
        </w:rPr>
        <w:t>jatuh</w:t>
      </w:r>
      <w:proofErr w:type="spellEnd"/>
      <w:r w:rsidRPr="0021435C">
        <w:rPr>
          <w:rFonts w:asciiTheme="majorBidi" w:hAnsiTheme="majorBidi" w:cstheme="majorBidi"/>
          <w:sz w:val="22"/>
          <w:lang w:eastAsia="id-ID"/>
        </w:rPr>
        <w:t xml:space="preserve"> tempo </w:t>
      </w:r>
      <w:proofErr w:type="spellStart"/>
      <w:r w:rsidRPr="0021435C">
        <w:rPr>
          <w:rFonts w:asciiTheme="majorBidi" w:hAnsiTheme="majorBidi" w:cstheme="majorBidi"/>
          <w:sz w:val="22"/>
          <w:lang w:eastAsia="id-ID"/>
        </w:rPr>
        <w:t>dalam</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satu</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tahun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fiskal</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ke</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depan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piutang</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persediaan</w:t>
      </w:r>
      <w:proofErr w:type="spellEnd"/>
      <w:r w:rsidRPr="0021435C">
        <w:rPr>
          <w:rFonts w:asciiTheme="majorBidi" w:hAnsiTheme="majorBidi" w:cstheme="majorBidi"/>
          <w:sz w:val="22"/>
          <w:lang w:eastAsia="id-ID"/>
        </w:rPr>
        <w:t xml:space="preserve"> dan </w:t>
      </w:r>
      <w:proofErr w:type="spellStart"/>
      <w:r w:rsidRPr="0021435C">
        <w:rPr>
          <w:rFonts w:asciiTheme="majorBidi" w:hAnsiTheme="majorBidi" w:cstheme="majorBidi"/>
          <w:sz w:val="22"/>
          <w:lang w:eastAsia="id-ID"/>
        </w:rPr>
        <w:t>beban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dibayar</w:t>
      </w:r>
      <w:proofErr w:type="spellEnd"/>
      <w:r w:rsidRPr="0021435C">
        <w:rPr>
          <w:rFonts w:asciiTheme="majorBidi" w:hAnsiTheme="majorBidi" w:cstheme="majorBidi"/>
          <w:sz w:val="22"/>
          <w:lang w:eastAsia="id-ID"/>
        </w:rPr>
        <w:t xml:space="preserve"> di </w:t>
      </w:r>
      <w:proofErr w:type="spellStart"/>
      <w:r w:rsidRPr="0021435C">
        <w:rPr>
          <w:rFonts w:asciiTheme="majorBidi" w:hAnsiTheme="majorBidi" w:cstheme="majorBidi"/>
          <w:sz w:val="22"/>
          <w:lang w:eastAsia="id-ID"/>
        </w:rPr>
        <w:t>muka</w:t>
      </w:r>
      <w:proofErr w:type="spellEnd"/>
      <w:r w:rsidRPr="0021435C">
        <w:rPr>
          <w:rFonts w:asciiTheme="majorBidi" w:hAnsiTheme="majorBidi" w:cstheme="majorBidi"/>
          <w:sz w:val="22"/>
          <w:lang w:eastAsia="id-ID"/>
        </w:rPr>
        <w:t>"</w:t>
      </w:r>
      <w:r w:rsidRPr="0021435C">
        <w:t xml:space="preserve"> </w:t>
      </w:r>
      <w:proofErr w:type="spellStart"/>
      <w:r w:rsidRPr="0021435C">
        <w:rPr>
          <w:rFonts w:asciiTheme="majorBidi" w:hAnsiTheme="majorBidi" w:cstheme="majorBidi"/>
          <w:sz w:val="22"/>
          <w:lang w:eastAsia="id-ID"/>
        </w:rPr>
        <w:t>Kewajiban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lancar</w:t>
      </w:r>
      <w:proofErr w:type="spellEnd"/>
      <w:r w:rsidRPr="0021435C">
        <w:rPr>
          <w:rFonts w:asciiTheme="majorBidi" w:hAnsiTheme="majorBidi" w:cstheme="majorBidi"/>
          <w:sz w:val="22"/>
          <w:lang w:eastAsia="id-ID"/>
        </w:rPr>
        <w:t xml:space="preserve"> (</w:t>
      </w:r>
      <w:r w:rsidRPr="0021435C">
        <w:rPr>
          <w:rFonts w:asciiTheme="majorBidi" w:hAnsiTheme="majorBidi" w:cstheme="majorBidi"/>
          <w:i/>
          <w:iCs/>
          <w:sz w:val="22"/>
          <w:lang w:eastAsia="id-ID"/>
        </w:rPr>
        <w:t>current liabilities</w:t>
      </w:r>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merupakan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kewajiban</w:t>
      </w:r>
      <w:proofErr w:type="spellEnd"/>
      <w:r w:rsidRPr="0021435C">
        <w:rPr>
          <w:rFonts w:asciiTheme="majorBidi" w:hAnsiTheme="majorBidi" w:cstheme="majorBidi"/>
          <w:sz w:val="22"/>
          <w:lang w:eastAsia="id-ID"/>
        </w:rPr>
        <w:t xml:space="preserve"> yang </w:t>
      </w:r>
      <w:proofErr w:type="spellStart"/>
      <w:r w:rsidRPr="0021435C">
        <w:rPr>
          <w:rFonts w:asciiTheme="majorBidi" w:hAnsiTheme="majorBidi" w:cstheme="majorBidi"/>
          <w:sz w:val="22"/>
          <w:lang w:eastAsia="id-ID"/>
        </w:rPr>
        <w:t>diha</w:t>
      </w:r>
      <w:r>
        <w:rPr>
          <w:rFonts w:asciiTheme="majorBidi" w:hAnsiTheme="majorBidi" w:cstheme="majorBidi"/>
          <w:sz w:val="22"/>
          <w:lang w:eastAsia="id-ID"/>
        </w:rPr>
        <w:t>r</w:t>
      </w:r>
      <w:r w:rsidRPr="0021435C">
        <w:rPr>
          <w:rFonts w:asciiTheme="majorBidi" w:hAnsiTheme="majorBidi" w:cstheme="majorBidi"/>
          <w:sz w:val="22"/>
          <w:lang w:eastAsia="id-ID"/>
        </w:rPr>
        <w:t>apkan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akan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dilunasi</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dalam</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waktu</w:t>
      </w:r>
      <w:proofErr w:type="spellEnd"/>
      <w:r w:rsidRPr="0021435C">
        <w:rPr>
          <w:rFonts w:asciiTheme="majorBidi" w:hAnsiTheme="majorBidi" w:cstheme="majorBidi"/>
          <w:sz w:val="22"/>
          <w:lang w:eastAsia="id-ID"/>
        </w:rPr>
        <w:t xml:space="preserve"> yang </w:t>
      </w:r>
      <w:proofErr w:type="spellStart"/>
      <w:r w:rsidRPr="0021435C">
        <w:rPr>
          <w:rFonts w:asciiTheme="majorBidi" w:hAnsiTheme="majorBidi" w:cstheme="majorBidi"/>
          <w:sz w:val="22"/>
          <w:lang w:eastAsia="id-ID"/>
        </w:rPr>
        <w:t>relatif</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pendek</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bia</w:t>
      </w:r>
      <w:r>
        <w:rPr>
          <w:rFonts w:asciiTheme="majorBidi" w:hAnsiTheme="majorBidi" w:cstheme="majorBidi"/>
          <w:sz w:val="22"/>
          <w:lang w:eastAsia="id-ID"/>
        </w:rPr>
        <w:t>y</w:t>
      </w:r>
      <w:r w:rsidRPr="0021435C">
        <w:rPr>
          <w:rFonts w:asciiTheme="majorBidi" w:hAnsiTheme="majorBidi" w:cstheme="majorBidi"/>
          <w:sz w:val="22"/>
          <w:lang w:eastAsia="id-ID"/>
        </w:rPr>
        <w:t>anya</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satu</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tahun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Kewajiban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lancar</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meliputi</w:t>
      </w:r>
      <w:proofErr w:type="spellEnd"/>
      <w:r w:rsidRPr="0021435C">
        <w:rPr>
          <w:rFonts w:asciiTheme="majorBidi" w:hAnsiTheme="majorBidi" w:cstheme="majorBidi"/>
          <w:sz w:val="22"/>
          <w:lang w:eastAsia="id-ID"/>
        </w:rPr>
        <w:t xml:space="preserve"> utang </w:t>
      </w:r>
      <w:proofErr w:type="spellStart"/>
      <w:r w:rsidRPr="0021435C">
        <w:rPr>
          <w:rFonts w:asciiTheme="majorBidi" w:hAnsiTheme="majorBidi" w:cstheme="majorBidi"/>
          <w:sz w:val="22"/>
          <w:lang w:eastAsia="id-ID"/>
        </w:rPr>
        <w:t>usaha</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wesel</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bayar</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pinjaman</w:t>
      </w:r>
      <w:proofErr w:type="spellEnd"/>
      <w:r w:rsidRPr="0021435C">
        <w:rPr>
          <w:rFonts w:asciiTheme="majorBidi" w:hAnsiTheme="majorBidi" w:cstheme="majorBidi"/>
          <w:sz w:val="22"/>
          <w:lang w:eastAsia="id-ID"/>
        </w:rPr>
        <w:t xml:space="preserve"> bank </w:t>
      </w:r>
      <w:proofErr w:type="spellStart"/>
      <w:r w:rsidRPr="0021435C">
        <w:rPr>
          <w:rFonts w:asciiTheme="majorBidi" w:hAnsiTheme="majorBidi" w:cstheme="majorBidi"/>
          <w:sz w:val="22"/>
          <w:lang w:eastAsia="id-ID"/>
        </w:rPr>
        <w:t>jangka</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pendek</w:t>
      </w:r>
      <w:proofErr w:type="spellEnd"/>
      <w:r w:rsidRPr="0021435C">
        <w:rPr>
          <w:rFonts w:asciiTheme="majorBidi" w:hAnsiTheme="majorBidi" w:cstheme="majorBidi"/>
          <w:sz w:val="22"/>
          <w:lang w:eastAsia="id-ID"/>
        </w:rPr>
        <w:t xml:space="preserve">, utang </w:t>
      </w:r>
      <w:proofErr w:type="spellStart"/>
      <w:r w:rsidRPr="0021435C">
        <w:rPr>
          <w:rFonts w:asciiTheme="majorBidi" w:hAnsiTheme="majorBidi" w:cstheme="majorBidi"/>
          <w:sz w:val="22"/>
          <w:lang w:eastAsia="id-ID"/>
        </w:rPr>
        <w:t>pajak</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beban</w:t>
      </w:r>
      <w:proofErr w:type="spellEnd"/>
      <w:r w:rsidRPr="0021435C">
        <w:rPr>
          <w:rFonts w:asciiTheme="majorBidi" w:hAnsiTheme="majorBidi" w:cstheme="majorBidi"/>
          <w:sz w:val="22"/>
          <w:lang w:eastAsia="id-ID"/>
        </w:rPr>
        <w:t xml:space="preserve"> yang </w:t>
      </w:r>
      <w:proofErr w:type="spellStart"/>
      <w:r w:rsidRPr="0021435C">
        <w:rPr>
          <w:rFonts w:asciiTheme="majorBidi" w:hAnsiTheme="majorBidi" w:cstheme="majorBidi"/>
          <w:sz w:val="22"/>
          <w:lang w:eastAsia="id-ID"/>
        </w:rPr>
        <w:t>masih</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harus</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dibayar</w:t>
      </w:r>
      <w:proofErr w:type="spellEnd"/>
      <w:r w:rsidRPr="0021435C">
        <w:rPr>
          <w:rFonts w:asciiTheme="majorBidi" w:hAnsiTheme="majorBidi" w:cstheme="majorBidi"/>
          <w:sz w:val="22"/>
          <w:lang w:eastAsia="id-ID"/>
        </w:rPr>
        <w:t xml:space="preserve">, dan </w:t>
      </w:r>
      <w:proofErr w:type="spellStart"/>
      <w:r w:rsidRPr="0021435C">
        <w:rPr>
          <w:rFonts w:asciiTheme="majorBidi" w:hAnsiTheme="majorBidi" w:cstheme="majorBidi"/>
          <w:sz w:val="22"/>
          <w:lang w:eastAsia="id-ID"/>
        </w:rPr>
        <w:t>bagian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lancar</w:t>
      </w:r>
      <w:proofErr w:type="spellEnd"/>
      <w:r w:rsidRPr="0021435C">
        <w:rPr>
          <w:rFonts w:asciiTheme="majorBidi" w:hAnsiTheme="majorBidi" w:cstheme="majorBidi"/>
          <w:sz w:val="22"/>
          <w:lang w:eastAsia="id-ID"/>
        </w:rPr>
        <w:t xml:space="preserve"> utang </w:t>
      </w:r>
      <w:proofErr w:type="spellStart"/>
      <w:r w:rsidRPr="0021435C">
        <w:rPr>
          <w:rFonts w:asciiTheme="majorBidi" w:hAnsiTheme="majorBidi" w:cstheme="majorBidi"/>
          <w:sz w:val="22"/>
          <w:lang w:eastAsia="id-ID"/>
        </w:rPr>
        <w:t>jangka</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panjang</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bagian</w:t>
      </w:r>
      <w:proofErr w:type="spellEnd"/>
      <w:r w:rsidRPr="0021435C">
        <w:rPr>
          <w:rFonts w:asciiTheme="majorBidi" w:hAnsiTheme="majorBidi" w:cstheme="majorBidi"/>
          <w:sz w:val="22"/>
          <w:lang w:eastAsia="id-ID"/>
        </w:rPr>
        <w:t xml:space="preserve"> yang </w:t>
      </w:r>
      <w:proofErr w:type="spellStart"/>
      <w:r w:rsidRPr="0021435C">
        <w:rPr>
          <w:rFonts w:asciiTheme="majorBidi" w:hAnsiTheme="majorBidi" w:cstheme="majorBidi"/>
          <w:sz w:val="22"/>
          <w:lang w:eastAsia="id-ID"/>
        </w:rPr>
        <w:t>jatuh</w:t>
      </w:r>
      <w:proofErr w:type="spellEnd"/>
      <w:r w:rsidRPr="0021435C">
        <w:rPr>
          <w:rFonts w:asciiTheme="majorBidi" w:hAnsiTheme="majorBidi" w:cstheme="majorBidi"/>
          <w:sz w:val="22"/>
          <w:lang w:eastAsia="id-ID"/>
        </w:rPr>
        <w:t xml:space="preserve"> tempo </w:t>
      </w:r>
      <w:proofErr w:type="spellStart"/>
      <w:r w:rsidRPr="0021435C">
        <w:rPr>
          <w:rFonts w:asciiTheme="majorBidi" w:hAnsiTheme="majorBidi" w:cstheme="majorBidi"/>
          <w:sz w:val="22"/>
          <w:lang w:eastAsia="id-ID"/>
        </w:rPr>
        <w:t>dalam</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waktu</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satu</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tahun</w:t>
      </w:r>
      <w:proofErr w:type="spellEnd"/>
      <w:r w:rsidRPr="0021435C">
        <w:rPr>
          <w:rFonts w:asciiTheme="majorBidi" w:hAnsiTheme="majorBidi" w:cstheme="majorBidi"/>
          <w:sz w:val="22"/>
          <w:lang w:eastAsia="id-ID"/>
        </w:rPr>
        <w:t>).</w:t>
      </w:r>
    </w:p>
    <w:p w14:paraId="14698C05" w14:textId="3095BA47" w:rsidR="00935592" w:rsidRPr="006E20AE" w:rsidRDefault="00935592" w:rsidP="00935592">
      <w:pPr>
        <w:tabs>
          <w:tab w:val="left" w:pos="851"/>
        </w:tabs>
        <w:rPr>
          <w:rFonts w:asciiTheme="majorBidi" w:hAnsiTheme="majorBidi" w:cstheme="majorBidi"/>
          <w:sz w:val="22"/>
          <w:lang w:eastAsia="id-ID"/>
        </w:rPr>
      </w:pPr>
      <w:r w:rsidRPr="006E20AE">
        <w:rPr>
          <w:rFonts w:asciiTheme="majorBidi" w:hAnsiTheme="majorBidi" w:cstheme="majorBidi"/>
          <w:sz w:val="22"/>
          <w:lang w:eastAsia="id-ID"/>
        </w:rPr>
        <w:t>Tabel 1</w:t>
      </w:r>
    </w:p>
    <w:p w14:paraId="643C559C" w14:textId="356B3722" w:rsidR="00935592" w:rsidRPr="000C3ABF" w:rsidRDefault="00935592" w:rsidP="00935592">
      <w:pPr>
        <w:tabs>
          <w:tab w:val="left" w:pos="851"/>
        </w:tabs>
        <w:rPr>
          <w:rFonts w:asciiTheme="majorBidi" w:hAnsiTheme="majorBidi" w:cstheme="majorBidi"/>
          <w:i/>
          <w:iCs/>
          <w:sz w:val="22"/>
          <w:lang w:eastAsia="id-ID"/>
        </w:rPr>
      </w:pPr>
      <w:r w:rsidRPr="000C3ABF">
        <w:rPr>
          <w:rFonts w:asciiTheme="majorBidi" w:hAnsiTheme="majorBidi" w:cstheme="majorBidi"/>
          <w:i/>
          <w:iCs/>
          <w:sz w:val="22"/>
          <w:lang w:eastAsia="id-ID"/>
        </w:rPr>
        <w:t>Current Ratio</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935592" w14:paraId="3E4B83C5" w14:textId="77777777" w:rsidTr="00935592">
        <w:tc>
          <w:tcPr>
            <w:tcW w:w="1502" w:type="dxa"/>
          </w:tcPr>
          <w:p w14:paraId="6B8B9D2E" w14:textId="71867661" w:rsidR="00935592" w:rsidRPr="00935592" w:rsidRDefault="00935592" w:rsidP="00935592">
            <w:pPr>
              <w:tabs>
                <w:tab w:val="left" w:pos="851"/>
              </w:tabs>
              <w:rPr>
                <w:rFonts w:asciiTheme="majorBidi" w:hAnsiTheme="majorBidi" w:cstheme="majorBidi"/>
                <w:b/>
                <w:bCs/>
                <w:sz w:val="22"/>
                <w:lang w:eastAsia="id-ID"/>
              </w:rPr>
            </w:pPr>
            <w:r>
              <w:rPr>
                <w:rFonts w:asciiTheme="majorBidi" w:hAnsiTheme="majorBidi" w:cstheme="majorBidi"/>
                <w:b/>
                <w:bCs/>
                <w:sz w:val="22"/>
                <w:lang w:eastAsia="id-ID"/>
              </w:rPr>
              <w:t>No</w:t>
            </w:r>
          </w:p>
        </w:tc>
        <w:tc>
          <w:tcPr>
            <w:tcW w:w="1502" w:type="dxa"/>
          </w:tcPr>
          <w:p w14:paraId="6619DAE1" w14:textId="65A6CCCC" w:rsidR="00935592" w:rsidRPr="00935592" w:rsidRDefault="00935592" w:rsidP="00935592">
            <w:pPr>
              <w:tabs>
                <w:tab w:val="left" w:pos="851"/>
              </w:tabs>
              <w:rPr>
                <w:rFonts w:asciiTheme="majorBidi" w:hAnsiTheme="majorBidi" w:cstheme="majorBidi"/>
                <w:b/>
                <w:bCs/>
                <w:sz w:val="22"/>
                <w:lang w:eastAsia="id-ID"/>
              </w:rPr>
            </w:pPr>
            <w:proofErr w:type="spellStart"/>
            <w:r>
              <w:rPr>
                <w:rFonts w:asciiTheme="majorBidi" w:hAnsiTheme="majorBidi" w:cstheme="majorBidi"/>
                <w:b/>
                <w:bCs/>
                <w:sz w:val="22"/>
                <w:lang w:eastAsia="id-ID"/>
              </w:rPr>
              <w:t>Tahun</w:t>
            </w:r>
            <w:proofErr w:type="spellEnd"/>
          </w:p>
        </w:tc>
        <w:tc>
          <w:tcPr>
            <w:tcW w:w="1503" w:type="dxa"/>
          </w:tcPr>
          <w:p w14:paraId="08EEDC9B" w14:textId="1DB7788E" w:rsidR="00935592" w:rsidRPr="00935592" w:rsidRDefault="00935592" w:rsidP="00935592">
            <w:pPr>
              <w:tabs>
                <w:tab w:val="left" w:pos="851"/>
              </w:tabs>
              <w:rPr>
                <w:rFonts w:asciiTheme="majorBidi" w:hAnsiTheme="majorBidi" w:cstheme="majorBidi"/>
                <w:b/>
                <w:bCs/>
                <w:sz w:val="22"/>
                <w:lang w:eastAsia="id-ID"/>
              </w:rPr>
            </w:pPr>
            <w:r>
              <w:rPr>
                <w:rFonts w:asciiTheme="majorBidi" w:hAnsiTheme="majorBidi" w:cstheme="majorBidi"/>
                <w:b/>
                <w:bCs/>
                <w:sz w:val="22"/>
                <w:lang w:eastAsia="id-ID"/>
              </w:rPr>
              <w:t xml:space="preserve">Asset </w:t>
            </w:r>
            <w:proofErr w:type="spellStart"/>
            <w:r>
              <w:rPr>
                <w:rFonts w:asciiTheme="majorBidi" w:hAnsiTheme="majorBidi" w:cstheme="majorBidi"/>
                <w:b/>
                <w:bCs/>
                <w:sz w:val="22"/>
                <w:lang w:eastAsia="id-ID"/>
              </w:rPr>
              <w:t>Lancar</w:t>
            </w:r>
            <w:proofErr w:type="spellEnd"/>
          </w:p>
        </w:tc>
        <w:tc>
          <w:tcPr>
            <w:tcW w:w="1503" w:type="dxa"/>
          </w:tcPr>
          <w:p w14:paraId="4E91EB3E" w14:textId="49659AC4" w:rsidR="00935592" w:rsidRPr="00935592" w:rsidRDefault="00935592" w:rsidP="00935592">
            <w:pPr>
              <w:tabs>
                <w:tab w:val="left" w:pos="851"/>
              </w:tabs>
              <w:rPr>
                <w:rFonts w:asciiTheme="majorBidi" w:hAnsiTheme="majorBidi" w:cstheme="majorBidi"/>
                <w:b/>
                <w:bCs/>
                <w:sz w:val="22"/>
                <w:lang w:eastAsia="id-ID"/>
              </w:rPr>
            </w:pPr>
            <w:proofErr w:type="spellStart"/>
            <w:r>
              <w:rPr>
                <w:rFonts w:asciiTheme="majorBidi" w:hAnsiTheme="majorBidi" w:cstheme="majorBidi"/>
                <w:b/>
                <w:bCs/>
                <w:sz w:val="22"/>
                <w:lang w:eastAsia="id-ID"/>
              </w:rPr>
              <w:t>Kewajiban</w:t>
            </w:r>
            <w:proofErr w:type="spellEnd"/>
            <w:r>
              <w:rPr>
                <w:rFonts w:asciiTheme="majorBidi" w:hAnsiTheme="majorBidi" w:cstheme="majorBidi"/>
                <w:b/>
                <w:bCs/>
                <w:sz w:val="22"/>
                <w:lang w:eastAsia="id-ID"/>
              </w:rPr>
              <w:t xml:space="preserve"> </w:t>
            </w:r>
            <w:proofErr w:type="spellStart"/>
            <w:r>
              <w:rPr>
                <w:rFonts w:asciiTheme="majorBidi" w:hAnsiTheme="majorBidi" w:cstheme="majorBidi"/>
                <w:b/>
                <w:bCs/>
                <w:sz w:val="22"/>
                <w:lang w:eastAsia="id-ID"/>
              </w:rPr>
              <w:t>Lancar</w:t>
            </w:r>
            <w:proofErr w:type="spellEnd"/>
          </w:p>
        </w:tc>
        <w:tc>
          <w:tcPr>
            <w:tcW w:w="1503" w:type="dxa"/>
          </w:tcPr>
          <w:p w14:paraId="4EFA878F" w14:textId="4F98877E" w:rsidR="00935592" w:rsidRPr="00935592" w:rsidRDefault="008D2072" w:rsidP="00935592">
            <w:pPr>
              <w:tabs>
                <w:tab w:val="left" w:pos="851"/>
              </w:tabs>
              <w:rPr>
                <w:rFonts w:asciiTheme="majorBidi" w:hAnsiTheme="majorBidi" w:cstheme="majorBidi"/>
                <w:b/>
                <w:bCs/>
                <w:sz w:val="22"/>
                <w:lang w:eastAsia="id-ID"/>
              </w:rPr>
            </w:pPr>
            <w:r>
              <w:rPr>
                <w:rFonts w:asciiTheme="majorBidi" w:hAnsiTheme="majorBidi" w:cstheme="majorBidi"/>
                <w:b/>
                <w:bCs/>
                <w:sz w:val="22"/>
                <w:lang w:eastAsia="id-ID"/>
              </w:rPr>
              <w:t>%</w:t>
            </w:r>
          </w:p>
        </w:tc>
        <w:tc>
          <w:tcPr>
            <w:tcW w:w="1503" w:type="dxa"/>
          </w:tcPr>
          <w:p w14:paraId="7C2F5136" w14:textId="676A0631" w:rsidR="00935592" w:rsidRPr="00935592" w:rsidRDefault="00935592" w:rsidP="00935592">
            <w:pPr>
              <w:tabs>
                <w:tab w:val="left" w:pos="851"/>
              </w:tabs>
              <w:rPr>
                <w:rFonts w:asciiTheme="majorBidi" w:hAnsiTheme="majorBidi" w:cstheme="majorBidi"/>
                <w:b/>
                <w:bCs/>
                <w:sz w:val="22"/>
                <w:lang w:eastAsia="id-ID"/>
              </w:rPr>
            </w:pPr>
            <w:r>
              <w:rPr>
                <w:rFonts w:asciiTheme="majorBidi" w:hAnsiTheme="majorBidi" w:cstheme="majorBidi"/>
                <w:b/>
                <w:bCs/>
                <w:sz w:val="22"/>
                <w:lang w:eastAsia="id-ID"/>
              </w:rPr>
              <w:t>Hasil</w:t>
            </w:r>
          </w:p>
        </w:tc>
      </w:tr>
      <w:tr w:rsidR="008D2072" w14:paraId="2F582BDD" w14:textId="77777777" w:rsidTr="00935592">
        <w:tc>
          <w:tcPr>
            <w:tcW w:w="1502" w:type="dxa"/>
          </w:tcPr>
          <w:p w14:paraId="720AFFD8" w14:textId="697C754B" w:rsidR="008D2072" w:rsidRDefault="008D2072" w:rsidP="008D2072">
            <w:pPr>
              <w:tabs>
                <w:tab w:val="left" w:pos="851"/>
              </w:tabs>
              <w:rPr>
                <w:rFonts w:asciiTheme="majorBidi" w:hAnsiTheme="majorBidi" w:cstheme="majorBidi"/>
                <w:sz w:val="22"/>
                <w:lang w:eastAsia="id-ID"/>
              </w:rPr>
            </w:pPr>
            <w:r>
              <w:rPr>
                <w:rFonts w:asciiTheme="majorBidi" w:hAnsiTheme="majorBidi" w:cstheme="majorBidi"/>
                <w:sz w:val="22"/>
                <w:lang w:eastAsia="id-ID"/>
              </w:rPr>
              <w:t>1</w:t>
            </w:r>
          </w:p>
        </w:tc>
        <w:tc>
          <w:tcPr>
            <w:tcW w:w="1502" w:type="dxa"/>
          </w:tcPr>
          <w:p w14:paraId="2B05F529" w14:textId="411F2007" w:rsidR="008D2072" w:rsidRDefault="008D2072" w:rsidP="008D2072">
            <w:pPr>
              <w:tabs>
                <w:tab w:val="left" w:pos="851"/>
              </w:tabs>
              <w:rPr>
                <w:rFonts w:asciiTheme="majorBidi" w:hAnsiTheme="majorBidi" w:cstheme="majorBidi"/>
                <w:sz w:val="22"/>
                <w:lang w:eastAsia="id-ID"/>
              </w:rPr>
            </w:pPr>
            <w:r>
              <w:rPr>
                <w:rFonts w:asciiTheme="majorBidi" w:hAnsiTheme="majorBidi" w:cstheme="majorBidi"/>
                <w:sz w:val="22"/>
                <w:lang w:eastAsia="id-ID"/>
              </w:rPr>
              <w:t>2019</w:t>
            </w:r>
          </w:p>
        </w:tc>
        <w:tc>
          <w:tcPr>
            <w:tcW w:w="1503" w:type="dxa"/>
          </w:tcPr>
          <w:p w14:paraId="1E9AEAC2" w14:textId="31CB1295" w:rsidR="008D2072" w:rsidRDefault="008D2072" w:rsidP="008D2072">
            <w:pPr>
              <w:tabs>
                <w:tab w:val="left" w:pos="851"/>
              </w:tabs>
              <w:rPr>
                <w:rFonts w:asciiTheme="majorBidi" w:hAnsiTheme="majorBidi" w:cstheme="majorBidi"/>
                <w:sz w:val="22"/>
                <w:lang w:eastAsia="id-ID"/>
              </w:rPr>
            </w:pPr>
            <w:r w:rsidRPr="00D8174F">
              <w:t xml:space="preserve"> 12.444.795 </w:t>
            </w:r>
          </w:p>
        </w:tc>
        <w:tc>
          <w:tcPr>
            <w:tcW w:w="1503" w:type="dxa"/>
          </w:tcPr>
          <w:p w14:paraId="382CC52E" w14:textId="6A86115F" w:rsidR="008D2072" w:rsidRDefault="008D2072" w:rsidP="008D2072">
            <w:pPr>
              <w:tabs>
                <w:tab w:val="left" w:pos="851"/>
              </w:tabs>
              <w:rPr>
                <w:rFonts w:asciiTheme="majorBidi" w:hAnsiTheme="majorBidi" w:cstheme="majorBidi"/>
                <w:sz w:val="22"/>
                <w:lang w:eastAsia="id-ID"/>
              </w:rPr>
            </w:pPr>
            <w:r w:rsidRPr="00D865B9">
              <w:t xml:space="preserve"> 22.129.440 </w:t>
            </w:r>
          </w:p>
        </w:tc>
        <w:tc>
          <w:tcPr>
            <w:tcW w:w="1503" w:type="dxa"/>
          </w:tcPr>
          <w:p w14:paraId="28955219" w14:textId="43EC24CA" w:rsidR="008D2072" w:rsidRDefault="008D2072" w:rsidP="008D2072">
            <w:pPr>
              <w:tabs>
                <w:tab w:val="left" w:pos="851"/>
              </w:tabs>
              <w:rPr>
                <w:rFonts w:asciiTheme="majorBidi" w:hAnsiTheme="majorBidi" w:cstheme="majorBidi"/>
                <w:sz w:val="22"/>
                <w:lang w:eastAsia="id-ID"/>
              </w:rPr>
            </w:pPr>
            <w:r>
              <w:rPr>
                <w:rFonts w:asciiTheme="majorBidi" w:hAnsiTheme="majorBidi" w:cstheme="majorBidi"/>
                <w:sz w:val="22"/>
                <w:lang w:eastAsia="id-ID"/>
              </w:rPr>
              <w:t>100</w:t>
            </w:r>
          </w:p>
        </w:tc>
        <w:tc>
          <w:tcPr>
            <w:tcW w:w="1503" w:type="dxa"/>
          </w:tcPr>
          <w:p w14:paraId="037B6180" w14:textId="0A4D36A4" w:rsidR="008D2072" w:rsidRDefault="008D2072" w:rsidP="008D2072">
            <w:pPr>
              <w:tabs>
                <w:tab w:val="left" w:pos="851"/>
              </w:tabs>
              <w:rPr>
                <w:rFonts w:asciiTheme="majorBidi" w:hAnsiTheme="majorBidi" w:cstheme="majorBidi"/>
                <w:sz w:val="22"/>
                <w:lang w:eastAsia="id-ID"/>
              </w:rPr>
            </w:pPr>
            <w:r w:rsidRPr="00CE107C">
              <w:t>56</w:t>
            </w:r>
            <w:r w:rsidR="00531247">
              <w:t>,</w:t>
            </w:r>
            <w:r w:rsidRPr="00CE107C">
              <w:t>24</w:t>
            </w:r>
          </w:p>
        </w:tc>
      </w:tr>
      <w:tr w:rsidR="008D2072" w14:paraId="6347CC6D" w14:textId="77777777" w:rsidTr="00935592">
        <w:tc>
          <w:tcPr>
            <w:tcW w:w="1502" w:type="dxa"/>
          </w:tcPr>
          <w:p w14:paraId="6497983F" w14:textId="66ACA2DF" w:rsidR="008D2072" w:rsidRDefault="008D2072" w:rsidP="008D2072">
            <w:pPr>
              <w:tabs>
                <w:tab w:val="left" w:pos="851"/>
              </w:tabs>
              <w:rPr>
                <w:rFonts w:asciiTheme="majorBidi" w:hAnsiTheme="majorBidi" w:cstheme="majorBidi"/>
                <w:sz w:val="22"/>
                <w:lang w:eastAsia="id-ID"/>
              </w:rPr>
            </w:pPr>
            <w:r>
              <w:rPr>
                <w:rFonts w:asciiTheme="majorBidi" w:hAnsiTheme="majorBidi" w:cstheme="majorBidi"/>
                <w:sz w:val="22"/>
                <w:lang w:eastAsia="id-ID"/>
              </w:rPr>
              <w:t>2</w:t>
            </w:r>
          </w:p>
        </w:tc>
        <w:tc>
          <w:tcPr>
            <w:tcW w:w="1502" w:type="dxa"/>
          </w:tcPr>
          <w:p w14:paraId="26B8965C" w14:textId="17378E86" w:rsidR="008D2072" w:rsidRDefault="008D2072" w:rsidP="008D2072">
            <w:pPr>
              <w:tabs>
                <w:tab w:val="left" w:pos="851"/>
              </w:tabs>
              <w:rPr>
                <w:rFonts w:asciiTheme="majorBidi" w:hAnsiTheme="majorBidi" w:cstheme="majorBidi"/>
                <w:sz w:val="22"/>
                <w:lang w:eastAsia="id-ID"/>
              </w:rPr>
            </w:pPr>
            <w:r>
              <w:rPr>
                <w:rFonts w:asciiTheme="majorBidi" w:hAnsiTheme="majorBidi" w:cstheme="majorBidi"/>
                <w:sz w:val="22"/>
                <w:lang w:eastAsia="id-ID"/>
              </w:rPr>
              <w:t>2020</w:t>
            </w:r>
          </w:p>
        </w:tc>
        <w:tc>
          <w:tcPr>
            <w:tcW w:w="1503" w:type="dxa"/>
          </w:tcPr>
          <w:p w14:paraId="126D095D" w14:textId="5694A83B" w:rsidR="008D2072" w:rsidRDefault="008D2072" w:rsidP="008D2072">
            <w:pPr>
              <w:tabs>
                <w:tab w:val="left" w:pos="851"/>
              </w:tabs>
              <w:rPr>
                <w:rFonts w:asciiTheme="majorBidi" w:hAnsiTheme="majorBidi" w:cstheme="majorBidi"/>
                <w:sz w:val="22"/>
                <w:lang w:eastAsia="id-ID"/>
              </w:rPr>
            </w:pPr>
            <w:r w:rsidRPr="00D8174F">
              <w:t xml:space="preserve"> 9.594.951 </w:t>
            </w:r>
          </w:p>
        </w:tc>
        <w:tc>
          <w:tcPr>
            <w:tcW w:w="1503" w:type="dxa"/>
          </w:tcPr>
          <w:p w14:paraId="7C0CE243" w14:textId="345558A2" w:rsidR="008D2072" w:rsidRDefault="008D2072" w:rsidP="008D2072">
            <w:pPr>
              <w:tabs>
                <w:tab w:val="left" w:pos="851"/>
              </w:tabs>
              <w:rPr>
                <w:rFonts w:asciiTheme="majorBidi" w:hAnsiTheme="majorBidi" w:cstheme="majorBidi"/>
                <w:sz w:val="22"/>
                <w:lang w:eastAsia="id-ID"/>
              </w:rPr>
            </w:pPr>
            <w:r w:rsidRPr="00D865B9">
              <w:t xml:space="preserve"> 22.658.094 </w:t>
            </w:r>
          </w:p>
        </w:tc>
        <w:tc>
          <w:tcPr>
            <w:tcW w:w="1503" w:type="dxa"/>
          </w:tcPr>
          <w:p w14:paraId="15512E5C" w14:textId="08141A55" w:rsidR="008D2072" w:rsidRDefault="008D2072" w:rsidP="008D2072">
            <w:pPr>
              <w:tabs>
                <w:tab w:val="left" w:pos="851"/>
              </w:tabs>
              <w:rPr>
                <w:rFonts w:asciiTheme="majorBidi" w:hAnsiTheme="majorBidi" w:cstheme="majorBidi"/>
                <w:sz w:val="22"/>
                <w:lang w:eastAsia="id-ID"/>
              </w:rPr>
            </w:pPr>
            <w:r>
              <w:rPr>
                <w:rFonts w:asciiTheme="majorBidi" w:hAnsiTheme="majorBidi" w:cstheme="majorBidi"/>
                <w:sz w:val="22"/>
                <w:lang w:eastAsia="id-ID"/>
              </w:rPr>
              <w:t>100</w:t>
            </w:r>
          </w:p>
        </w:tc>
        <w:tc>
          <w:tcPr>
            <w:tcW w:w="1503" w:type="dxa"/>
          </w:tcPr>
          <w:p w14:paraId="666C4960" w14:textId="4F35D5FE" w:rsidR="008D2072" w:rsidRDefault="008D2072" w:rsidP="008D2072">
            <w:pPr>
              <w:tabs>
                <w:tab w:val="left" w:pos="851"/>
              </w:tabs>
              <w:rPr>
                <w:rFonts w:asciiTheme="majorBidi" w:hAnsiTheme="majorBidi" w:cstheme="majorBidi"/>
                <w:sz w:val="22"/>
                <w:lang w:eastAsia="id-ID"/>
              </w:rPr>
            </w:pPr>
            <w:r w:rsidRPr="00CE107C">
              <w:t>42</w:t>
            </w:r>
            <w:r w:rsidR="00531247">
              <w:t>,</w:t>
            </w:r>
            <w:r w:rsidRPr="00CE107C">
              <w:t>35</w:t>
            </w:r>
          </w:p>
        </w:tc>
      </w:tr>
      <w:tr w:rsidR="008D2072" w14:paraId="2D71BC63" w14:textId="77777777" w:rsidTr="00935592">
        <w:tc>
          <w:tcPr>
            <w:tcW w:w="1502" w:type="dxa"/>
          </w:tcPr>
          <w:p w14:paraId="547A68A8" w14:textId="07F1430B" w:rsidR="008D2072" w:rsidRDefault="008D2072" w:rsidP="008D2072">
            <w:pPr>
              <w:tabs>
                <w:tab w:val="left" w:pos="851"/>
              </w:tabs>
              <w:rPr>
                <w:rFonts w:asciiTheme="majorBidi" w:hAnsiTheme="majorBidi" w:cstheme="majorBidi"/>
                <w:sz w:val="22"/>
                <w:lang w:eastAsia="id-ID"/>
              </w:rPr>
            </w:pPr>
            <w:r>
              <w:rPr>
                <w:rFonts w:asciiTheme="majorBidi" w:hAnsiTheme="majorBidi" w:cstheme="majorBidi"/>
                <w:sz w:val="22"/>
                <w:lang w:eastAsia="id-ID"/>
              </w:rPr>
              <w:t>3</w:t>
            </w:r>
          </w:p>
        </w:tc>
        <w:tc>
          <w:tcPr>
            <w:tcW w:w="1502" w:type="dxa"/>
          </w:tcPr>
          <w:p w14:paraId="770DE6EB" w14:textId="68B2F208" w:rsidR="008D2072" w:rsidRDefault="008D2072" w:rsidP="008D2072">
            <w:pPr>
              <w:tabs>
                <w:tab w:val="left" w:pos="851"/>
              </w:tabs>
              <w:rPr>
                <w:rFonts w:asciiTheme="majorBidi" w:hAnsiTheme="majorBidi" w:cstheme="majorBidi"/>
                <w:sz w:val="22"/>
                <w:lang w:eastAsia="id-ID"/>
              </w:rPr>
            </w:pPr>
            <w:r>
              <w:rPr>
                <w:rFonts w:asciiTheme="majorBidi" w:hAnsiTheme="majorBidi" w:cstheme="majorBidi"/>
                <w:sz w:val="22"/>
                <w:lang w:eastAsia="id-ID"/>
              </w:rPr>
              <w:t>2021</w:t>
            </w:r>
          </w:p>
        </w:tc>
        <w:tc>
          <w:tcPr>
            <w:tcW w:w="1503" w:type="dxa"/>
          </w:tcPr>
          <w:p w14:paraId="6B60C92B" w14:textId="2006D1ED" w:rsidR="008D2072" w:rsidRDefault="008D2072" w:rsidP="008D2072">
            <w:pPr>
              <w:tabs>
                <w:tab w:val="left" w:pos="851"/>
              </w:tabs>
              <w:rPr>
                <w:rFonts w:asciiTheme="majorBidi" w:hAnsiTheme="majorBidi" w:cstheme="majorBidi"/>
                <w:sz w:val="22"/>
                <w:lang w:eastAsia="id-ID"/>
              </w:rPr>
            </w:pPr>
            <w:r w:rsidRPr="00D8174F">
              <w:t xml:space="preserve"> 11.499.439 </w:t>
            </w:r>
          </w:p>
        </w:tc>
        <w:tc>
          <w:tcPr>
            <w:tcW w:w="1503" w:type="dxa"/>
          </w:tcPr>
          <w:p w14:paraId="7B1263F0" w14:textId="493600A3" w:rsidR="008D2072" w:rsidRDefault="008D2072" w:rsidP="008D2072">
            <w:pPr>
              <w:tabs>
                <w:tab w:val="left" w:pos="851"/>
              </w:tabs>
              <w:rPr>
                <w:rFonts w:asciiTheme="majorBidi" w:hAnsiTheme="majorBidi" w:cstheme="majorBidi"/>
                <w:sz w:val="22"/>
                <w:lang w:eastAsia="id-ID"/>
              </w:rPr>
            </w:pPr>
            <w:r w:rsidRPr="00D865B9">
              <w:t xml:space="preserve"> 28.658.152 </w:t>
            </w:r>
          </w:p>
        </w:tc>
        <w:tc>
          <w:tcPr>
            <w:tcW w:w="1503" w:type="dxa"/>
          </w:tcPr>
          <w:p w14:paraId="0B90EEFE" w14:textId="37FFE3DE" w:rsidR="008D2072" w:rsidRDefault="008D2072" w:rsidP="008D2072">
            <w:pPr>
              <w:tabs>
                <w:tab w:val="left" w:pos="851"/>
              </w:tabs>
              <w:rPr>
                <w:rFonts w:asciiTheme="majorBidi" w:hAnsiTheme="majorBidi" w:cstheme="majorBidi"/>
                <w:sz w:val="22"/>
                <w:lang w:eastAsia="id-ID"/>
              </w:rPr>
            </w:pPr>
            <w:r>
              <w:rPr>
                <w:rFonts w:asciiTheme="majorBidi" w:hAnsiTheme="majorBidi" w:cstheme="majorBidi"/>
                <w:sz w:val="22"/>
                <w:lang w:eastAsia="id-ID"/>
              </w:rPr>
              <w:t>100</w:t>
            </w:r>
          </w:p>
        </w:tc>
        <w:tc>
          <w:tcPr>
            <w:tcW w:w="1503" w:type="dxa"/>
          </w:tcPr>
          <w:p w14:paraId="522D430A" w14:textId="5F5F55C0" w:rsidR="008D2072" w:rsidRDefault="008D2072" w:rsidP="008D2072">
            <w:pPr>
              <w:tabs>
                <w:tab w:val="left" w:pos="851"/>
              </w:tabs>
              <w:rPr>
                <w:rFonts w:asciiTheme="majorBidi" w:hAnsiTheme="majorBidi" w:cstheme="majorBidi"/>
                <w:sz w:val="22"/>
                <w:lang w:eastAsia="id-ID"/>
              </w:rPr>
            </w:pPr>
            <w:r w:rsidRPr="00CE107C">
              <w:t>40</w:t>
            </w:r>
            <w:r w:rsidR="00531247">
              <w:t>,</w:t>
            </w:r>
            <w:r w:rsidRPr="00CE107C">
              <w:t>13</w:t>
            </w:r>
          </w:p>
        </w:tc>
      </w:tr>
      <w:tr w:rsidR="008D2072" w14:paraId="6941B54E" w14:textId="77777777" w:rsidTr="00935592">
        <w:tc>
          <w:tcPr>
            <w:tcW w:w="1502" w:type="dxa"/>
          </w:tcPr>
          <w:p w14:paraId="7F54EF10" w14:textId="4DA5C467" w:rsidR="008D2072" w:rsidRDefault="008D2072" w:rsidP="008D2072">
            <w:pPr>
              <w:tabs>
                <w:tab w:val="left" w:pos="851"/>
              </w:tabs>
              <w:rPr>
                <w:rFonts w:asciiTheme="majorBidi" w:hAnsiTheme="majorBidi" w:cstheme="majorBidi"/>
                <w:sz w:val="22"/>
                <w:lang w:eastAsia="id-ID"/>
              </w:rPr>
            </w:pPr>
            <w:r>
              <w:rPr>
                <w:rFonts w:asciiTheme="majorBidi" w:hAnsiTheme="majorBidi" w:cstheme="majorBidi"/>
                <w:sz w:val="22"/>
                <w:lang w:eastAsia="id-ID"/>
              </w:rPr>
              <w:t>4</w:t>
            </w:r>
          </w:p>
        </w:tc>
        <w:tc>
          <w:tcPr>
            <w:tcW w:w="1502" w:type="dxa"/>
          </w:tcPr>
          <w:p w14:paraId="7864357D" w14:textId="6C88FB9D" w:rsidR="008D2072" w:rsidRDefault="008D2072" w:rsidP="008D2072">
            <w:pPr>
              <w:tabs>
                <w:tab w:val="left" w:pos="851"/>
              </w:tabs>
              <w:rPr>
                <w:rFonts w:asciiTheme="majorBidi" w:hAnsiTheme="majorBidi" w:cstheme="majorBidi"/>
                <w:sz w:val="22"/>
                <w:lang w:eastAsia="id-ID"/>
              </w:rPr>
            </w:pPr>
            <w:r>
              <w:rPr>
                <w:rFonts w:asciiTheme="majorBidi" w:hAnsiTheme="majorBidi" w:cstheme="majorBidi"/>
                <w:sz w:val="22"/>
                <w:lang w:eastAsia="id-ID"/>
              </w:rPr>
              <w:t>2022</w:t>
            </w:r>
          </w:p>
        </w:tc>
        <w:tc>
          <w:tcPr>
            <w:tcW w:w="1503" w:type="dxa"/>
          </w:tcPr>
          <w:p w14:paraId="37650634" w14:textId="40B0398E" w:rsidR="008D2072" w:rsidRDefault="008D2072" w:rsidP="008D2072">
            <w:pPr>
              <w:tabs>
                <w:tab w:val="left" w:pos="851"/>
              </w:tabs>
              <w:rPr>
                <w:rFonts w:asciiTheme="majorBidi" w:hAnsiTheme="majorBidi" w:cstheme="majorBidi"/>
                <w:sz w:val="22"/>
                <w:lang w:eastAsia="id-ID"/>
              </w:rPr>
            </w:pPr>
            <w:r w:rsidRPr="00D8174F">
              <w:t xml:space="preserve"> 18.683.115 </w:t>
            </w:r>
          </w:p>
        </w:tc>
        <w:tc>
          <w:tcPr>
            <w:tcW w:w="1503" w:type="dxa"/>
          </w:tcPr>
          <w:p w14:paraId="39ABD43B" w14:textId="37C3597D" w:rsidR="008D2072" w:rsidRDefault="008D2072" w:rsidP="008D2072">
            <w:pPr>
              <w:tabs>
                <w:tab w:val="left" w:pos="851"/>
              </w:tabs>
              <w:rPr>
                <w:rFonts w:asciiTheme="majorBidi" w:hAnsiTheme="majorBidi" w:cstheme="majorBidi"/>
                <w:sz w:val="22"/>
                <w:lang w:eastAsia="id-ID"/>
              </w:rPr>
            </w:pPr>
            <w:r w:rsidRPr="00D865B9">
              <w:t xml:space="preserve"> 35.874.074 </w:t>
            </w:r>
          </w:p>
        </w:tc>
        <w:tc>
          <w:tcPr>
            <w:tcW w:w="1503" w:type="dxa"/>
          </w:tcPr>
          <w:p w14:paraId="0FF99F06" w14:textId="342BDAE8" w:rsidR="008D2072" w:rsidRDefault="008D2072" w:rsidP="008D2072">
            <w:pPr>
              <w:tabs>
                <w:tab w:val="left" w:pos="851"/>
              </w:tabs>
              <w:rPr>
                <w:rFonts w:asciiTheme="majorBidi" w:hAnsiTheme="majorBidi" w:cstheme="majorBidi"/>
                <w:sz w:val="22"/>
                <w:lang w:eastAsia="id-ID"/>
              </w:rPr>
            </w:pPr>
            <w:r>
              <w:rPr>
                <w:rFonts w:asciiTheme="majorBidi" w:hAnsiTheme="majorBidi" w:cstheme="majorBidi"/>
                <w:sz w:val="22"/>
                <w:lang w:eastAsia="id-ID"/>
              </w:rPr>
              <w:t>100</w:t>
            </w:r>
          </w:p>
        </w:tc>
        <w:tc>
          <w:tcPr>
            <w:tcW w:w="1503" w:type="dxa"/>
          </w:tcPr>
          <w:p w14:paraId="76565682" w14:textId="676996D7" w:rsidR="008D2072" w:rsidRDefault="008D2072" w:rsidP="008D2072">
            <w:pPr>
              <w:tabs>
                <w:tab w:val="left" w:pos="851"/>
              </w:tabs>
              <w:rPr>
                <w:rFonts w:asciiTheme="majorBidi" w:hAnsiTheme="majorBidi" w:cstheme="majorBidi"/>
                <w:sz w:val="22"/>
                <w:lang w:eastAsia="id-ID"/>
              </w:rPr>
            </w:pPr>
            <w:r w:rsidRPr="00CE107C">
              <w:t>52</w:t>
            </w:r>
            <w:r w:rsidR="00531247">
              <w:t>,</w:t>
            </w:r>
            <w:r w:rsidRPr="00CE107C">
              <w:t>08</w:t>
            </w:r>
          </w:p>
        </w:tc>
      </w:tr>
      <w:tr w:rsidR="008D2072" w14:paraId="792F2ECE" w14:textId="77777777" w:rsidTr="00935592">
        <w:tc>
          <w:tcPr>
            <w:tcW w:w="1502" w:type="dxa"/>
          </w:tcPr>
          <w:p w14:paraId="18D569C0" w14:textId="6B6C813A" w:rsidR="008D2072" w:rsidRDefault="008D2072" w:rsidP="008D2072">
            <w:pPr>
              <w:tabs>
                <w:tab w:val="left" w:pos="851"/>
              </w:tabs>
              <w:rPr>
                <w:rFonts w:asciiTheme="majorBidi" w:hAnsiTheme="majorBidi" w:cstheme="majorBidi"/>
                <w:sz w:val="22"/>
                <w:lang w:eastAsia="id-ID"/>
              </w:rPr>
            </w:pPr>
            <w:r>
              <w:rPr>
                <w:rFonts w:asciiTheme="majorBidi" w:hAnsiTheme="majorBidi" w:cstheme="majorBidi"/>
                <w:sz w:val="22"/>
                <w:lang w:eastAsia="id-ID"/>
              </w:rPr>
              <w:t>5</w:t>
            </w:r>
          </w:p>
        </w:tc>
        <w:tc>
          <w:tcPr>
            <w:tcW w:w="1502" w:type="dxa"/>
          </w:tcPr>
          <w:p w14:paraId="4E469A41" w14:textId="48B32079" w:rsidR="008D2072" w:rsidRDefault="008D2072" w:rsidP="008D2072">
            <w:pPr>
              <w:tabs>
                <w:tab w:val="left" w:pos="851"/>
              </w:tabs>
              <w:rPr>
                <w:rFonts w:asciiTheme="majorBidi" w:hAnsiTheme="majorBidi" w:cstheme="majorBidi"/>
                <w:sz w:val="22"/>
                <w:lang w:eastAsia="id-ID"/>
              </w:rPr>
            </w:pPr>
            <w:r>
              <w:rPr>
                <w:rFonts w:asciiTheme="majorBidi" w:hAnsiTheme="majorBidi" w:cstheme="majorBidi"/>
                <w:sz w:val="22"/>
                <w:lang w:eastAsia="id-ID"/>
              </w:rPr>
              <w:t>2023</w:t>
            </w:r>
          </w:p>
        </w:tc>
        <w:tc>
          <w:tcPr>
            <w:tcW w:w="1503" w:type="dxa"/>
          </w:tcPr>
          <w:p w14:paraId="05988F9A" w14:textId="439CC8DD" w:rsidR="008D2072" w:rsidRDefault="008D2072" w:rsidP="008D2072">
            <w:pPr>
              <w:tabs>
                <w:tab w:val="left" w:pos="851"/>
              </w:tabs>
              <w:rPr>
                <w:rFonts w:asciiTheme="majorBidi" w:hAnsiTheme="majorBidi" w:cstheme="majorBidi"/>
                <w:sz w:val="22"/>
                <w:lang w:eastAsia="id-ID"/>
              </w:rPr>
            </w:pPr>
            <w:r w:rsidRPr="00D8174F">
              <w:t xml:space="preserve"> 15.479.659 </w:t>
            </w:r>
          </w:p>
        </w:tc>
        <w:tc>
          <w:tcPr>
            <w:tcW w:w="1503" w:type="dxa"/>
          </w:tcPr>
          <w:p w14:paraId="48C9AE35" w14:textId="5C4CD5F1" w:rsidR="008D2072" w:rsidRDefault="008D2072" w:rsidP="008D2072">
            <w:pPr>
              <w:tabs>
                <w:tab w:val="left" w:pos="851"/>
              </w:tabs>
              <w:rPr>
                <w:rFonts w:asciiTheme="majorBidi" w:hAnsiTheme="majorBidi" w:cstheme="majorBidi"/>
                <w:sz w:val="22"/>
                <w:lang w:eastAsia="id-ID"/>
              </w:rPr>
            </w:pPr>
            <w:r w:rsidRPr="00D865B9">
              <w:t xml:space="preserve"> 34.134.343 </w:t>
            </w:r>
          </w:p>
        </w:tc>
        <w:tc>
          <w:tcPr>
            <w:tcW w:w="1503" w:type="dxa"/>
          </w:tcPr>
          <w:p w14:paraId="7C2D07FC" w14:textId="771A8FF2" w:rsidR="008D2072" w:rsidRDefault="008D2072" w:rsidP="008D2072">
            <w:pPr>
              <w:tabs>
                <w:tab w:val="left" w:pos="851"/>
              </w:tabs>
              <w:rPr>
                <w:rFonts w:asciiTheme="majorBidi" w:hAnsiTheme="majorBidi" w:cstheme="majorBidi"/>
                <w:sz w:val="22"/>
                <w:lang w:eastAsia="id-ID"/>
              </w:rPr>
            </w:pPr>
            <w:r>
              <w:rPr>
                <w:rFonts w:asciiTheme="majorBidi" w:hAnsiTheme="majorBidi" w:cstheme="majorBidi"/>
                <w:sz w:val="22"/>
                <w:lang w:eastAsia="id-ID"/>
              </w:rPr>
              <w:t>100</w:t>
            </w:r>
          </w:p>
        </w:tc>
        <w:tc>
          <w:tcPr>
            <w:tcW w:w="1503" w:type="dxa"/>
          </w:tcPr>
          <w:p w14:paraId="66983B7E" w14:textId="58CCAC1E" w:rsidR="008D2072" w:rsidRDefault="008D2072" w:rsidP="008D2072">
            <w:pPr>
              <w:tabs>
                <w:tab w:val="left" w:pos="851"/>
              </w:tabs>
              <w:rPr>
                <w:rFonts w:asciiTheme="majorBidi" w:hAnsiTheme="majorBidi" w:cstheme="majorBidi"/>
                <w:sz w:val="22"/>
                <w:lang w:eastAsia="id-ID"/>
              </w:rPr>
            </w:pPr>
            <w:r w:rsidRPr="00CE107C">
              <w:t>45</w:t>
            </w:r>
            <w:r w:rsidR="00531247">
              <w:t>,</w:t>
            </w:r>
            <w:r w:rsidRPr="00CE107C">
              <w:t>35</w:t>
            </w:r>
          </w:p>
        </w:tc>
      </w:tr>
    </w:tbl>
    <w:p w14:paraId="3AEF9240" w14:textId="5E0493E1" w:rsidR="00935592" w:rsidRPr="006E20AE" w:rsidRDefault="00AB5912" w:rsidP="00AB5912">
      <w:pPr>
        <w:tabs>
          <w:tab w:val="left" w:pos="851"/>
        </w:tabs>
        <w:jc w:val="left"/>
        <w:rPr>
          <w:rFonts w:asciiTheme="majorBidi" w:hAnsiTheme="majorBidi" w:cstheme="majorBidi"/>
          <w:sz w:val="18"/>
          <w:szCs w:val="18"/>
          <w:lang w:eastAsia="id-ID"/>
        </w:rPr>
      </w:pPr>
      <w:proofErr w:type="spellStart"/>
      <w:r w:rsidRPr="006E20AE">
        <w:rPr>
          <w:rFonts w:asciiTheme="majorBidi" w:hAnsiTheme="majorBidi" w:cstheme="majorBidi"/>
          <w:sz w:val="18"/>
          <w:szCs w:val="18"/>
          <w:lang w:eastAsia="id-ID"/>
        </w:rPr>
        <w:t>Sumber</w:t>
      </w:r>
      <w:proofErr w:type="spellEnd"/>
      <w:r w:rsidRPr="006E20AE">
        <w:rPr>
          <w:rFonts w:asciiTheme="majorBidi" w:hAnsiTheme="majorBidi" w:cstheme="majorBidi"/>
          <w:sz w:val="18"/>
          <w:szCs w:val="18"/>
          <w:lang w:eastAsia="id-ID"/>
        </w:rPr>
        <w:t xml:space="preserve">: Data </w:t>
      </w:r>
      <w:proofErr w:type="spellStart"/>
      <w:r w:rsidRPr="006E20AE">
        <w:rPr>
          <w:rFonts w:asciiTheme="majorBidi" w:hAnsiTheme="majorBidi" w:cstheme="majorBidi"/>
          <w:sz w:val="18"/>
          <w:szCs w:val="18"/>
          <w:lang w:eastAsia="id-ID"/>
        </w:rPr>
        <w:t>diolah</w:t>
      </w:r>
      <w:proofErr w:type="spellEnd"/>
      <w:r w:rsidRPr="006E20AE">
        <w:rPr>
          <w:rFonts w:asciiTheme="majorBidi" w:hAnsiTheme="majorBidi" w:cstheme="majorBidi"/>
          <w:sz w:val="18"/>
          <w:szCs w:val="18"/>
          <w:lang w:eastAsia="id-ID"/>
        </w:rPr>
        <w:t xml:space="preserve"> (2024)</w:t>
      </w:r>
    </w:p>
    <w:p w14:paraId="0E58C0AD" w14:textId="77777777" w:rsidR="0021435C" w:rsidRPr="006E20AE" w:rsidRDefault="0021435C" w:rsidP="0021435C">
      <w:pPr>
        <w:tabs>
          <w:tab w:val="left" w:pos="851"/>
        </w:tabs>
        <w:jc w:val="both"/>
        <w:rPr>
          <w:rFonts w:asciiTheme="majorBidi" w:hAnsiTheme="majorBidi" w:cstheme="majorBidi"/>
          <w:sz w:val="22"/>
          <w:lang w:eastAsia="id-ID"/>
        </w:rPr>
      </w:pPr>
    </w:p>
    <w:p w14:paraId="33E9AD81" w14:textId="221F3C0E" w:rsidR="00924674" w:rsidRPr="000C3ABF" w:rsidRDefault="0036496A" w:rsidP="0021435C">
      <w:pPr>
        <w:tabs>
          <w:tab w:val="left" w:pos="851"/>
        </w:tabs>
        <w:jc w:val="both"/>
        <w:rPr>
          <w:rFonts w:asciiTheme="majorBidi" w:hAnsiTheme="majorBidi" w:cstheme="majorBidi"/>
          <w:b/>
          <w:bCs/>
          <w:i/>
          <w:iCs/>
          <w:sz w:val="22"/>
          <w:lang w:eastAsia="id-ID"/>
        </w:rPr>
      </w:pPr>
      <w:r w:rsidRPr="000C3ABF">
        <w:rPr>
          <w:rFonts w:asciiTheme="majorBidi" w:hAnsiTheme="majorBidi" w:cstheme="majorBidi"/>
          <w:b/>
          <w:bCs/>
          <w:i/>
          <w:iCs/>
          <w:sz w:val="22"/>
          <w:lang w:eastAsia="id-ID"/>
        </w:rPr>
        <w:t>Debt to Equity Ratio</w:t>
      </w:r>
    </w:p>
    <w:p w14:paraId="4E0A0468" w14:textId="53424DA8" w:rsidR="00EF0292" w:rsidRDefault="0036496A" w:rsidP="0021435C">
      <w:pPr>
        <w:tabs>
          <w:tab w:val="left" w:pos="851"/>
        </w:tabs>
        <w:jc w:val="both"/>
        <w:rPr>
          <w:rFonts w:asciiTheme="majorBidi" w:hAnsiTheme="majorBidi" w:cstheme="majorBidi"/>
          <w:sz w:val="22"/>
          <w:lang w:eastAsia="id-ID"/>
        </w:rPr>
      </w:pPr>
      <w:r>
        <w:rPr>
          <w:rFonts w:asciiTheme="majorBidi" w:hAnsiTheme="majorBidi" w:cstheme="majorBidi"/>
          <w:sz w:val="22"/>
          <w:lang w:eastAsia="id-ID"/>
        </w:rPr>
        <w:tab/>
      </w:r>
      <w:r w:rsidR="0021435C" w:rsidRPr="0021435C">
        <w:rPr>
          <w:rFonts w:asciiTheme="majorBidi" w:hAnsiTheme="majorBidi" w:cstheme="majorBidi"/>
          <w:sz w:val="22"/>
          <w:lang w:eastAsia="id-ID"/>
        </w:rPr>
        <w:t xml:space="preserve">Darsono dan Ashari (2005), </w:t>
      </w:r>
      <w:r w:rsidR="000C3ABF">
        <w:rPr>
          <w:rFonts w:asciiTheme="majorBidi" w:hAnsiTheme="majorBidi" w:cstheme="majorBidi"/>
          <w:i/>
          <w:iCs/>
          <w:sz w:val="22"/>
          <w:lang w:eastAsia="id-ID"/>
        </w:rPr>
        <w:t>D</w:t>
      </w:r>
      <w:r w:rsidR="0021435C" w:rsidRPr="000C3ABF">
        <w:rPr>
          <w:rFonts w:asciiTheme="majorBidi" w:hAnsiTheme="majorBidi" w:cstheme="majorBidi"/>
          <w:i/>
          <w:iCs/>
          <w:sz w:val="22"/>
          <w:lang w:eastAsia="id-ID"/>
        </w:rPr>
        <w:t>ebt to equity ratio</w:t>
      </w:r>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merupakan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perbandingan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antara</w:t>
      </w:r>
      <w:proofErr w:type="spellEnd"/>
      <w:r w:rsidR="0021435C" w:rsidRPr="0021435C">
        <w:rPr>
          <w:rFonts w:asciiTheme="majorBidi" w:hAnsiTheme="majorBidi" w:cstheme="majorBidi"/>
          <w:sz w:val="22"/>
          <w:lang w:eastAsia="id-ID"/>
        </w:rPr>
        <w:t xml:space="preserve"> total </w:t>
      </w:r>
      <w:proofErr w:type="spellStart"/>
      <w:r w:rsidR="0021435C" w:rsidRPr="0021435C">
        <w:rPr>
          <w:rFonts w:asciiTheme="majorBidi" w:hAnsiTheme="majorBidi" w:cstheme="majorBidi"/>
          <w:sz w:val="22"/>
          <w:lang w:eastAsia="id-ID"/>
        </w:rPr>
        <w:t>hutang</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hutang</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lancar</w:t>
      </w:r>
      <w:proofErr w:type="spellEnd"/>
      <w:r w:rsidR="0021435C" w:rsidRPr="0021435C">
        <w:rPr>
          <w:rFonts w:asciiTheme="majorBidi" w:hAnsiTheme="majorBidi" w:cstheme="majorBidi"/>
          <w:sz w:val="22"/>
          <w:lang w:eastAsia="id-ID"/>
        </w:rPr>
        <w:t xml:space="preserve"> dan </w:t>
      </w:r>
      <w:proofErr w:type="spellStart"/>
      <w:r w:rsidR="0021435C" w:rsidRPr="0021435C">
        <w:rPr>
          <w:rFonts w:asciiTheme="majorBidi" w:hAnsiTheme="majorBidi" w:cstheme="majorBidi"/>
          <w:sz w:val="22"/>
          <w:lang w:eastAsia="id-ID"/>
        </w:rPr>
        <w:t>hutang</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jangka</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panjang</w:t>
      </w:r>
      <w:proofErr w:type="spellEnd"/>
      <w:r w:rsidR="0021435C" w:rsidRPr="0021435C">
        <w:rPr>
          <w:rFonts w:asciiTheme="majorBidi" w:hAnsiTheme="majorBidi" w:cstheme="majorBidi"/>
          <w:sz w:val="22"/>
          <w:lang w:eastAsia="id-ID"/>
        </w:rPr>
        <w:t xml:space="preserve">) dan modal yang </w:t>
      </w:r>
      <w:proofErr w:type="spellStart"/>
      <w:r w:rsidR="0021435C" w:rsidRPr="0021435C">
        <w:rPr>
          <w:rFonts w:asciiTheme="majorBidi" w:hAnsiTheme="majorBidi" w:cstheme="majorBidi"/>
          <w:sz w:val="22"/>
          <w:lang w:eastAsia="id-ID"/>
        </w:rPr>
        <w:t>menunjukkan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kemampuan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perusahaan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untuk</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memenuhi</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kewajibannya</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dengan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menggunakan</w:t>
      </w:r>
      <w:proofErr w:type="spellEnd"/>
      <w:r w:rsidR="0021435C" w:rsidRPr="0021435C">
        <w:rPr>
          <w:rFonts w:asciiTheme="majorBidi" w:hAnsiTheme="majorBidi" w:cstheme="majorBidi"/>
          <w:sz w:val="22"/>
          <w:lang w:eastAsia="id-ID"/>
        </w:rPr>
        <w:t xml:space="preserve"> modal yang </w:t>
      </w:r>
      <w:proofErr w:type="spellStart"/>
      <w:r w:rsidR="0021435C" w:rsidRPr="0021435C">
        <w:rPr>
          <w:rFonts w:asciiTheme="majorBidi" w:hAnsiTheme="majorBidi" w:cstheme="majorBidi"/>
          <w:sz w:val="22"/>
          <w:lang w:eastAsia="id-ID"/>
        </w:rPr>
        <w:t>ada</w:t>
      </w:r>
      <w:proofErr w:type="spellEnd"/>
      <w:r w:rsidR="0021435C" w:rsidRPr="0021435C">
        <w:rPr>
          <w:rFonts w:asciiTheme="majorBidi" w:hAnsiTheme="majorBidi" w:cstheme="majorBidi"/>
          <w:sz w:val="22"/>
          <w:lang w:eastAsia="id-ID"/>
        </w:rPr>
        <w:t xml:space="preserve">. </w:t>
      </w:r>
      <w:r w:rsidR="0021435C" w:rsidRPr="0021435C">
        <w:rPr>
          <w:rFonts w:asciiTheme="majorBidi" w:hAnsiTheme="majorBidi" w:cstheme="majorBidi"/>
          <w:i/>
          <w:iCs/>
          <w:sz w:val="22"/>
          <w:lang w:eastAsia="id-ID"/>
        </w:rPr>
        <w:t>Debt to equity ratio</w:t>
      </w:r>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merupakan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perbandingan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antara</w:t>
      </w:r>
      <w:proofErr w:type="spellEnd"/>
      <w:r w:rsidR="0021435C" w:rsidRPr="0021435C">
        <w:rPr>
          <w:rFonts w:asciiTheme="majorBidi" w:hAnsiTheme="majorBidi" w:cstheme="majorBidi"/>
          <w:sz w:val="22"/>
          <w:lang w:eastAsia="id-ID"/>
        </w:rPr>
        <w:t xml:space="preserve"> total utang dan </w:t>
      </w:r>
      <w:proofErr w:type="spellStart"/>
      <w:r w:rsidR="0021435C" w:rsidRPr="0021435C">
        <w:rPr>
          <w:rFonts w:asciiTheme="majorBidi" w:hAnsiTheme="majorBidi" w:cstheme="majorBidi"/>
          <w:sz w:val="22"/>
          <w:lang w:eastAsia="id-ID"/>
        </w:rPr>
        <w:t>ekuitas</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atau</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pemegang</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sahan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perusahaan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Semakin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besar</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risiko</w:t>
      </w:r>
      <w:proofErr w:type="spellEnd"/>
      <w:r w:rsidR="0021435C" w:rsidRPr="0021435C">
        <w:rPr>
          <w:rFonts w:asciiTheme="majorBidi" w:hAnsiTheme="majorBidi" w:cstheme="majorBidi"/>
          <w:sz w:val="22"/>
          <w:lang w:eastAsia="id-ID"/>
        </w:rPr>
        <w:t xml:space="preserve"> yang </w:t>
      </w:r>
      <w:proofErr w:type="spellStart"/>
      <w:r w:rsidR="0021435C" w:rsidRPr="0021435C">
        <w:rPr>
          <w:rFonts w:asciiTheme="majorBidi" w:hAnsiTheme="majorBidi" w:cstheme="majorBidi"/>
          <w:sz w:val="22"/>
          <w:lang w:eastAsia="id-ID"/>
        </w:rPr>
        <w:t>dihadapi</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maka</w:t>
      </w:r>
      <w:proofErr w:type="spellEnd"/>
      <w:r w:rsidR="0021435C" w:rsidRPr="0021435C">
        <w:rPr>
          <w:rFonts w:asciiTheme="majorBidi" w:hAnsiTheme="majorBidi" w:cstheme="majorBidi"/>
          <w:sz w:val="22"/>
          <w:lang w:eastAsia="id-ID"/>
        </w:rPr>
        <w:t xml:space="preserve"> investor </w:t>
      </w:r>
      <w:proofErr w:type="spellStart"/>
      <w:r w:rsidR="0021435C" w:rsidRPr="0021435C">
        <w:rPr>
          <w:rFonts w:asciiTheme="majorBidi" w:hAnsiTheme="majorBidi" w:cstheme="majorBidi"/>
          <w:sz w:val="22"/>
          <w:lang w:eastAsia="id-ID"/>
        </w:rPr>
        <w:t>akan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meminta</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tingkat</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keuntungan</w:t>
      </w:r>
      <w:proofErr w:type="spellEnd"/>
      <w:r w:rsidR="0021435C" w:rsidRPr="0021435C">
        <w:rPr>
          <w:rFonts w:asciiTheme="majorBidi" w:hAnsiTheme="majorBidi" w:cstheme="majorBidi"/>
          <w:sz w:val="22"/>
          <w:lang w:eastAsia="id-ID"/>
        </w:rPr>
        <w:t xml:space="preserve"> yang </w:t>
      </w:r>
      <w:proofErr w:type="spellStart"/>
      <w:r w:rsidR="0021435C" w:rsidRPr="0021435C">
        <w:rPr>
          <w:rFonts w:asciiTheme="majorBidi" w:hAnsiTheme="majorBidi" w:cstheme="majorBidi"/>
          <w:sz w:val="22"/>
          <w:lang w:eastAsia="id-ID"/>
        </w:rPr>
        <w:t>semakin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tinggi</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Formulasi</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dari</w:t>
      </w:r>
      <w:proofErr w:type="spellEnd"/>
      <w:r w:rsidR="0021435C" w:rsidRPr="0021435C">
        <w:rPr>
          <w:rFonts w:asciiTheme="majorBidi" w:hAnsiTheme="majorBidi" w:cstheme="majorBidi"/>
          <w:sz w:val="22"/>
          <w:lang w:eastAsia="id-ID"/>
        </w:rPr>
        <w:t xml:space="preserve"> </w:t>
      </w:r>
      <w:r w:rsidR="000C3ABF">
        <w:rPr>
          <w:rFonts w:asciiTheme="majorBidi" w:hAnsiTheme="majorBidi" w:cstheme="majorBidi"/>
          <w:i/>
          <w:iCs/>
          <w:sz w:val="22"/>
          <w:lang w:eastAsia="id-ID"/>
        </w:rPr>
        <w:t>D</w:t>
      </w:r>
      <w:r w:rsidR="0021435C" w:rsidRPr="000C3ABF">
        <w:rPr>
          <w:rFonts w:asciiTheme="majorBidi" w:hAnsiTheme="majorBidi" w:cstheme="majorBidi"/>
          <w:i/>
          <w:iCs/>
          <w:sz w:val="22"/>
          <w:lang w:eastAsia="id-ID"/>
        </w:rPr>
        <w:t>ebt to equity ratio</w:t>
      </w:r>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adalah</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sebagai</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berikut</w:t>
      </w:r>
      <w:proofErr w:type="spellEnd"/>
      <w:r w:rsidR="0021435C" w:rsidRPr="0021435C">
        <w:rPr>
          <w:rFonts w:asciiTheme="majorBidi" w:hAnsiTheme="majorBidi" w:cstheme="majorBidi"/>
          <w:sz w:val="22"/>
          <w:lang w:eastAsia="id-ID"/>
        </w:rPr>
        <w:t xml:space="preserve">; </w:t>
      </w:r>
      <w:r w:rsidR="0021435C" w:rsidRPr="0021435C">
        <w:rPr>
          <w:rFonts w:asciiTheme="majorBidi" w:hAnsiTheme="majorBidi" w:cstheme="majorBidi"/>
          <w:i/>
          <w:iCs/>
          <w:sz w:val="22"/>
          <w:lang w:eastAsia="id-ID"/>
        </w:rPr>
        <w:t>Debt to equity ratio</w:t>
      </w:r>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merupakan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ukuran</w:t>
      </w:r>
      <w:proofErr w:type="spellEnd"/>
      <w:r w:rsidR="0021435C" w:rsidRPr="0021435C">
        <w:rPr>
          <w:rFonts w:asciiTheme="majorBidi" w:hAnsiTheme="majorBidi" w:cstheme="majorBidi"/>
          <w:sz w:val="22"/>
          <w:lang w:eastAsia="id-ID"/>
        </w:rPr>
        <w:t xml:space="preserve"> yang </w:t>
      </w:r>
      <w:proofErr w:type="spellStart"/>
      <w:r w:rsidR="0021435C" w:rsidRPr="0021435C">
        <w:rPr>
          <w:rFonts w:asciiTheme="majorBidi" w:hAnsiTheme="majorBidi" w:cstheme="majorBidi"/>
          <w:sz w:val="22"/>
          <w:lang w:eastAsia="id-ID"/>
        </w:rPr>
        <w:t>dipakai</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dalam</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menganalisis</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laporan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keuangan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untuk</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memperlihatkan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besarnya</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jaminan</w:t>
      </w:r>
      <w:proofErr w:type="spellEnd"/>
      <w:r w:rsidR="0021435C" w:rsidRPr="0021435C">
        <w:rPr>
          <w:rFonts w:asciiTheme="majorBidi" w:hAnsiTheme="majorBidi" w:cstheme="majorBidi"/>
          <w:sz w:val="22"/>
          <w:lang w:eastAsia="id-ID"/>
        </w:rPr>
        <w:t xml:space="preserve"> yang </w:t>
      </w:r>
      <w:proofErr w:type="spellStart"/>
      <w:r w:rsidR="0021435C" w:rsidRPr="0021435C">
        <w:rPr>
          <w:rFonts w:asciiTheme="majorBidi" w:hAnsiTheme="majorBidi" w:cstheme="majorBidi"/>
          <w:sz w:val="22"/>
          <w:lang w:eastAsia="id-ID"/>
        </w:rPr>
        <w:t>tersedia</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untuk</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kreditor</w:t>
      </w:r>
      <w:proofErr w:type="spellEnd"/>
      <w:r w:rsidR="0021435C" w:rsidRPr="0021435C">
        <w:rPr>
          <w:rFonts w:asciiTheme="majorBidi" w:hAnsiTheme="majorBidi" w:cstheme="majorBidi"/>
          <w:sz w:val="22"/>
          <w:lang w:eastAsia="id-ID"/>
        </w:rPr>
        <w:t xml:space="preserve"> </w:t>
      </w:r>
      <w:r w:rsidR="0021435C" w:rsidRPr="0021435C">
        <w:rPr>
          <w:rFonts w:asciiTheme="majorBidi" w:hAnsiTheme="majorBidi" w:cstheme="majorBidi"/>
          <w:sz w:val="22"/>
          <w:lang w:eastAsia="id-ID"/>
        </w:rPr>
        <w:lastRenderedPageBreak/>
        <w:t xml:space="preserve">(Brigham dan Houston, 2005). Fahmi (2017), </w:t>
      </w:r>
      <w:r w:rsidR="008B680A" w:rsidRPr="008B65D9">
        <w:rPr>
          <w:rFonts w:asciiTheme="majorBidi" w:hAnsiTheme="majorBidi" w:cstheme="majorBidi"/>
          <w:bCs/>
          <w:i/>
          <w:iCs/>
          <w:sz w:val="22"/>
          <w:lang w:val="id-ID"/>
        </w:rPr>
        <w:t>Debt to Equity Ratio</w:t>
      </w:r>
      <w:r w:rsidR="008B680A" w:rsidRPr="007774C4">
        <w:rPr>
          <w:rFonts w:asciiTheme="majorBidi" w:hAnsiTheme="majorBidi" w:cstheme="majorBidi"/>
          <w:bCs/>
          <w:sz w:val="22"/>
          <w:lang w:val="id-ID"/>
        </w:rPr>
        <w:t xml:space="preserve"> </w:t>
      </w:r>
      <w:proofErr w:type="spellStart"/>
      <w:r w:rsidR="0021435C" w:rsidRPr="0021435C">
        <w:rPr>
          <w:rFonts w:asciiTheme="majorBidi" w:hAnsiTheme="majorBidi" w:cstheme="majorBidi"/>
          <w:sz w:val="22"/>
          <w:lang w:eastAsia="id-ID"/>
        </w:rPr>
        <w:t>atau</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biasa</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disebut</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dengan</w:t>
      </w:r>
      <w:proofErr w:type="spellEnd"/>
      <w:r w:rsidR="0021435C" w:rsidRPr="0021435C">
        <w:rPr>
          <w:rFonts w:asciiTheme="majorBidi" w:hAnsiTheme="majorBidi" w:cstheme="majorBidi"/>
          <w:sz w:val="22"/>
          <w:lang w:eastAsia="id-ID"/>
        </w:rPr>
        <w:t xml:space="preserve"> total </w:t>
      </w:r>
      <w:proofErr w:type="spellStart"/>
      <w:r w:rsidR="0021435C" w:rsidRPr="0021435C">
        <w:rPr>
          <w:rFonts w:asciiTheme="majorBidi" w:hAnsiTheme="majorBidi" w:cstheme="majorBidi"/>
          <w:sz w:val="22"/>
          <w:lang w:eastAsia="id-ID"/>
        </w:rPr>
        <w:t>kewajiban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terhadap</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ekuitas</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yaitu</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perbandingan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antara</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sumber</w:t>
      </w:r>
      <w:proofErr w:type="spellEnd"/>
      <w:r w:rsidR="0021435C" w:rsidRPr="0021435C">
        <w:rPr>
          <w:rFonts w:asciiTheme="majorBidi" w:hAnsiTheme="majorBidi" w:cstheme="majorBidi"/>
          <w:sz w:val="22"/>
          <w:lang w:eastAsia="id-ID"/>
        </w:rPr>
        <w:t xml:space="preserve"> dana </w:t>
      </w:r>
      <w:proofErr w:type="spellStart"/>
      <w:r w:rsidR="0021435C" w:rsidRPr="0021435C">
        <w:rPr>
          <w:rFonts w:asciiTheme="majorBidi" w:hAnsiTheme="majorBidi" w:cstheme="majorBidi"/>
          <w:sz w:val="22"/>
          <w:lang w:eastAsia="id-ID"/>
        </w:rPr>
        <w:t>perusahaan</w:t>
      </w:r>
      <w:proofErr w:type="spellEnd"/>
      <w:r w:rsidR="0021435C" w:rsidRPr="0021435C">
        <w:rPr>
          <w:rFonts w:asciiTheme="majorBidi" w:hAnsiTheme="majorBidi" w:cstheme="majorBidi"/>
          <w:sz w:val="22"/>
          <w:lang w:eastAsia="id-ID"/>
        </w:rPr>
        <w:t xml:space="preserve"> yang </w:t>
      </w:r>
      <w:proofErr w:type="spellStart"/>
      <w:r w:rsidR="0021435C" w:rsidRPr="0021435C">
        <w:rPr>
          <w:rFonts w:asciiTheme="majorBidi" w:hAnsiTheme="majorBidi" w:cstheme="majorBidi"/>
          <w:sz w:val="22"/>
          <w:lang w:eastAsia="id-ID"/>
        </w:rPr>
        <w:t>diperoleh</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dari</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pihak</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luar</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dengan</w:t>
      </w:r>
      <w:proofErr w:type="spellEnd"/>
      <w:r w:rsidR="0021435C" w:rsidRPr="0021435C">
        <w:rPr>
          <w:rFonts w:asciiTheme="majorBidi" w:hAnsiTheme="majorBidi" w:cstheme="majorBidi"/>
          <w:sz w:val="22"/>
          <w:lang w:eastAsia="id-ID"/>
        </w:rPr>
        <w:t xml:space="preserve"> yang </w:t>
      </w:r>
      <w:proofErr w:type="spellStart"/>
      <w:r w:rsidR="0021435C" w:rsidRPr="0021435C">
        <w:rPr>
          <w:rFonts w:asciiTheme="majorBidi" w:hAnsiTheme="majorBidi" w:cstheme="majorBidi"/>
          <w:sz w:val="22"/>
          <w:lang w:eastAsia="id-ID"/>
        </w:rPr>
        <w:t>disediakan</w:t>
      </w:r>
      <w:proofErr w:type="spellEnd"/>
      <w:r w:rsidR="0021435C" w:rsidRPr="0021435C">
        <w:rPr>
          <w:rFonts w:asciiTheme="majorBidi" w:hAnsiTheme="majorBidi" w:cstheme="majorBidi"/>
          <w:sz w:val="22"/>
          <w:lang w:eastAsia="id-ID"/>
        </w:rPr>
        <w:t xml:space="preserve"> oleh </w:t>
      </w:r>
      <w:proofErr w:type="spellStart"/>
      <w:r w:rsidR="0021435C" w:rsidRPr="0021435C">
        <w:rPr>
          <w:rFonts w:asciiTheme="majorBidi" w:hAnsiTheme="majorBidi" w:cstheme="majorBidi"/>
          <w:sz w:val="22"/>
          <w:lang w:eastAsia="id-ID"/>
        </w:rPr>
        <w:t>pemilik</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atau</w:t>
      </w:r>
      <w:proofErr w:type="spellEnd"/>
      <w:r w:rsidR="0021435C" w:rsidRPr="0021435C">
        <w:rPr>
          <w:rFonts w:asciiTheme="majorBidi" w:hAnsiTheme="majorBidi" w:cstheme="majorBidi"/>
          <w:sz w:val="22"/>
          <w:lang w:eastAsia="id-ID"/>
        </w:rPr>
        <w:t xml:space="preserve"> kata lain </w:t>
      </w:r>
      <w:proofErr w:type="spellStart"/>
      <w:r w:rsidR="0021435C" w:rsidRPr="0021435C">
        <w:rPr>
          <w:rFonts w:asciiTheme="majorBidi" w:hAnsiTheme="majorBidi" w:cstheme="majorBidi"/>
          <w:sz w:val="22"/>
          <w:lang w:eastAsia="id-ID"/>
        </w:rPr>
        <w:t>mengukur</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bagian</w:t>
      </w:r>
      <w:proofErr w:type="spellEnd"/>
      <w:r w:rsidR="0021435C" w:rsidRPr="0021435C">
        <w:rPr>
          <w:rFonts w:asciiTheme="majorBidi" w:hAnsiTheme="majorBidi" w:cstheme="majorBidi"/>
          <w:sz w:val="22"/>
          <w:lang w:eastAsia="id-ID"/>
        </w:rPr>
        <w:t xml:space="preserve"> modal </w:t>
      </w:r>
      <w:proofErr w:type="spellStart"/>
      <w:r w:rsidR="0021435C" w:rsidRPr="0021435C">
        <w:rPr>
          <w:rFonts w:asciiTheme="majorBidi" w:hAnsiTheme="majorBidi" w:cstheme="majorBidi"/>
          <w:sz w:val="22"/>
          <w:lang w:eastAsia="id-ID"/>
        </w:rPr>
        <w:t>sendiri</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dalam</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menjamin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hutang</w:t>
      </w:r>
      <w:proofErr w:type="spellEnd"/>
      <w:r w:rsidR="0021435C" w:rsidRPr="0021435C">
        <w:rPr>
          <w:rFonts w:asciiTheme="majorBidi" w:hAnsiTheme="majorBidi" w:cstheme="majorBidi"/>
          <w:sz w:val="22"/>
          <w:lang w:eastAsia="id-ID"/>
        </w:rPr>
        <w:t xml:space="preserve">. Makin </w:t>
      </w:r>
      <w:proofErr w:type="spellStart"/>
      <w:r w:rsidR="0021435C" w:rsidRPr="0021435C">
        <w:rPr>
          <w:rFonts w:asciiTheme="majorBidi" w:hAnsiTheme="majorBidi" w:cstheme="majorBidi"/>
          <w:sz w:val="22"/>
          <w:lang w:eastAsia="id-ID"/>
        </w:rPr>
        <w:t>besar</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peranan</w:t>
      </w:r>
      <w:proofErr w:type="spellEnd"/>
      <w:r w:rsidR="0021435C" w:rsidRPr="0021435C">
        <w:rPr>
          <w:rFonts w:asciiTheme="majorBidi" w:hAnsiTheme="majorBidi" w:cstheme="majorBidi"/>
          <w:sz w:val="22"/>
          <w:lang w:eastAsia="id-ID"/>
        </w:rPr>
        <w:t xml:space="preserve"> dana yang </w:t>
      </w:r>
      <w:proofErr w:type="spellStart"/>
      <w:r w:rsidR="0021435C" w:rsidRPr="0021435C">
        <w:rPr>
          <w:rFonts w:asciiTheme="majorBidi" w:hAnsiTheme="majorBidi" w:cstheme="majorBidi"/>
          <w:sz w:val="22"/>
          <w:lang w:eastAsia="id-ID"/>
        </w:rPr>
        <w:t>berasal</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dari</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luar</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dibandingkan</w:t>
      </w:r>
      <w:proofErr w:type="spellEnd"/>
      <w:r w:rsidR="0021435C" w:rsidRPr="0021435C">
        <w:rPr>
          <w:rFonts w:asciiTheme="majorBidi" w:hAnsiTheme="majorBidi" w:cstheme="majorBidi"/>
          <w:sz w:val="22"/>
          <w:lang w:eastAsia="id-ID"/>
        </w:rPr>
        <w:t xml:space="preserve"> modal </w:t>
      </w:r>
      <w:proofErr w:type="spellStart"/>
      <w:r w:rsidR="0021435C" w:rsidRPr="0021435C">
        <w:rPr>
          <w:rFonts w:asciiTheme="majorBidi" w:hAnsiTheme="majorBidi" w:cstheme="majorBidi"/>
          <w:sz w:val="22"/>
          <w:lang w:eastAsia="id-ID"/>
        </w:rPr>
        <w:t>sendiri</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maka</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makin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besar</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risiko</w:t>
      </w:r>
      <w:proofErr w:type="spellEnd"/>
      <w:r w:rsidR="0021435C" w:rsidRPr="0021435C">
        <w:rPr>
          <w:rFonts w:asciiTheme="majorBidi" w:hAnsiTheme="majorBidi" w:cstheme="majorBidi"/>
          <w:sz w:val="22"/>
          <w:lang w:eastAsia="id-ID"/>
        </w:rPr>
        <w:t xml:space="preserve"> yang </w:t>
      </w:r>
      <w:proofErr w:type="spellStart"/>
      <w:r w:rsidR="0021435C" w:rsidRPr="0021435C">
        <w:rPr>
          <w:rFonts w:asciiTheme="majorBidi" w:hAnsiTheme="majorBidi" w:cstheme="majorBidi"/>
          <w:sz w:val="22"/>
          <w:lang w:eastAsia="id-ID"/>
        </w:rPr>
        <w:t>harus</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ditanggung</w:t>
      </w:r>
      <w:proofErr w:type="spellEnd"/>
      <w:r w:rsidR="0021435C" w:rsidRPr="0021435C">
        <w:rPr>
          <w:rFonts w:asciiTheme="majorBidi" w:hAnsiTheme="majorBidi" w:cstheme="majorBidi"/>
          <w:sz w:val="22"/>
          <w:lang w:eastAsia="id-ID"/>
        </w:rPr>
        <w:t xml:space="preserve"> oleh </w:t>
      </w:r>
      <w:proofErr w:type="spellStart"/>
      <w:r w:rsidR="0021435C" w:rsidRPr="0021435C">
        <w:rPr>
          <w:rFonts w:asciiTheme="majorBidi" w:hAnsiTheme="majorBidi" w:cstheme="majorBidi"/>
          <w:sz w:val="22"/>
          <w:lang w:eastAsia="id-ID"/>
        </w:rPr>
        <w:t>penyedia</w:t>
      </w:r>
      <w:proofErr w:type="spellEnd"/>
      <w:r w:rsidR="0021435C" w:rsidRPr="0021435C">
        <w:rPr>
          <w:rFonts w:asciiTheme="majorBidi" w:hAnsiTheme="majorBidi" w:cstheme="majorBidi"/>
          <w:sz w:val="22"/>
          <w:lang w:eastAsia="id-ID"/>
        </w:rPr>
        <w:t xml:space="preserve"> dana/</w:t>
      </w:r>
      <w:proofErr w:type="spellStart"/>
      <w:r w:rsidR="0021435C" w:rsidRPr="0021435C">
        <w:rPr>
          <w:rFonts w:asciiTheme="majorBidi" w:hAnsiTheme="majorBidi" w:cstheme="majorBidi"/>
          <w:sz w:val="22"/>
          <w:lang w:eastAsia="id-ID"/>
        </w:rPr>
        <w:t>pembiayaan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Semakin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kecil</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rasio</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semakin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baik</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bagi</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pembiayaan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rasio</w:t>
      </w:r>
      <w:proofErr w:type="spellEnd"/>
      <w:r w:rsidR="0021435C" w:rsidRPr="0021435C">
        <w:rPr>
          <w:rFonts w:asciiTheme="majorBidi" w:hAnsiTheme="majorBidi" w:cstheme="majorBidi"/>
          <w:sz w:val="22"/>
          <w:lang w:eastAsia="id-ID"/>
        </w:rPr>
        <w:t xml:space="preserve"> &gt; 1 </w:t>
      </w:r>
      <w:proofErr w:type="spellStart"/>
      <w:r w:rsidR="0021435C" w:rsidRPr="0021435C">
        <w:rPr>
          <w:rFonts w:asciiTheme="majorBidi" w:hAnsiTheme="majorBidi" w:cstheme="majorBidi"/>
          <w:sz w:val="22"/>
          <w:lang w:eastAsia="id-ID"/>
        </w:rPr>
        <w:t>menunjukkan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bahwa</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pembiayaan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akan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mena</w:t>
      </w:r>
      <w:r w:rsidR="00A7716C">
        <w:rPr>
          <w:rFonts w:asciiTheme="majorBidi" w:hAnsiTheme="majorBidi" w:cstheme="majorBidi"/>
          <w:sz w:val="22"/>
          <w:lang w:eastAsia="id-ID"/>
        </w:rPr>
        <w:t>n</w:t>
      </w:r>
      <w:r w:rsidR="0021435C" w:rsidRPr="0021435C">
        <w:rPr>
          <w:rFonts w:asciiTheme="majorBidi" w:hAnsiTheme="majorBidi" w:cstheme="majorBidi"/>
          <w:sz w:val="22"/>
          <w:lang w:eastAsia="id-ID"/>
        </w:rPr>
        <w:t>ggung</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risiko</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lebih</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besar</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dari</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pemilik</w:t>
      </w:r>
      <w:proofErr w:type="spellEnd"/>
      <w:r w:rsidR="0021435C" w:rsidRPr="0021435C">
        <w:rPr>
          <w:rFonts w:asciiTheme="majorBidi" w:hAnsiTheme="majorBidi" w:cstheme="majorBidi"/>
          <w:sz w:val="22"/>
          <w:lang w:eastAsia="id-ID"/>
        </w:rPr>
        <w:t>.</w:t>
      </w:r>
      <w:r w:rsidR="00EF0292" w:rsidRPr="00EF0292">
        <w:rPr>
          <w:rFonts w:asciiTheme="majorBidi" w:hAnsiTheme="majorBidi" w:cstheme="majorBidi"/>
          <w:sz w:val="22"/>
          <w:lang w:eastAsia="id-ID"/>
        </w:rPr>
        <w:t xml:space="preserve"> </w:t>
      </w:r>
    </w:p>
    <w:p w14:paraId="448DEB37" w14:textId="05D31EE6" w:rsidR="000C3ABF" w:rsidRDefault="000C3ABF" w:rsidP="0021435C">
      <w:pPr>
        <w:tabs>
          <w:tab w:val="left" w:pos="851"/>
        </w:tabs>
        <w:jc w:val="both"/>
        <w:rPr>
          <w:rFonts w:asciiTheme="majorBidi" w:hAnsiTheme="majorBidi" w:cstheme="majorBidi"/>
          <w:sz w:val="22"/>
          <w:lang w:eastAsia="id-ID"/>
        </w:rPr>
      </w:pPr>
      <m:oMathPara>
        <m:oMath>
          <m:r>
            <w:rPr>
              <w:rFonts w:ascii="Cambria Math" w:hAnsi="Cambria Math" w:cstheme="majorBidi"/>
              <w:sz w:val="22"/>
              <w:lang w:eastAsia="id-ID"/>
            </w:rPr>
            <m:t>Debt to Equity Ratio=</m:t>
          </m:r>
          <m:f>
            <m:fPr>
              <m:ctrlPr>
                <w:rPr>
                  <w:rFonts w:ascii="Cambria Math" w:hAnsi="Cambria Math" w:cstheme="majorBidi"/>
                  <w:iCs/>
                  <w:sz w:val="22"/>
                  <w:lang w:eastAsia="id-ID"/>
                </w:rPr>
              </m:ctrlPr>
            </m:fPr>
            <m:num>
              <m:r>
                <m:rPr>
                  <m:sty m:val="p"/>
                </m:rPr>
                <w:rPr>
                  <w:rFonts w:ascii="Cambria Math" w:hAnsi="Cambria Math" w:cstheme="majorBidi"/>
                  <w:sz w:val="22"/>
                  <w:lang w:eastAsia="id-ID"/>
                </w:rPr>
                <m:t>Total Hutang</m:t>
              </m:r>
            </m:num>
            <m:den>
              <m:r>
                <m:rPr>
                  <m:sty m:val="p"/>
                </m:rPr>
                <w:rPr>
                  <w:rFonts w:ascii="Cambria Math" w:hAnsi="Cambria Math" w:cstheme="majorBidi"/>
                  <w:sz w:val="22"/>
                  <w:lang w:eastAsia="id-ID"/>
                </w:rPr>
                <m:t>Ekuitas</m:t>
              </m:r>
            </m:den>
          </m:f>
        </m:oMath>
      </m:oMathPara>
    </w:p>
    <w:p w14:paraId="4EDFA18B" w14:textId="77777777" w:rsidR="000C3ABF" w:rsidRDefault="000C3ABF" w:rsidP="002131AA">
      <w:pPr>
        <w:tabs>
          <w:tab w:val="left" w:pos="851"/>
        </w:tabs>
        <w:rPr>
          <w:rFonts w:asciiTheme="majorBidi" w:hAnsiTheme="majorBidi" w:cstheme="majorBidi"/>
          <w:sz w:val="22"/>
          <w:lang w:eastAsia="id-ID"/>
        </w:rPr>
      </w:pPr>
    </w:p>
    <w:p w14:paraId="3078CB62" w14:textId="0F551A53" w:rsidR="0021435C" w:rsidRPr="006E20AE" w:rsidRDefault="002131AA" w:rsidP="002131AA">
      <w:pPr>
        <w:tabs>
          <w:tab w:val="left" w:pos="851"/>
        </w:tabs>
        <w:rPr>
          <w:rFonts w:asciiTheme="majorBidi" w:hAnsiTheme="majorBidi" w:cstheme="majorBidi"/>
          <w:sz w:val="22"/>
          <w:lang w:eastAsia="id-ID"/>
        </w:rPr>
      </w:pPr>
      <w:r w:rsidRPr="006E20AE">
        <w:rPr>
          <w:rFonts w:asciiTheme="majorBidi" w:hAnsiTheme="majorBidi" w:cstheme="majorBidi"/>
          <w:sz w:val="22"/>
          <w:lang w:eastAsia="id-ID"/>
        </w:rPr>
        <w:t>Tabel 2</w:t>
      </w:r>
    </w:p>
    <w:p w14:paraId="5A03358C" w14:textId="6B947398" w:rsidR="002131AA" w:rsidRPr="000C3ABF" w:rsidRDefault="002131AA" w:rsidP="002131AA">
      <w:pPr>
        <w:tabs>
          <w:tab w:val="left" w:pos="851"/>
        </w:tabs>
        <w:rPr>
          <w:rFonts w:asciiTheme="majorBidi" w:hAnsiTheme="majorBidi" w:cstheme="majorBidi"/>
          <w:i/>
          <w:iCs/>
          <w:sz w:val="22"/>
          <w:lang w:eastAsia="id-ID"/>
        </w:rPr>
      </w:pPr>
      <w:r w:rsidRPr="000C3ABF">
        <w:rPr>
          <w:rFonts w:asciiTheme="majorBidi" w:hAnsiTheme="majorBidi" w:cstheme="majorBidi"/>
          <w:i/>
          <w:iCs/>
          <w:sz w:val="22"/>
          <w:lang w:eastAsia="id-ID"/>
        </w:rPr>
        <w:t>Debt to Equity Ratio</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2131AA" w14:paraId="5DBDD4C1" w14:textId="77777777" w:rsidTr="002131AA">
        <w:tc>
          <w:tcPr>
            <w:tcW w:w="1502" w:type="dxa"/>
          </w:tcPr>
          <w:p w14:paraId="0A7CCA98" w14:textId="2DB562E1" w:rsidR="002131AA" w:rsidRDefault="002131AA" w:rsidP="002131AA">
            <w:pPr>
              <w:tabs>
                <w:tab w:val="left" w:pos="851"/>
              </w:tabs>
              <w:rPr>
                <w:rFonts w:asciiTheme="majorBidi" w:hAnsiTheme="majorBidi" w:cstheme="majorBidi"/>
                <w:b/>
                <w:bCs/>
                <w:sz w:val="22"/>
                <w:lang w:eastAsia="id-ID"/>
              </w:rPr>
            </w:pPr>
            <w:r>
              <w:rPr>
                <w:rFonts w:asciiTheme="majorBidi" w:hAnsiTheme="majorBidi" w:cstheme="majorBidi"/>
                <w:b/>
                <w:bCs/>
                <w:sz w:val="22"/>
                <w:lang w:eastAsia="id-ID"/>
              </w:rPr>
              <w:t>No</w:t>
            </w:r>
          </w:p>
        </w:tc>
        <w:tc>
          <w:tcPr>
            <w:tcW w:w="1502" w:type="dxa"/>
          </w:tcPr>
          <w:p w14:paraId="7074E589" w14:textId="1EADBECA" w:rsidR="002131AA" w:rsidRDefault="002131AA" w:rsidP="002131AA">
            <w:pPr>
              <w:tabs>
                <w:tab w:val="left" w:pos="851"/>
              </w:tabs>
              <w:rPr>
                <w:rFonts w:asciiTheme="majorBidi" w:hAnsiTheme="majorBidi" w:cstheme="majorBidi"/>
                <w:b/>
                <w:bCs/>
                <w:sz w:val="22"/>
                <w:lang w:eastAsia="id-ID"/>
              </w:rPr>
            </w:pPr>
            <w:proofErr w:type="spellStart"/>
            <w:r>
              <w:rPr>
                <w:rFonts w:asciiTheme="majorBidi" w:hAnsiTheme="majorBidi" w:cstheme="majorBidi"/>
                <w:b/>
                <w:bCs/>
                <w:sz w:val="22"/>
                <w:lang w:eastAsia="id-ID"/>
              </w:rPr>
              <w:t>Tahun</w:t>
            </w:r>
            <w:proofErr w:type="spellEnd"/>
          </w:p>
        </w:tc>
        <w:tc>
          <w:tcPr>
            <w:tcW w:w="1503" w:type="dxa"/>
          </w:tcPr>
          <w:p w14:paraId="4F969B13" w14:textId="11BBBFAD" w:rsidR="002131AA" w:rsidRDefault="002131AA" w:rsidP="002131AA">
            <w:pPr>
              <w:tabs>
                <w:tab w:val="left" w:pos="851"/>
              </w:tabs>
              <w:rPr>
                <w:rFonts w:asciiTheme="majorBidi" w:hAnsiTheme="majorBidi" w:cstheme="majorBidi"/>
                <w:b/>
                <w:bCs/>
                <w:sz w:val="22"/>
                <w:lang w:eastAsia="id-ID"/>
              </w:rPr>
            </w:pPr>
            <w:r>
              <w:rPr>
                <w:rFonts w:asciiTheme="majorBidi" w:hAnsiTheme="majorBidi" w:cstheme="majorBidi"/>
                <w:b/>
                <w:bCs/>
                <w:sz w:val="22"/>
                <w:lang w:eastAsia="id-ID"/>
              </w:rPr>
              <w:t xml:space="preserve">Total </w:t>
            </w:r>
            <w:proofErr w:type="spellStart"/>
            <w:r>
              <w:rPr>
                <w:rFonts w:asciiTheme="majorBidi" w:hAnsiTheme="majorBidi" w:cstheme="majorBidi"/>
                <w:b/>
                <w:bCs/>
                <w:sz w:val="22"/>
                <w:lang w:eastAsia="id-ID"/>
              </w:rPr>
              <w:t>Hutang</w:t>
            </w:r>
            <w:proofErr w:type="spellEnd"/>
          </w:p>
        </w:tc>
        <w:tc>
          <w:tcPr>
            <w:tcW w:w="1503" w:type="dxa"/>
          </w:tcPr>
          <w:p w14:paraId="5FC80DBA" w14:textId="09136777" w:rsidR="002131AA" w:rsidRDefault="002131AA" w:rsidP="002131AA">
            <w:pPr>
              <w:tabs>
                <w:tab w:val="left" w:pos="851"/>
              </w:tabs>
              <w:rPr>
                <w:rFonts w:asciiTheme="majorBidi" w:hAnsiTheme="majorBidi" w:cstheme="majorBidi"/>
                <w:b/>
                <w:bCs/>
                <w:sz w:val="22"/>
                <w:lang w:eastAsia="id-ID"/>
              </w:rPr>
            </w:pPr>
            <w:proofErr w:type="spellStart"/>
            <w:r>
              <w:rPr>
                <w:rFonts w:asciiTheme="majorBidi" w:hAnsiTheme="majorBidi" w:cstheme="majorBidi"/>
                <w:b/>
                <w:bCs/>
                <w:sz w:val="22"/>
                <w:lang w:eastAsia="id-ID"/>
              </w:rPr>
              <w:t>Ekuitas</w:t>
            </w:r>
            <w:proofErr w:type="spellEnd"/>
          </w:p>
        </w:tc>
        <w:tc>
          <w:tcPr>
            <w:tcW w:w="1503" w:type="dxa"/>
          </w:tcPr>
          <w:p w14:paraId="18C39301" w14:textId="5E8E9ABA" w:rsidR="002131AA" w:rsidRDefault="002131AA" w:rsidP="002131AA">
            <w:pPr>
              <w:tabs>
                <w:tab w:val="left" w:pos="851"/>
              </w:tabs>
              <w:rPr>
                <w:rFonts w:asciiTheme="majorBidi" w:hAnsiTheme="majorBidi" w:cstheme="majorBidi"/>
                <w:b/>
                <w:bCs/>
                <w:sz w:val="22"/>
                <w:lang w:eastAsia="id-ID"/>
              </w:rPr>
            </w:pPr>
            <w:r>
              <w:rPr>
                <w:rFonts w:asciiTheme="majorBidi" w:hAnsiTheme="majorBidi" w:cstheme="majorBidi"/>
                <w:b/>
                <w:bCs/>
                <w:sz w:val="22"/>
                <w:lang w:eastAsia="id-ID"/>
              </w:rPr>
              <w:t>%</w:t>
            </w:r>
          </w:p>
        </w:tc>
        <w:tc>
          <w:tcPr>
            <w:tcW w:w="1503" w:type="dxa"/>
          </w:tcPr>
          <w:p w14:paraId="21EB5F90" w14:textId="3179B449" w:rsidR="002131AA" w:rsidRDefault="002131AA" w:rsidP="002131AA">
            <w:pPr>
              <w:tabs>
                <w:tab w:val="left" w:pos="851"/>
              </w:tabs>
              <w:rPr>
                <w:rFonts w:asciiTheme="majorBidi" w:hAnsiTheme="majorBidi" w:cstheme="majorBidi"/>
                <w:b/>
                <w:bCs/>
                <w:sz w:val="22"/>
                <w:lang w:eastAsia="id-ID"/>
              </w:rPr>
            </w:pPr>
            <w:r>
              <w:rPr>
                <w:rFonts w:asciiTheme="majorBidi" w:hAnsiTheme="majorBidi" w:cstheme="majorBidi"/>
                <w:b/>
                <w:bCs/>
                <w:sz w:val="22"/>
                <w:lang w:eastAsia="id-ID"/>
              </w:rPr>
              <w:t>Hasil</w:t>
            </w:r>
          </w:p>
        </w:tc>
      </w:tr>
      <w:tr w:rsidR="002131AA" w14:paraId="5A3AFCBF" w14:textId="77777777" w:rsidTr="002131AA">
        <w:tc>
          <w:tcPr>
            <w:tcW w:w="1502" w:type="dxa"/>
          </w:tcPr>
          <w:p w14:paraId="5697C7DA" w14:textId="35CAA7F9" w:rsidR="002131AA" w:rsidRPr="002131AA" w:rsidRDefault="002131AA" w:rsidP="002131AA">
            <w:pPr>
              <w:tabs>
                <w:tab w:val="left" w:pos="851"/>
              </w:tabs>
              <w:rPr>
                <w:rFonts w:asciiTheme="majorBidi" w:hAnsiTheme="majorBidi" w:cstheme="majorBidi"/>
                <w:sz w:val="22"/>
                <w:lang w:eastAsia="id-ID"/>
              </w:rPr>
            </w:pPr>
            <w:r w:rsidRPr="002131AA">
              <w:rPr>
                <w:rFonts w:asciiTheme="majorBidi" w:hAnsiTheme="majorBidi" w:cstheme="majorBidi"/>
                <w:sz w:val="22"/>
                <w:lang w:eastAsia="id-ID"/>
              </w:rPr>
              <w:t>1</w:t>
            </w:r>
          </w:p>
        </w:tc>
        <w:tc>
          <w:tcPr>
            <w:tcW w:w="1502" w:type="dxa"/>
          </w:tcPr>
          <w:p w14:paraId="17DAEAF0" w14:textId="0A08F3A4" w:rsidR="002131AA" w:rsidRPr="002131AA" w:rsidRDefault="002131AA" w:rsidP="002131AA">
            <w:pPr>
              <w:tabs>
                <w:tab w:val="left" w:pos="851"/>
              </w:tabs>
              <w:rPr>
                <w:rFonts w:asciiTheme="majorBidi" w:hAnsiTheme="majorBidi" w:cstheme="majorBidi"/>
                <w:sz w:val="22"/>
                <w:lang w:eastAsia="id-ID"/>
              </w:rPr>
            </w:pPr>
            <w:r>
              <w:rPr>
                <w:rFonts w:asciiTheme="majorBidi" w:hAnsiTheme="majorBidi" w:cstheme="majorBidi"/>
                <w:sz w:val="22"/>
                <w:lang w:eastAsia="id-ID"/>
              </w:rPr>
              <w:t>2019</w:t>
            </w:r>
          </w:p>
        </w:tc>
        <w:tc>
          <w:tcPr>
            <w:tcW w:w="1503" w:type="dxa"/>
          </w:tcPr>
          <w:p w14:paraId="4473AC83" w14:textId="62AE97F1" w:rsidR="002131AA" w:rsidRPr="002131AA" w:rsidRDefault="002131AA" w:rsidP="002131AA">
            <w:pPr>
              <w:tabs>
                <w:tab w:val="left" w:pos="851"/>
              </w:tabs>
              <w:rPr>
                <w:rFonts w:asciiTheme="majorBidi" w:hAnsiTheme="majorBidi" w:cstheme="majorBidi"/>
                <w:sz w:val="22"/>
                <w:lang w:eastAsia="id-ID"/>
              </w:rPr>
            </w:pPr>
            <w:r w:rsidRPr="00B8039F">
              <w:t xml:space="preserve"> 49.105.807 </w:t>
            </w:r>
          </w:p>
        </w:tc>
        <w:tc>
          <w:tcPr>
            <w:tcW w:w="1503" w:type="dxa"/>
          </w:tcPr>
          <w:p w14:paraId="24AE07B1" w14:textId="1E717553" w:rsidR="002131AA" w:rsidRPr="002131AA" w:rsidRDefault="002131AA" w:rsidP="002131AA">
            <w:pPr>
              <w:tabs>
                <w:tab w:val="left" w:pos="851"/>
              </w:tabs>
              <w:rPr>
                <w:rFonts w:asciiTheme="majorBidi" w:hAnsiTheme="majorBidi" w:cstheme="majorBidi"/>
                <w:sz w:val="22"/>
                <w:lang w:eastAsia="id-ID"/>
              </w:rPr>
            </w:pPr>
            <w:r w:rsidRPr="00BA132F">
              <w:t xml:space="preserve"> 13.707.193 </w:t>
            </w:r>
          </w:p>
        </w:tc>
        <w:tc>
          <w:tcPr>
            <w:tcW w:w="1503" w:type="dxa"/>
          </w:tcPr>
          <w:p w14:paraId="4369CC92" w14:textId="7BCA5ECB" w:rsidR="002131AA" w:rsidRPr="002131AA" w:rsidRDefault="002131AA" w:rsidP="002131AA">
            <w:pPr>
              <w:tabs>
                <w:tab w:val="left" w:pos="851"/>
              </w:tabs>
              <w:rPr>
                <w:rFonts w:asciiTheme="majorBidi" w:hAnsiTheme="majorBidi" w:cstheme="majorBidi"/>
                <w:sz w:val="22"/>
                <w:lang w:eastAsia="id-ID"/>
              </w:rPr>
            </w:pPr>
            <w:r>
              <w:rPr>
                <w:rFonts w:asciiTheme="majorBidi" w:hAnsiTheme="majorBidi" w:cstheme="majorBidi"/>
                <w:sz w:val="22"/>
                <w:lang w:eastAsia="id-ID"/>
              </w:rPr>
              <w:t>100</w:t>
            </w:r>
          </w:p>
        </w:tc>
        <w:tc>
          <w:tcPr>
            <w:tcW w:w="1503" w:type="dxa"/>
          </w:tcPr>
          <w:p w14:paraId="4CD9CA84" w14:textId="3EF3D7F6" w:rsidR="002131AA" w:rsidRPr="002131AA" w:rsidRDefault="002131AA" w:rsidP="002131AA">
            <w:pPr>
              <w:tabs>
                <w:tab w:val="left" w:pos="851"/>
              </w:tabs>
              <w:rPr>
                <w:rFonts w:asciiTheme="majorBidi" w:hAnsiTheme="majorBidi" w:cstheme="majorBidi"/>
                <w:sz w:val="22"/>
                <w:lang w:eastAsia="id-ID"/>
              </w:rPr>
            </w:pPr>
            <w:r w:rsidRPr="00690EA1">
              <w:t>358</w:t>
            </w:r>
            <w:r w:rsidR="00531247">
              <w:t>,</w:t>
            </w:r>
            <w:r w:rsidRPr="00690EA1">
              <w:t>25</w:t>
            </w:r>
          </w:p>
        </w:tc>
      </w:tr>
      <w:tr w:rsidR="002131AA" w14:paraId="4FB1AEC0" w14:textId="77777777" w:rsidTr="002131AA">
        <w:tc>
          <w:tcPr>
            <w:tcW w:w="1502" w:type="dxa"/>
          </w:tcPr>
          <w:p w14:paraId="23FF2094" w14:textId="3A9ACC9B" w:rsidR="002131AA" w:rsidRPr="002131AA" w:rsidRDefault="002131AA" w:rsidP="002131AA">
            <w:pPr>
              <w:tabs>
                <w:tab w:val="left" w:pos="851"/>
              </w:tabs>
              <w:rPr>
                <w:rFonts w:asciiTheme="majorBidi" w:hAnsiTheme="majorBidi" w:cstheme="majorBidi"/>
                <w:sz w:val="22"/>
                <w:lang w:eastAsia="id-ID"/>
              </w:rPr>
            </w:pPr>
            <w:r w:rsidRPr="002131AA">
              <w:rPr>
                <w:rFonts w:asciiTheme="majorBidi" w:hAnsiTheme="majorBidi" w:cstheme="majorBidi"/>
                <w:sz w:val="22"/>
                <w:lang w:eastAsia="id-ID"/>
              </w:rPr>
              <w:t>2</w:t>
            </w:r>
          </w:p>
        </w:tc>
        <w:tc>
          <w:tcPr>
            <w:tcW w:w="1502" w:type="dxa"/>
          </w:tcPr>
          <w:p w14:paraId="0D91848B" w14:textId="4BD2682D" w:rsidR="002131AA" w:rsidRPr="002131AA" w:rsidRDefault="002131AA" w:rsidP="002131AA">
            <w:pPr>
              <w:tabs>
                <w:tab w:val="left" w:pos="851"/>
              </w:tabs>
              <w:rPr>
                <w:rFonts w:asciiTheme="majorBidi" w:hAnsiTheme="majorBidi" w:cstheme="majorBidi"/>
                <w:sz w:val="22"/>
                <w:lang w:eastAsia="id-ID"/>
              </w:rPr>
            </w:pPr>
            <w:r>
              <w:rPr>
                <w:rFonts w:asciiTheme="majorBidi" w:hAnsiTheme="majorBidi" w:cstheme="majorBidi"/>
                <w:sz w:val="22"/>
                <w:lang w:eastAsia="id-ID"/>
              </w:rPr>
              <w:t>2020</w:t>
            </w:r>
          </w:p>
        </w:tc>
        <w:tc>
          <w:tcPr>
            <w:tcW w:w="1503" w:type="dxa"/>
          </w:tcPr>
          <w:p w14:paraId="22967382" w14:textId="5F07F6E1" w:rsidR="002131AA" w:rsidRPr="002131AA" w:rsidRDefault="002131AA" w:rsidP="002131AA">
            <w:pPr>
              <w:tabs>
                <w:tab w:val="left" w:pos="851"/>
              </w:tabs>
              <w:rPr>
                <w:rFonts w:asciiTheme="majorBidi" w:hAnsiTheme="majorBidi" w:cstheme="majorBidi"/>
                <w:sz w:val="22"/>
                <w:lang w:eastAsia="id-ID"/>
              </w:rPr>
            </w:pPr>
            <w:r w:rsidRPr="00B8039F">
              <w:t xml:space="preserve"> 49.865.344 </w:t>
            </w:r>
          </w:p>
        </w:tc>
        <w:tc>
          <w:tcPr>
            <w:tcW w:w="1503" w:type="dxa"/>
          </w:tcPr>
          <w:p w14:paraId="00D9FFBF" w14:textId="01AEC5E6" w:rsidR="002131AA" w:rsidRPr="002131AA" w:rsidRDefault="002131AA" w:rsidP="002131AA">
            <w:pPr>
              <w:tabs>
                <w:tab w:val="left" w:pos="851"/>
              </w:tabs>
              <w:rPr>
                <w:rFonts w:asciiTheme="majorBidi" w:hAnsiTheme="majorBidi" w:cstheme="majorBidi"/>
                <w:sz w:val="22"/>
                <w:lang w:eastAsia="id-ID"/>
              </w:rPr>
            </w:pPr>
            <w:r w:rsidRPr="00BA132F">
              <w:t xml:space="preserve"> 12.913.396 </w:t>
            </w:r>
          </w:p>
        </w:tc>
        <w:tc>
          <w:tcPr>
            <w:tcW w:w="1503" w:type="dxa"/>
          </w:tcPr>
          <w:p w14:paraId="4634FABC" w14:textId="61EB41A9" w:rsidR="002131AA" w:rsidRPr="002131AA" w:rsidRDefault="002131AA" w:rsidP="002131AA">
            <w:pPr>
              <w:tabs>
                <w:tab w:val="left" w:pos="851"/>
              </w:tabs>
              <w:rPr>
                <w:rFonts w:asciiTheme="majorBidi" w:hAnsiTheme="majorBidi" w:cstheme="majorBidi"/>
                <w:sz w:val="22"/>
                <w:lang w:eastAsia="id-ID"/>
              </w:rPr>
            </w:pPr>
            <w:r>
              <w:rPr>
                <w:rFonts w:asciiTheme="majorBidi" w:hAnsiTheme="majorBidi" w:cstheme="majorBidi"/>
                <w:sz w:val="22"/>
                <w:lang w:eastAsia="id-ID"/>
              </w:rPr>
              <w:t>100</w:t>
            </w:r>
          </w:p>
        </w:tc>
        <w:tc>
          <w:tcPr>
            <w:tcW w:w="1503" w:type="dxa"/>
          </w:tcPr>
          <w:p w14:paraId="7983C88C" w14:textId="2BB0C2C6" w:rsidR="002131AA" w:rsidRPr="002131AA" w:rsidRDefault="002131AA" w:rsidP="002131AA">
            <w:pPr>
              <w:tabs>
                <w:tab w:val="left" w:pos="851"/>
              </w:tabs>
              <w:rPr>
                <w:rFonts w:asciiTheme="majorBidi" w:hAnsiTheme="majorBidi" w:cstheme="majorBidi"/>
                <w:sz w:val="22"/>
                <w:lang w:eastAsia="id-ID"/>
              </w:rPr>
            </w:pPr>
            <w:r w:rsidRPr="00690EA1">
              <w:t>386</w:t>
            </w:r>
            <w:r w:rsidR="00531247">
              <w:t>,</w:t>
            </w:r>
            <w:r w:rsidRPr="00690EA1">
              <w:t>1</w:t>
            </w:r>
            <w:r w:rsidR="00885D32">
              <w:t>5</w:t>
            </w:r>
          </w:p>
        </w:tc>
      </w:tr>
      <w:tr w:rsidR="002131AA" w14:paraId="12B84C9E" w14:textId="77777777" w:rsidTr="002131AA">
        <w:tc>
          <w:tcPr>
            <w:tcW w:w="1502" w:type="dxa"/>
          </w:tcPr>
          <w:p w14:paraId="6E89DA62" w14:textId="5FA82548" w:rsidR="002131AA" w:rsidRPr="002131AA" w:rsidRDefault="002131AA" w:rsidP="002131AA">
            <w:pPr>
              <w:tabs>
                <w:tab w:val="left" w:pos="851"/>
              </w:tabs>
              <w:rPr>
                <w:rFonts w:asciiTheme="majorBidi" w:hAnsiTheme="majorBidi" w:cstheme="majorBidi"/>
                <w:sz w:val="22"/>
                <w:lang w:eastAsia="id-ID"/>
              </w:rPr>
            </w:pPr>
            <w:r w:rsidRPr="002131AA">
              <w:rPr>
                <w:rFonts w:asciiTheme="majorBidi" w:hAnsiTheme="majorBidi" w:cstheme="majorBidi"/>
                <w:sz w:val="22"/>
                <w:lang w:eastAsia="id-ID"/>
              </w:rPr>
              <w:t>3</w:t>
            </w:r>
          </w:p>
        </w:tc>
        <w:tc>
          <w:tcPr>
            <w:tcW w:w="1502" w:type="dxa"/>
          </w:tcPr>
          <w:p w14:paraId="398BCB40" w14:textId="72517418" w:rsidR="002131AA" w:rsidRPr="002131AA" w:rsidRDefault="002131AA" w:rsidP="002131AA">
            <w:pPr>
              <w:tabs>
                <w:tab w:val="left" w:pos="851"/>
              </w:tabs>
              <w:rPr>
                <w:rFonts w:asciiTheme="majorBidi" w:hAnsiTheme="majorBidi" w:cstheme="majorBidi"/>
                <w:sz w:val="22"/>
                <w:lang w:eastAsia="id-ID"/>
              </w:rPr>
            </w:pPr>
            <w:r>
              <w:rPr>
                <w:rFonts w:asciiTheme="majorBidi" w:hAnsiTheme="majorBidi" w:cstheme="majorBidi"/>
                <w:sz w:val="22"/>
                <w:lang w:eastAsia="id-ID"/>
              </w:rPr>
              <w:t>2021</w:t>
            </w:r>
          </w:p>
        </w:tc>
        <w:tc>
          <w:tcPr>
            <w:tcW w:w="1503" w:type="dxa"/>
          </w:tcPr>
          <w:p w14:paraId="43013496" w14:textId="4F96F905" w:rsidR="002131AA" w:rsidRPr="002131AA" w:rsidRDefault="002131AA" w:rsidP="002131AA">
            <w:pPr>
              <w:tabs>
                <w:tab w:val="left" w:pos="851"/>
              </w:tabs>
              <w:rPr>
                <w:rFonts w:asciiTheme="majorBidi" w:hAnsiTheme="majorBidi" w:cstheme="majorBidi"/>
                <w:sz w:val="22"/>
                <w:lang w:eastAsia="id-ID"/>
              </w:rPr>
            </w:pPr>
            <w:r w:rsidRPr="00B8039F">
              <w:t xml:space="preserve"> 53.094.346 </w:t>
            </w:r>
          </w:p>
        </w:tc>
        <w:tc>
          <w:tcPr>
            <w:tcW w:w="1503" w:type="dxa"/>
          </w:tcPr>
          <w:p w14:paraId="204B2C45" w14:textId="28EACCBE" w:rsidR="002131AA" w:rsidRPr="002131AA" w:rsidRDefault="002131AA" w:rsidP="002131AA">
            <w:pPr>
              <w:tabs>
                <w:tab w:val="left" w:pos="851"/>
              </w:tabs>
              <w:rPr>
                <w:rFonts w:asciiTheme="majorBidi" w:hAnsiTheme="majorBidi" w:cstheme="majorBidi"/>
                <w:sz w:val="22"/>
                <w:lang w:eastAsia="id-ID"/>
              </w:rPr>
            </w:pPr>
            <w:r w:rsidRPr="00BA132F">
              <w:t xml:space="preserve"> 10.302.802 </w:t>
            </w:r>
          </w:p>
        </w:tc>
        <w:tc>
          <w:tcPr>
            <w:tcW w:w="1503" w:type="dxa"/>
          </w:tcPr>
          <w:p w14:paraId="7EEE1B5E" w14:textId="0364BB95" w:rsidR="002131AA" w:rsidRPr="002131AA" w:rsidRDefault="002131AA" w:rsidP="002131AA">
            <w:pPr>
              <w:tabs>
                <w:tab w:val="left" w:pos="851"/>
              </w:tabs>
              <w:rPr>
                <w:rFonts w:asciiTheme="majorBidi" w:hAnsiTheme="majorBidi" w:cstheme="majorBidi"/>
                <w:sz w:val="22"/>
                <w:lang w:eastAsia="id-ID"/>
              </w:rPr>
            </w:pPr>
            <w:r>
              <w:rPr>
                <w:rFonts w:asciiTheme="majorBidi" w:hAnsiTheme="majorBidi" w:cstheme="majorBidi"/>
                <w:sz w:val="22"/>
                <w:lang w:eastAsia="id-ID"/>
              </w:rPr>
              <w:t>100</w:t>
            </w:r>
          </w:p>
        </w:tc>
        <w:tc>
          <w:tcPr>
            <w:tcW w:w="1503" w:type="dxa"/>
          </w:tcPr>
          <w:p w14:paraId="0F9CF038" w14:textId="372CE791" w:rsidR="002131AA" w:rsidRPr="002131AA" w:rsidRDefault="002131AA" w:rsidP="002131AA">
            <w:pPr>
              <w:tabs>
                <w:tab w:val="left" w:pos="851"/>
              </w:tabs>
              <w:rPr>
                <w:rFonts w:asciiTheme="majorBidi" w:hAnsiTheme="majorBidi" w:cstheme="majorBidi"/>
                <w:sz w:val="22"/>
                <w:lang w:eastAsia="id-ID"/>
              </w:rPr>
            </w:pPr>
            <w:r w:rsidRPr="00690EA1">
              <w:t>515</w:t>
            </w:r>
            <w:r w:rsidR="00531247">
              <w:t>,</w:t>
            </w:r>
            <w:r w:rsidRPr="00690EA1">
              <w:t>34</w:t>
            </w:r>
          </w:p>
        </w:tc>
      </w:tr>
      <w:tr w:rsidR="002131AA" w14:paraId="10231AB7" w14:textId="77777777" w:rsidTr="002131AA">
        <w:tc>
          <w:tcPr>
            <w:tcW w:w="1502" w:type="dxa"/>
          </w:tcPr>
          <w:p w14:paraId="43600CAF" w14:textId="50AB263A" w:rsidR="002131AA" w:rsidRPr="002131AA" w:rsidRDefault="002131AA" w:rsidP="002131AA">
            <w:pPr>
              <w:tabs>
                <w:tab w:val="left" w:pos="851"/>
              </w:tabs>
              <w:rPr>
                <w:rFonts w:asciiTheme="majorBidi" w:hAnsiTheme="majorBidi" w:cstheme="majorBidi"/>
                <w:sz w:val="22"/>
                <w:lang w:eastAsia="id-ID"/>
              </w:rPr>
            </w:pPr>
            <w:r w:rsidRPr="002131AA">
              <w:rPr>
                <w:rFonts w:asciiTheme="majorBidi" w:hAnsiTheme="majorBidi" w:cstheme="majorBidi"/>
                <w:sz w:val="22"/>
                <w:lang w:eastAsia="id-ID"/>
              </w:rPr>
              <w:t>4</w:t>
            </w:r>
          </w:p>
        </w:tc>
        <w:tc>
          <w:tcPr>
            <w:tcW w:w="1502" w:type="dxa"/>
          </w:tcPr>
          <w:p w14:paraId="56D373C2" w14:textId="0AA3602B" w:rsidR="002131AA" w:rsidRPr="002131AA" w:rsidRDefault="002131AA" w:rsidP="002131AA">
            <w:pPr>
              <w:tabs>
                <w:tab w:val="left" w:pos="851"/>
              </w:tabs>
              <w:rPr>
                <w:rFonts w:asciiTheme="majorBidi" w:hAnsiTheme="majorBidi" w:cstheme="majorBidi"/>
                <w:sz w:val="22"/>
                <w:lang w:eastAsia="id-ID"/>
              </w:rPr>
            </w:pPr>
            <w:r>
              <w:rPr>
                <w:rFonts w:asciiTheme="majorBidi" w:hAnsiTheme="majorBidi" w:cstheme="majorBidi"/>
                <w:sz w:val="22"/>
                <w:lang w:eastAsia="id-ID"/>
              </w:rPr>
              <w:t>2022</w:t>
            </w:r>
          </w:p>
        </w:tc>
        <w:tc>
          <w:tcPr>
            <w:tcW w:w="1503" w:type="dxa"/>
          </w:tcPr>
          <w:p w14:paraId="090CBFAF" w14:textId="6DDC0224" w:rsidR="002131AA" w:rsidRPr="002131AA" w:rsidRDefault="002131AA" w:rsidP="002131AA">
            <w:pPr>
              <w:tabs>
                <w:tab w:val="left" w:pos="851"/>
              </w:tabs>
              <w:rPr>
                <w:rFonts w:asciiTheme="majorBidi" w:hAnsiTheme="majorBidi" w:cstheme="majorBidi"/>
                <w:sz w:val="22"/>
                <w:lang w:eastAsia="id-ID"/>
              </w:rPr>
            </w:pPr>
            <w:r w:rsidRPr="00B8039F">
              <w:t xml:space="preserve"> 82.265.242 </w:t>
            </w:r>
          </w:p>
        </w:tc>
        <w:tc>
          <w:tcPr>
            <w:tcW w:w="1503" w:type="dxa"/>
          </w:tcPr>
          <w:p w14:paraId="492246C2" w14:textId="52BD53BD" w:rsidR="002131AA" w:rsidRPr="002131AA" w:rsidRDefault="002131AA" w:rsidP="002131AA">
            <w:pPr>
              <w:tabs>
                <w:tab w:val="left" w:pos="851"/>
              </w:tabs>
              <w:rPr>
                <w:rFonts w:asciiTheme="majorBidi" w:hAnsiTheme="majorBidi" w:cstheme="majorBidi"/>
                <w:sz w:val="22"/>
                <w:lang w:eastAsia="id-ID"/>
              </w:rPr>
            </w:pPr>
            <w:r w:rsidRPr="00BA132F">
              <w:t xml:space="preserve"> 31.614.988 </w:t>
            </w:r>
          </w:p>
        </w:tc>
        <w:tc>
          <w:tcPr>
            <w:tcW w:w="1503" w:type="dxa"/>
          </w:tcPr>
          <w:p w14:paraId="4301646E" w14:textId="3646FE7E" w:rsidR="002131AA" w:rsidRPr="002131AA" w:rsidRDefault="002131AA" w:rsidP="002131AA">
            <w:pPr>
              <w:tabs>
                <w:tab w:val="left" w:pos="851"/>
              </w:tabs>
              <w:rPr>
                <w:rFonts w:asciiTheme="majorBidi" w:hAnsiTheme="majorBidi" w:cstheme="majorBidi"/>
                <w:sz w:val="22"/>
                <w:lang w:eastAsia="id-ID"/>
              </w:rPr>
            </w:pPr>
            <w:r>
              <w:rPr>
                <w:rFonts w:asciiTheme="majorBidi" w:hAnsiTheme="majorBidi" w:cstheme="majorBidi"/>
                <w:sz w:val="22"/>
                <w:lang w:eastAsia="id-ID"/>
              </w:rPr>
              <w:t>100</w:t>
            </w:r>
          </w:p>
        </w:tc>
        <w:tc>
          <w:tcPr>
            <w:tcW w:w="1503" w:type="dxa"/>
          </w:tcPr>
          <w:p w14:paraId="2776B5A4" w14:textId="50BC8403" w:rsidR="002131AA" w:rsidRPr="002131AA" w:rsidRDefault="002131AA" w:rsidP="002131AA">
            <w:pPr>
              <w:tabs>
                <w:tab w:val="left" w:pos="851"/>
              </w:tabs>
              <w:rPr>
                <w:rFonts w:asciiTheme="majorBidi" w:hAnsiTheme="majorBidi" w:cstheme="majorBidi"/>
                <w:sz w:val="22"/>
                <w:lang w:eastAsia="id-ID"/>
              </w:rPr>
            </w:pPr>
            <w:r w:rsidRPr="00690EA1">
              <w:t>260</w:t>
            </w:r>
            <w:r w:rsidR="00531247">
              <w:t>,</w:t>
            </w:r>
            <w:r w:rsidRPr="00690EA1">
              <w:t>21</w:t>
            </w:r>
          </w:p>
        </w:tc>
      </w:tr>
      <w:tr w:rsidR="002131AA" w14:paraId="438B5A8F" w14:textId="77777777" w:rsidTr="002131AA">
        <w:tc>
          <w:tcPr>
            <w:tcW w:w="1502" w:type="dxa"/>
          </w:tcPr>
          <w:p w14:paraId="2DC4928F" w14:textId="50E66E90" w:rsidR="002131AA" w:rsidRPr="002131AA" w:rsidRDefault="002131AA" w:rsidP="002131AA">
            <w:pPr>
              <w:tabs>
                <w:tab w:val="left" w:pos="851"/>
              </w:tabs>
              <w:rPr>
                <w:rFonts w:asciiTheme="majorBidi" w:hAnsiTheme="majorBidi" w:cstheme="majorBidi"/>
                <w:sz w:val="22"/>
                <w:lang w:eastAsia="id-ID"/>
              </w:rPr>
            </w:pPr>
            <w:r w:rsidRPr="002131AA">
              <w:rPr>
                <w:rFonts w:asciiTheme="majorBidi" w:hAnsiTheme="majorBidi" w:cstheme="majorBidi"/>
                <w:sz w:val="22"/>
                <w:lang w:eastAsia="id-ID"/>
              </w:rPr>
              <w:t>5</w:t>
            </w:r>
          </w:p>
        </w:tc>
        <w:tc>
          <w:tcPr>
            <w:tcW w:w="1502" w:type="dxa"/>
          </w:tcPr>
          <w:p w14:paraId="693734A4" w14:textId="66AEE393" w:rsidR="002131AA" w:rsidRPr="002131AA" w:rsidRDefault="002131AA" w:rsidP="002131AA">
            <w:pPr>
              <w:tabs>
                <w:tab w:val="left" w:pos="851"/>
              </w:tabs>
              <w:rPr>
                <w:rFonts w:asciiTheme="majorBidi" w:hAnsiTheme="majorBidi" w:cstheme="majorBidi"/>
                <w:sz w:val="22"/>
                <w:lang w:eastAsia="id-ID"/>
              </w:rPr>
            </w:pPr>
            <w:r>
              <w:rPr>
                <w:rFonts w:asciiTheme="majorBidi" w:hAnsiTheme="majorBidi" w:cstheme="majorBidi"/>
                <w:sz w:val="22"/>
                <w:lang w:eastAsia="id-ID"/>
              </w:rPr>
              <w:t>2023</w:t>
            </w:r>
          </w:p>
        </w:tc>
        <w:tc>
          <w:tcPr>
            <w:tcW w:w="1503" w:type="dxa"/>
          </w:tcPr>
          <w:p w14:paraId="05EB565E" w14:textId="2C4B0A4D" w:rsidR="002131AA" w:rsidRPr="002131AA" w:rsidRDefault="002131AA" w:rsidP="002131AA">
            <w:pPr>
              <w:tabs>
                <w:tab w:val="left" w:pos="851"/>
              </w:tabs>
              <w:rPr>
                <w:rFonts w:asciiTheme="majorBidi" w:hAnsiTheme="majorBidi" w:cstheme="majorBidi"/>
                <w:sz w:val="22"/>
                <w:lang w:eastAsia="id-ID"/>
              </w:rPr>
            </w:pPr>
            <w:r w:rsidRPr="00B8039F">
              <w:t xml:space="preserve"> 81.013.457 </w:t>
            </w:r>
          </w:p>
        </w:tc>
        <w:tc>
          <w:tcPr>
            <w:tcW w:w="1503" w:type="dxa"/>
          </w:tcPr>
          <w:p w14:paraId="305CFF02" w14:textId="44426BC7" w:rsidR="002131AA" w:rsidRPr="002131AA" w:rsidRDefault="002131AA" w:rsidP="002131AA">
            <w:pPr>
              <w:tabs>
                <w:tab w:val="left" w:pos="851"/>
              </w:tabs>
              <w:rPr>
                <w:rFonts w:asciiTheme="majorBidi" w:hAnsiTheme="majorBidi" w:cstheme="majorBidi"/>
                <w:sz w:val="22"/>
                <w:lang w:eastAsia="id-ID"/>
              </w:rPr>
            </w:pPr>
            <w:r w:rsidRPr="00BA132F">
              <w:t xml:space="preserve"> 33.708.792 </w:t>
            </w:r>
          </w:p>
        </w:tc>
        <w:tc>
          <w:tcPr>
            <w:tcW w:w="1503" w:type="dxa"/>
          </w:tcPr>
          <w:p w14:paraId="7AAFC5AB" w14:textId="568653B6" w:rsidR="002131AA" w:rsidRPr="002131AA" w:rsidRDefault="002131AA" w:rsidP="002131AA">
            <w:pPr>
              <w:tabs>
                <w:tab w:val="left" w:pos="851"/>
              </w:tabs>
              <w:rPr>
                <w:rFonts w:asciiTheme="majorBidi" w:hAnsiTheme="majorBidi" w:cstheme="majorBidi"/>
                <w:sz w:val="22"/>
                <w:lang w:eastAsia="id-ID"/>
              </w:rPr>
            </w:pPr>
            <w:r>
              <w:rPr>
                <w:rFonts w:asciiTheme="majorBidi" w:hAnsiTheme="majorBidi" w:cstheme="majorBidi"/>
                <w:sz w:val="22"/>
                <w:lang w:eastAsia="id-ID"/>
              </w:rPr>
              <w:t>100</w:t>
            </w:r>
          </w:p>
        </w:tc>
        <w:tc>
          <w:tcPr>
            <w:tcW w:w="1503" w:type="dxa"/>
          </w:tcPr>
          <w:p w14:paraId="443F1813" w14:textId="6B2134DD" w:rsidR="002131AA" w:rsidRPr="002131AA" w:rsidRDefault="002131AA" w:rsidP="002131AA">
            <w:pPr>
              <w:tabs>
                <w:tab w:val="left" w:pos="851"/>
              </w:tabs>
              <w:rPr>
                <w:rFonts w:asciiTheme="majorBidi" w:hAnsiTheme="majorBidi" w:cstheme="majorBidi"/>
                <w:sz w:val="22"/>
                <w:lang w:eastAsia="id-ID"/>
              </w:rPr>
            </w:pPr>
            <w:r w:rsidRPr="00690EA1">
              <w:t>240</w:t>
            </w:r>
            <w:r w:rsidR="00531247">
              <w:t>,</w:t>
            </w:r>
            <w:r w:rsidRPr="00690EA1">
              <w:t>33</w:t>
            </w:r>
          </w:p>
        </w:tc>
      </w:tr>
    </w:tbl>
    <w:p w14:paraId="2019653A" w14:textId="3683D9A9" w:rsidR="002131AA" w:rsidRPr="0010003B" w:rsidRDefault="00531247" w:rsidP="00531247">
      <w:pPr>
        <w:tabs>
          <w:tab w:val="left" w:pos="851"/>
        </w:tabs>
        <w:jc w:val="left"/>
        <w:rPr>
          <w:rFonts w:asciiTheme="majorBidi" w:hAnsiTheme="majorBidi" w:cstheme="majorBidi"/>
          <w:sz w:val="18"/>
          <w:szCs w:val="18"/>
          <w:lang w:eastAsia="id-ID"/>
        </w:rPr>
      </w:pPr>
      <w:proofErr w:type="spellStart"/>
      <w:r w:rsidRPr="0010003B">
        <w:rPr>
          <w:rFonts w:asciiTheme="majorBidi" w:hAnsiTheme="majorBidi" w:cstheme="majorBidi"/>
          <w:sz w:val="18"/>
          <w:szCs w:val="18"/>
          <w:lang w:eastAsia="id-ID"/>
        </w:rPr>
        <w:t>Sumber</w:t>
      </w:r>
      <w:proofErr w:type="spellEnd"/>
      <w:r w:rsidRPr="0010003B">
        <w:rPr>
          <w:rFonts w:asciiTheme="majorBidi" w:hAnsiTheme="majorBidi" w:cstheme="majorBidi"/>
          <w:sz w:val="18"/>
          <w:szCs w:val="18"/>
          <w:lang w:eastAsia="id-ID"/>
        </w:rPr>
        <w:t xml:space="preserve">: Data </w:t>
      </w:r>
      <w:proofErr w:type="spellStart"/>
      <w:r w:rsidRPr="0010003B">
        <w:rPr>
          <w:rFonts w:asciiTheme="majorBidi" w:hAnsiTheme="majorBidi" w:cstheme="majorBidi"/>
          <w:sz w:val="18"/>
          <w:szCs w:val="18"/>
          <w:lang w:eastAsia="id-ID"/>
        </w:rPr>
        <w:t>diolah</w:t>
      </w:r>
      <w:proofErr w:type="spellEnd"/>
      <w:r w:rsidRPr="0010003B">
        <w:rPr>
          <w:rFonts w:asciiTheme="majorBidi" w:hAnsiTheme="majorBidi" w:cstheme="majorBidi"/>
          <w:sz w:val="18"/>
          <w:szCs w:val="18"/>
          <w:lang w:eastAsia="id-ID"/>
        </w:rPr>
        <w:t xml:space="preserve"> (2024)</w:t>
      </w:r>
    </w:p>
    <w:p w14:paraId="3338C2D4" w14:textId="77777777" w:rsidR="00531247" w:rsidRPr="00531247" w:rsidRDefault="00531247" w:rsidP="00531247">
      <w:pPr>
        <w:tabs>
          <w:tab w:val="left" w:pos="851"/>
        </w:tabs>
        <w:jc w:val="left"/>
        <w:rPr>
          <w:rFonts w:asciiTheme="majorBidi" w:hAnsiTheme="majorBidi" w:cstheme="majorBidi"/>
          <w:b/>
          <w:bCs/>
          <w:sz w:val="18"/>
          <w:szCs w:val="18"/>
          <w:lang w:eastAsia="id-ID"/>
        </w:rPr>
      </w:pPr>
    </w:p>
    <w:p w14:paraId="5995ADC4" w14:textId="210DFB92" w:rsidR="002F7DDA" w:rsidRPr="0036496A" w:rsidRDefault="0036496A" w:rsidP="0036496A">
      <w:pPr>
        <w:tabs>
          <w:tab w:val="left" w:pos="851"/>
        </w:tabs>
        <w:jc w:val="both"/>
        <w:rPr>
          <w:rFonts w:asciiTheme="majorBidi" w:hAnsiTheme="majorBidi" w:cstheme="majorBidi"/>
          <w:b/>
          <w:bCs/>
          <w:sz w:val="22"/>
          <w:lang w:eastAsia="id-ID"/>
        </w:rPr>
      </w:pPr>
      <w:r w:rsidRPr="0036496A">
        <w:rPr>
          <w:rFonts w:asciiTheme="majorBidi" w:hAnsiTheme="majorBidi" w:cstheme="majorBidi"/>
          <w:b/>
          <w:bCs/>
          <w:sz w:val="22"/>
          <w:lang w:eastAsia="id-ID"/>
        </w:rPr>
        <w:t>Harga Saham</w:t>
      </w:r>
    </w:p>
    <w:p w14:paraId="6A67EB90" w14:textId="77777777" w:rsidR="0021435C" w:rsidRDefault="00D47DE4" w:rsidP="0021435C">
      <w:pPr>
        <w:tabs>
          <w:tab w:val="left" w:pos="851"/>
        </w:tabs>
        <w:jc w:val="both"/>
        <w:rPr>
          <w:rFonts w:asciiTheme="majorBidi" w:hAnsiTheme="majorBidi" w:cstheme="majorBidi"/>
          <w:sz w:val="22"/>
          <w:lang w:eastAsia="id-ID"/>
        </w:rPr>
      </w:pPr>
      <w:r>
        <w:rPr>
          <w:rFonts w:asciiTheme="majorBidi" w:hAnsiTheme="majorBidi" w:cstheme="majorBidi"/>
          <w:sz w:val="22"/>
          <w:lang w:eastAsia="id-ID"/>
        </w:rPr>
        <w:tab/>
      </w:r>
      <w:r w:rsidR="0021435C" w:rsidRPr="0021435C">
        <w:rPr>
          <w:rFonts w:asciiTheme="majorBidi" w:hAnsiTheme="majorBidi" w:cstheme="majorBidi"/>
          <w:sz w:val="22"/>
          <w:lang w:eastAsia="id-ID"/>
        </w:rPr>
        <w:t xml:space="preserve">Harga </w:t>
      </w:r>
      <w:proofErr w:type="spellStart"/>
      <w:r w:rsidR="0021435C" w:rsidRPr="0021435C">
        <w:rPr>
          <w:rFonts w:asciiTheme="majorBidi" w:hAnsiTheme="majorBidi" w:cstheme="majorBidi"/>
          <w:sz w:val="22"/>
          <w:lang w:eastAsia="id-ID"/>
        </w:rPr>
        <w:t>saham</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adalah</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nilai</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saham</w:t>
      </w:r>
      <w:proofErr w:type="spellEnd"/>
      <w:r w:rsidR="0021435C" w:rsidRPr="0021435C">
        <w:rPr>
          <w:rFonts w:asciiTheme="majorBidi" w:hAnsiTheme="majorBidi" w:cstheme="majorBidi"/>
          <w:sz w:val="22"/>
          <w:lang w:eastAsia="id-ID"/>
        </w:rPr>
        <w:t xml:space="preserve"> yang </w:t>
      </w:r>
      <w:proofErr w:type="spellStart"/>
      <w:r w:rsidR="0021435C" w:rsidRPr="0021435C">
        <w:rPr>
          <w:rFonts w:asciiTheme="majorBidi" w:hAnsiTheme="majorBidi" w:cstheme="majorBidi"/>
          <w:sz w:val="22"/>
          <w:lang w:eastAsia="id-ID"/>
        </w:rPr>
        <w:t>ditentukan</w:t>
      </w:r>
      <w:proofErr w:type="spellEnd"/>
      <w:r w:rsidR="0021435C" w:rsidRPr="0021435C">
        <w:rPr>
          <w:rFonts w:asciiTheme="majorBidi" w:hAnsiTheme="majorBidi" w:cstheme="majorBidi"/>
          <w:sz w:val="22"/>
          <w:lang w:eastAsia="id-ID"/>
        </w:rPr>
        <w:t xml:space="preserve"> oleh </w:t>
      </w:r>
      <w:proofErr w:type="spellStart"/>
      <w:r w:rsidR="0021435C" w:rsidRPr="0021435C">
        <w:rPr>
          <w:rFonts w:asciiTheme="majorBidi" w:hAnsiTheme="majorBidi" w:cstheme="majorBidi"/>
          <w:sz w:val="22"/>
          <w:lang w:eastAsia="id-ID"/>
        </w:rPr>
        <w:t>kekuatan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penawaran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jual</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beli</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saham</w:t>
      </w:r>
      <w:proofErr w:type="spellEnd"/>
      <w:r w:rsidR="0021435C" w:rsidRPr="0021435C">
        <w:rPr>
          <w:rFonts w:asciiTheme="majorBidi" w:hAnsiTheme="majorBidi" w:cstheme="majorBidi"/>
          <w:sz w:val="22"/>
          <w:lang w:eastAsia="id-ID"/>
        </w:rPr>
        <w:t xml:space="preserve"> pada </w:t>
      </w:r>
      <w:proofErr w:type="spellStart"/>
      <w:r w:rsidR="0021435C" w:rsidRPr="0021435C">
        <w:rPr>
          <w:rFonts w:asciiTheme="majorBidi" w:hAnsiTheme="majorBidi" w:cstheme="majorBidi"/>
          <w:sz w:val="22"/>
          <w:lang w:eastAsia="id-ID"/>
        </w:rPr>
        <w:t>mekanisme</w:t>
      </w:r>
      <w:proofErr w:type="spellEnd"/>
      <w:r w:rsidR="0021435C" w:rsidRPr="0021435C">
        <w:rPr>
          <w:rFonts w:asciiTheme="majorBidi" w:hAnsiTheme="majorBidi" w:cstheme="majorBidi"/>
          <w:sz w:val="22"/>
          <w:lang w:eastAsia="id-ID"/>
        </w:rPr>
        <w:t xml:space="preserve"> pasar </w:t>
      </w:r>
      <w:proofErr w:type="spellStart"/>
      <w:r w:rsidR="0021435C" w:rsidRPr="0021435C">
        <w:rPr>
          <w:rFonts w:asciiTheme="majorBidi" w:hAnsiTheme="majorBidi" w:cstheme="majorBidi"/>
          <w:sz w:val="22"/>
          <w:lang w:eastAsia="id-ID"/>
        </w:rPr>
        <w:t>tertentu</w:t>
      </w:r>
      <w:proofErr w:type="spellEnd"/>
      <w:r w:rsidR="0021435C" w:rsidRPr="0021435C">
        <w:rPr>
          <w:rFonts w:asciiTheme="majorBidi" w:hAnsiTheme="majorBidi" w:cstheme="majorBidi"/>
          <w:sz w:val="22"/>
          <w:lang w:eastAsia="id-ID"/>
        </w:rPr>
        <w:t xml:space="preserve"> dan </w:t>
      </w:r>
      <w:proofErr w:type="spellStart"/>
      <w:r w:rsidR="0021435C" w:rsidRPr="0021435C">
        <w:rPr>
          <w:rFonts w:asciiTheme="majorBidi" w:hAnsiTheme="majorBidi" w:cstheme="majorBidi"/>
          <w:sz w:val="22"/>
          <w:lang w:eastAsia="id-ID"/>
        </w:rPr>
        <w:t>merupakan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harga</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jual</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dari</w:t>
      </w:r>
      <w:proofErr w:type="spellEnd"/>
      <w:r w:rsidR="0021435C" w:rsidRPr="0021435C">
        <w:rPr>
          <w:rFonts w:asciiTheme="majorBidi" w:hAnsiTheme="majorBidi" w:cstheme="majorBidi"/>
          <w:sz w:val="22"/>
          <w:lang w:eastAsia="id-ID"/>
        </w:rPr>
        <w:t xml:space="preserve"> investor yang </w:t>
      </w:r>
      <w:proofErr w:type="spellStart"/>
      <w:r w:rsidR="0021435C" w:rsidRPr="0021435C">
        <w:rPr>
          <w:rFonts w:asciiTheme="majorBidi" w:hAnsiTheme="majorBidi" w:cstheme="majorBidi"/>
          <w:sz w:val="22"/>
          <w:lang w:eastAsia="id-ID"/>
        </w:rPr>
        <w:t>satu</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ke</w:t>
      </w:r>
      <w:proofErr w:type="spellEnd"/>
      <w:r w:rsidR="0021435C" w:rsidRPr="0021435C">
        <w:rPr>
          <w:rFonts w:asciiTheme="majorBidi" w:hAnsiTheme="majorBidi" w:cstheme="majorBidi"/>
          <w:sz w:val="22"/>
          <w:lang w:eastAsia="id-ID"/>
        </w:rPr>
        <w:t xml:space="preserve"> investor </w:t>
      </w:r>
      <w:proofErr w:type="spellStart"/>
      <w:r w:rsidR="0021435C" w:rsidRPr="0021435C">
        <w:rPr>
          <w:rFonts w:asciiTheme="majorBidi" w:hAnsiTheme="majorBidi" w:cstheme="majorBidi"/>
          <w:sz w:val="22"/>
          <w:lang w:eastAsia="id-ID"/>
        </w:rPr>
        <w:t>lainnya</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Darmadji</w:t>
      </w:r>
      <w:proofErr w:type="spellEnd"/>
      <w:r w:rsidR="0021435C" w:rsidRPr="0021435C">
        <w:rPr>
          <w:rFonts w:asciiTheme="majorBidi" w:hAnsiTheme="majorBidi" w:cstheme="majorBidi"/>
          <w:sz w:val="22"/>
          <w:lang w:eastAsia="id-ID"/>
        </w:rPr>
        <w:t xml:space="preserve"> dan Fakhruddin (2006), </w:t>
      </w:r>
      <w:proofErr w:type="spellStart"/>
      <w:r w:rsidR="0021435C" w:rsidRPr="0021435C">
        <w:rPr>
          <w:rFonts w:asciiTheme="majorBidi" w:hAnsiTheme="majorBidi" w:cstheme="majorBidi"/>
          <w:sz w:val="22"/>
          <w:lang w:eastAsia="id-ID"/>
        </w:rPr>
        <w:t>harga</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saham</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merupakan</w:t>
      </w:r>
      <w:proofErr w:type="spellEnd"/>
      <w:r w:rsidR="0021435C" w:rsidRPr="0021435C">
        <w:rPr>
          <w:rFonts w:asciiTheme="majorBidi" w:hAnsiTheme="majorBidi" w:cstheme="majorBidi"/>
          <w:sz w:val="22"/>
          <w:lang w:eastAsia="id-ID"/>
        </w:rPr>
        <w:t xml:space="preserve"> salah </w:t>
      </w:r>
      <w:proofErr w:type="spellStart"/>
      <w:r w:rsidR="0021435C" w:rsidRPr="0021435C">
        <w:rPr>
          <w:rFonts w:asciiTheme="majorBidi" w:hAnsiTheme="majorBidi" w:cstheme="majorBidi"/>
          <w:sz w:val="22"/>
          <w:lang w:eastAsia="id-ID"/>
        </w:rPr>
        <w:t>satu</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indikator</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pengelolaan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perusahaan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Keberhasilan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dalam</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menghasilkan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keuntungan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akan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memberikan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kepuasan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bagi</w:t>
      </w:r>
      <w:proofErr w:type="spellEnd"/>
      <w:r w:rsidR="0021435C" w:rsidRPr="0021435C">
        <w:rPr>
          <w:rFonts w:asciiTheme="majorBidi" w:hAnsiTheme="majorBidi" w:cstheme="majorBidi"/>
          <w:sz w:val="22"/>
          <w:lang w:eastAsia="id-ID"/>
        </w:rPr>
        <w:t xml:space="preserve"> investor yang </w:t>
      </w:r>
      <w:proofErr w:type="spellStart"/>
      <w:r w:rsidR="0021435C" w:rsidRPr="0021435C">
        <w:rPr>
          <w:rFonts w:asciiTheme="majorBidi" w:hAnsiTheme="majorBidi" w:cstheme="majorBidi"/>
          <w:sz w:val="22"/>
          <w:lang w:eastAsia="id-ID"/>
        </w:rPr>
        <w:t>rasional</w:t>
      </w:r>
      <w:proofErr w:type="spellEnd"/>
      <w:r w:rsidR="0021435C" w:rsidRPr="0021435C">
        <w:rPr>
          <w:rFonts w:asciiTheme="majorBidi" w:hAnsiTheme="majorBidi" w:cstheme="majorBidi"/>
          <w:sz w:val="22"/>
          <w:lang w:eastAsia="id-ID"/>
        </w:rPr>
        <w:t xml:space="preserve">. Harga </w:t>
      </w:r>
      <w:proofErr w:type="spellStart"/>
      <w:r w:rsidR="0021435C" w:rsidRPr="0021435C">
        <w:rPr>
          <w:rFonts w:asciiTheme="majorBidi" w:hAnsiTheme="majorBidi" w:cstheme="majorBidi"/>
          <w:sz w:val="22"/>
          <w:lang w:eastAsia="id-ID"/>
        </w:rPr>
        <w:t>saham</w:t>
      </w:r>
      <w:proofErr w:type="spellEnd"/>
      <w:r w:rsidR="0021435C" w:rsidRPr="0021435C">
        <w:rPr>
          <w:rFonts w:asciiTheme="majorBidi" w:hAnsiTheme="majorBidi" w:cstheme="majorBidi"/>
          <w:sz w:val="22"/>
          <w:lang w:eastAsia="id-ID"/>
        </w:rPr>
        <w:t xml:space="preserve"> yang </w:t>
      </w:r>
      <w:proofErr w:type="spellStart"/>
      <w:r w:rsidR="0021435C" w:rsidRPr="0021435C">
        <w:rPr>
          <w:rFonts w:asciiTheme="majorBidi" w:hAnsiTheme="majorBidi" w:cstheme="majorBidi"/>
          <w:sz w:val="22"/>
          <w:lang w:eastAsia="id-ID"/>
        </w:rPr>
        <w:t>cukup</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tinggi</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akan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memberikan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keuntungan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yaitu</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berupa</w:t>
      </w:r>
      <w:proofErr w:type="spellEnd"/>
      <w:r w:rsidR="0021435C" w:rsidRPr="0021435C">
        <w:rPr>
          <w:rFonts w:asciiTheme="majorBidi" w:hAnsiTheme="majorBidi" w:cstheme="majorBidi"/>
          <w:sz w:val="22"/>
          <w:lang w:eastAsia="id-ID"/>
        </w:rPr>
        <w:t xml:space="preserve"> </w:t>
      </w:r>
      <w:r w:rsidR="0021435C" w:rsidRPr="00A7716C">
        <w:rPr>
          <w:rFonts w:asciiTheme="majorBidi" w:hAnsiTheme="majorBidi" w:cstheme="majorBidi"/>
          <w:i/>
          <w:iCs/>
          <w:sz w:val="22"/>
          <w:lang w:eastAsia="id-ID"/>
        </w:rPr>
        <w:t>capital gain</w:t>
      </w:r>
      <w:r w:rsidR="0021435C" w:rsidRPr="0021435C">
        <w:rPr>
          <w:rFonts w:asciiTheme="majorBidi" w:hAnsiTheme="majorBidi" w:cstheme="majorBidi"/>
          <w:sz w:val="22"/>
          <w:lang w:eastAsia="id-ID"/>
        </w:rPr>
        <w:t xml:space="preserve"> dan </w:t>
      </w:r>
      <w:proofErr w:type="spellStart"/>
      <w:r w:rsidR="0021435C" w:rsidRPr="0021435C">
        <w:rPr>
          <w:rFonts w:asciiTheme="majorBidi" w:hAnsiTheme="majorBidi" w:cstheme="majorBidi"/>
          <w:sz w:val="22"/>
          <w:lang w:eastAsia="id-ID"/>
        </w:rPr>
        <w:t>citra</w:t>
      </w:r>
      <w:proofErr w:type="spellEnd"/>
      <w:r w:rsidR="0021435C" w:rsidRPr="0021435C">
        <w:rPr>
          <w:rFonts w:asciiTheme="majorBidi" w:hAnsiTheme="majorBidi" w:cstheme="majorBidi"/>
          <w:sz w:val="22"/>
          <w:lang w:eastAsia="id-ID"/>
        </w:rPr>
        <w:t xml:space="preserve"> yang </w:t>
      </w:r>
      <w:proofErr w:type="spellStart"/>
      <w:r w:rsidR="0021435C" w:rsidRPr="0021435C">
        <w:rPr>
          <w:rFonts w:asciiTheme="majorBidi" w:hAnsiTheme="majorBidi" w:cstheme="majorBidi"/>
          <w:sz w:val="22"/>
          <w:lang w:eastAsia="id-ID"/>
        </w:rPr>
        <w:t>lebih</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baik</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bagi</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perusahaan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sehingga</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memudahkan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bagi</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manajemen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untuk</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mendapatkan</w:t>
      </w:r>
      <w:proofErr w:type="spellEnd"/>
      <w:r w:rsidR="0021435C" w:rsidRPr="0021435C">
        <w:rPr>
          <w:rFonts w:asciiTheme="majorBidi" w:hAnsiTheme="majorBidi" w:cstheme="majorBidi"/>
          <w:sz w:val="22"/>
          <w:lang w:eastAsia="id-ID"/>
        </w:rPr>
        <w:t xml:space="preserve"> dana </w:t>
      </w:r>
      <w:proofErr w:type="spellStart"/>
      <w:r w:rsidR="0021435C" w:rsidRPr="0021435C">
        <w:rPr>
          <w:rFonts w:asciiTheme="majorBidi" w:hAnsiTheme="majorBidi" w:cstheme="majorBidi"/>
          <w:sz w:val="22"/>
          <w:lang w:eastAsia="id-ID"/>
        </w:rPr>
        <w:t>dari</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luar</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perusahaan</w:t>
      </w:r>
      <w:proofErr w:type="spellEnd"/>
      <w:r w:rsidR="0021435C" w:rsidRPr="0021435C">
        <w:rPr>
          <w:rFonts w:asciiTheme="majorBidi" w:hAnsiTheme="majorBidi" w:cstheme="majorBidi"/>
          <w:sz w:val="22"/>
          <w:lang w:eastAsia="id-ID"/>
        </w:rPr>
        <w:t xml:space="preserve">. Pada </w:t>
      </w:r>
      <w:proofErr w:type="spellStart"/>
      <w:r w:rsidR="0021435C" w:rsidRPr="0021435C">
        <w:rPr>
          <w:rFonts w:asciiTheme="majorBidi" w:hAnsiTheme="majorBidi" w:cstheme="majorBidi"/>
          <w:sz w:val="22"/>
          <w:lang w:eastAsia="id-ID"/>
        </w:rPr>
        <w:t>dasarnya</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harga</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saham</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merupakan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harga</w:t>
      </w:r>
      <w:proofErr w:type="spellEnd"/>
      <w:r w:rsidR="0021435C" w:rsidRPr="0021435C">
        <w:rPr>
          <w:rFonts w:asciiTheme="majorBidi" w:hAnsiTheme="majorBidi" w:cstheme="majorBidi"/>
          <w:sz w:val="22"/>
          <w:lang w:eastAsia="id-ID"/>
        </w:rPr>
        <w:t xml:space="preserve"> yang </w:t>
      </w:r>
      <w:proofErr w:type="spellStart"/>
      <w:r w:rsidR="0021435C" w:rsidRPr="0021435C">
        <w:rPr>
          <w:rFonts w:asciiTheme="majorBidi" w:hAnsiTheme="majorBidi" w:cstheme="majorBidi"/>
          <w:sz w:val="22"/>
          <w:lang w:eastAsia="id-ID"/>
        </w:rPr>
        <w:t>melekat</w:t>
      </w:r>
      <w:proofErr w:type="spellEnd"/>
      <w:r w:rsidR="0021435C" w:rsidRPr="0021435C">
        <w:rPr>
          <w:rFonts w:asciiTheme="majorBidi" w:hAnsiTheme="majorBidi" w:cstheme="majorBidi"/>
          <w:sz w:val="22"/>
          <w:lang w:eastAsia="id-ID"/>
        </w:rPr>
        <w:t xml:space="preserve"> pada </w:t>
      </w:r>
      <w:proofErr w:type="spellStart"/>
      <w:r w:rsidR="0021435C" w:rsidRPr="0021435C">
        <w:rPr>
          <w:rFonts w:asciiTheme="majorBidi" w:hAnsiTheme="majorBidi" w:cstheme="majorBidi"/>
          <w:sz w:val="22"/>
          <w:lang w:eastAsia="id-ID"/>
        </w:rPr>
        <w:t>lembar</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saham</w:t>
      </w:r>
      <w:proofErr w:type="spellEnd"/>
      <w:r w:rsidR="0021435C" w:rsidRPr="0021435C">
        <w:rPr>
          <w:rFonts w:asciiTheme="majorBidi" w:hAnsiTheme="majorBidi" w:cstheme="majorBidi"/>
          <w:sz w:val="22"/>
          <w:lang w:eastAsia="id-ID"/>
        </w:rPr>
        <w:t xml:space="preserve"> di bursa </w:t>
      </w:r>
      <w:proofErr w:type="spellStart"/>
      <w:r w:rsidR="0021435C" w:rsidRPr="0021435C">
        <w:rPr>
          <w:rFonts w:asciiTheme="majorBidi" w:hAnsiTheme="majorBidi" w:cstheme="majorBidi"/>
          <w:sz w:val="22"/>
          <w:lang w:eastAsia="id-ID"/>
        </w:rPr>
        <w:t>saham</w:t>
      </w:r>
      <w:proofErr w:type="spellEnd"/>
      <w:r w:rsidR="0021435C" w:rsidRPr="0021435C">
        <w:rPr>
          <w:rFonts w:asciiTheme="majorBidi" w:hAnsiTheme="majorBidi" w:cstheme="majorBidi"/>
          <w:sz w:val="22"/>
          <w:lang w:eastAsia="id-ID"/>
        </w:rPr>
        <w:t xml:space="preserve"> pada </w:t>
      </w:r>
      <w:proofErr w:type="spellStart"/>
      <w:r w:rsidR="0021435C" w:rsidRPr="0021435C">
        <w:rPr>
          <w:rFonts w:asciiTheme="majorBidi" w:hAnsiTheme="majorBidi" w:cstheme="majorBidi"/>
          <w:sz w:val="22"/>
          <w:lang w:eastAsia="id-ID"/>
        </w:rPr>
        <w:t>saat</w:t>
      </w:r>
      <w:proofErr w:type="spellEnd"/>
      <w:r w:rsid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tertentu</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Menurut</w:t>
      </w:r>
      <w:proofErr w:type="spellEnd"/>
      <w:r w:rsidR="0021435C" w:rsidRPr="0021435C">
        <w:rPr>
          <w:rFonts w:asciiTheme="majorBidi" w:hAnsiTheme="majorBidi" w:cstheme="majorBidi"/>
          <w:sz w:val="22"/>
          <w:lang w:eastAsia="id-ID"/>
        </w:rPr>
        <w:t xml:space="preserve"> Jogiyanto (2008), “</w:t>
      </w:r>
      <w:proofErr w:type="spellStart"/>
      <w:r w:rsidR="0021435C" w:rsidRPr="0021435C">
        <w:rPr>
          <w:rFonts w:asciiTheme="majorBidi" w:hAnsiTheme="majorBidi" w:cstheme="majorBidi"/>
          <w:sz w:val="22"/>
          <w:lang w:eastAsia="id-ID"/>
        </w:rPr>
        <w:t>harga</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saham</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adalah</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harga</w:t>
      </w:r>
      <w:proofErr w:type="spellEnd"/>
      <w:r w:rsidR="0021435C" w:rsidRPr="0021435C">
        <w:rPr>
          <w:rFonts w:asciiTheme="majorBidi" w:hAnsiTheme="majorBidi" w:cstheme="majorBidi"/>
          <w:sz w:val="22"/>
          <w:lang w:eastAsia="id-ID"/>
        </w:rPr>
        <w:t xml:space="preserve"> yang </w:t>
      </w:r>
      <w:proofErr w:type="spellStart"/>
      <w:r w:rsidR="0021435C" w:rsidRPr="0021435C">
        <w:rPr>
          <w:rFonts w:asciiTheme="majorBidi" w:hAnsiTheme="majorBidi" w:cstheme="majorBidi"/>
          <w:sz w:val="22"/>
          <w:lang w:eastAsia="id-ID"/>
        </w:rPr>
        <w:t>terjadi</w:t>
      </w:r>
      <w:proofErr w:type="spellEnd"/>
      <w:r w:rsidR="0021435C" w:rsidRPr="0021435C">
        <w:rPr>
          <w:rFonts w:asciiTheme="majorBidi" w:hAnsiTheme="majorBidi" w:cstheme="majorBidi"/>
          <w:sz w:val="22"/>
          <w:lang w:eastAsia="id-ID"/>
        </w:rPr>
        <w:t xml:space="preserve"> di pasar bursa pada </w:t>
      </w:r>
      <w:proofErr w:type="spellStart"/>
      <w:r w:rsidR="0021435C" w:rsidRPr="0021435C">
        <w:rPr>
          <w:rFonts w:asciiTheme="majorBidi" w:hAnsiTheme="majorBidi" w:cstheme="majorBidi"/>
          <w:sz w:val="22"/>
          <w:lang w:eastAsia="id-ID"/>
        </w:rPr>
        <w:t>saat</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tertentu</w:t>
      </w:r>
      <w:proofErr w:type="spellEnd"/>
      <w:r w:rsidR="0021435C" w:rsidRPr="0021435C">
        <w:rPr>
          <w:rFonts w:asciiTheme="majorBidi" w:hAnsiTheme="majorBidi" w:cstheme="majorBidi"/>
          <w:sz w:val="22"/>
          <w:lang w:eastAsia="id-ID"/>
        </w:rPr>
        <w:t xml:space="preserve"> yang </w:t>
      </w:r>
      <w:proofErr w:type="spellStart"/>
      <w:r w:rsidR="0021435C" w:rsidRPr="0021435C">
        <w:rPr>
          <w:rFonts w:asciiTheme="majorBidi" w:hAnsiTheme="majorBidi" w:cstheme="majorBidi"/>
          <w:sz w:val="22"/>
          <w:lang w:eastAsia="id-ID"/>
        </w:rPr>
        <w:t>ditentukan</w:t>
      </w:r>
      <w:proofErr w:type="spellEnd"/>
      <w:r w:rsidR="0021435C" w:rsidRPr="0021435C">
        <w:rPr>
          <w:rFonts w:asciiTheme="majorBidi" w:hAnsiTheme="majorBidi" w:cstheme="majorBidi"/>
          <w:sz w:val="22"/>
          <w:lang w:eastAsia="id-ID"/>
        </w:rPr>
        <w:t xml:space="preserve"> oleh </w:t>
      </w:r>
      <w:proofErr w:type="spellStart"/>
      <w:r w:rsidR="0021435C" w:rsidRPr="0021435C">
        <w:rPr>
          <w:rFonts w:asciiTheme="majorBidi" w:hAnsiTheme="majorBidi" w:cstheme="majorBidi"/>
          <w:sz w:val="22"/>
          <w:lang w:eastAsia="id-ID"/>
        </w:rPr>
        <w:t>pelaku</w:t>
      </w:r>
      <w:proofErr w:type="spellEnd"/>
      <w:r w:rsidR="0021435C" w:rsidRPr="0021435C">
        <w:rPr>
          <w:rFonts w:asciiTheme="majorBidi" w:hAnsiTheme="majorBidi" w:cstheme="majorBidi"/>
          <w:sz w:val="22"/>
          <w:lang w:eastAsia="id-ID"/>
        </w:rPr>
        <w:t xml:space="preserve"> pasar dan </w:t>
      </w:r>
      <w:proofErr w:type="spellStart"/>
      <w:r w:rsidR="0021435C" w:rsidRPr="0021435C">
        <w:rPr>
          <w:rFonts w:asciiTheme="majorBidi" w:hAnsiTheme="majorBidi" w:cstheme="majorBidi"/>
          <w:sz w:val="22"/>
          <w:lang w:eastAsia="id-ID"/>
        </w:rPr>
        <w:t>ditentukan</w:t>
      </w:r>
      <w:proofErr w:type="spellEnd"/>
      <w:r w:rsidR="0021435C" w:rsidRPr="0021435C">
        <w:rPr>
          <w:rFonts w:asciiTheme="majorBidi" w:hAnsiTheme="majorBidi" w:cstheme="majorBidi"/>
          <w:sz w:val="22"/>
          <w:lang w:eastAsia="id-ID"/>
        </w:rPr>
        <w:t xml:space="preserve"> oleh </w:t>
      </w:r>
      <w:proofErr w:type="spellStart"/>
      <w:r w:rsidR="0021435C" w:rsidRPr="0021435C">
        <w:rPr>
          <w:rFonts w:asciiTheme="majorBidi" w:hAnsiTheme="majorBidi" w:cstheme="majorBidi"/>
          <w:sz w:val="22"/>
          <w:lang w:eastAsia="id-ID"/>
        </w:rPr>
        <w:t>permintaan</w:t>
      </w:r>
      <w:proofErr w:type="spellEnd"/>
      <w:r w:rsidR="0021435C" w:rsidRPr="0021435C">
        <w:rPr>
          <w:rFonts w:asciiTheme="majorBidi" w:hAnsiTheme="majorBidi" w:cstheme="majorBidi"/>
          <w:sz w:val="22"/>
          <w:lang w:eastAsia="id-ID"/>
        </w:rPr>
        <w:t xml:space="preserve"> dan </w:t>
      </w:r>
      <w:proofErr w:type="spellStart"/>
      <w:r w:rsidR="0021435C" w:rsidRPr="0021435C">
        <w:rPr>
          <w:rFonts w:asciiTheme="majorBidi" w:hAnsiTheme="majorBidi" w:cstheme="majorBidi"/>
          <w:sz w:val="22"/>
          <w:lang w:eastAsia="id-ID"/>
        </w:rPr>
        <w:t>penawaran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saham</w:t>
      </w:r>
      <w:proofErr w:type="spellEnd"/>
      <w:r w:rsidR="0021435C" w:rsidRPr="0021435C">
        <w:rPr>
          <w:rFonts w:asciiTheme="majorBidi" w:hAnsiTheme="majorBidi" w:cstheme="majorBidi"/>
          <w:sz w:val="22"/>
          <w:lang w:eastAsia="id-ID"/>
        </w:rPr>
        <w:t xml:space="preserve"> yang </w:t>
      </w:r>
      <w:proofErr w:type="spellStart"/>
      <w:r w:rsidR="0021435C" w:rsidRPr="0021435C">
        <w:rPr>
          <w:rFonts w:asciiTheme="majorBidi" w:hAnsiTheme="majorBidi" w:cstheme="majorBidi"/>
          <w:sz w:val="22"/>
          <w:lang w:eastAsia="id-ID"/>
        </w:rPr>
        <w:t>bersangkutan</w:t>
      </w:r>
      <w:proofErr w:type="spellEnd"/>
      <w:r w:rsidR="0021435C" w:rsidRPr="0021435C">
        <w:rPr>
          <w:rFonts w:asciiTheme="majorBidi" w:hAnsiTheme="majorBidi" w:cstheme="majorBidi"/>
          <w:sz w:val="22"/>
          <w:lang w:eastAsia="id-ID"/>
        </w:rPr>
        <w:t xml:space="preserve"> di pasar modal”, </w:t>
      </w:r>
      <w:proofErr w:type="spellStart"/>
      <w:r w:rsidR="0021435C" w:rsidRPr="0021435C">
        <w:rPr>
          <w:rFonts w:asciiTheme="majorBidi" w:hAnsiTheme="majorBidi" w:cstheme="majorBidi"/>
          <w:sz w:val="22"/>
          <w:lang w:eastAsia="id-ID"/>
        </w:rPr>
        <w:t>sedangkan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Husnan</w:t>
      </w:r>
      <w:proofErr w:type="spellEnd"/>
      <w:r w:rsidR="0021435C" w:rsidRPr="0021435C">
        <w:rPr>
          <w:rFonts w:asciiTheme="majorBidi" w:hAnsiTheme="majorBidi" w:cstheme="majorBidi"/>
          <w:sz w:val="22"/>
          <w:lang w:eastAsia="id-ID"/>
        </w:rPr>
        <w:t xml:space="preserve"> dan </w:t>
      </w:r>
      <w:proofErr w:type="spellStart"/>
      <w:r w:rsidR="0021435C" w:rsidRPr="0021435C">
        <w:rPr>
          <w:rFonts w:asciiTheme="majorBidi" w:hAnsiTheme="majorBidi" w:cstheme="majorBidi"/>
          <w:sz w:val="22"/>
          <w:lang w:eastAsia="id-ID"/>
        </w:rPr>
        <w:t>Pudjiastuti</w:t>
      </w:r>
      <w:proofErr w:type="spellEnd"/>
      <w:r w:rsidR="0021435C" w:rsidRPr="0021435C">
        <w:rPr>
          <w:rFonts w:asciiTheme="majorBidi" w:hAnsiTheme="majorBidi" w:cstheme="majorBidi"/>
          <w:sz w:val="22"/>
          <w:lang w:eastAsia="id-ID"/>
        </w:rPr>
        <w:t xml:space="preserve"> (2006), “</w:t>
      </w:r>
      <w:proofErr w:type="spellStart"/>
      <w:r w:rsidR="0021435C" w:rsidRPr="0021435C">
        <w:rPr>
          <w:rFonts w:asciiTheme="majorBidi" w:hAnsiTheme="majorBidi" w:cstheme="majorBidi"/>
          <w:sz w:val="22"/>
          <w:lang w:eastAsia="id-ID"/>
        </w:rPr>
        <w:t>harga</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saham</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merupakan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nilai</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sekarang</w:t>
      </w:r>
      <w:proofErr w:type="spellEnd"/>
      <w:r w:rsidR="0021435C" w:rsidRPr="0021435C">
        <w:rPr>
          <w:rFonts w:asciiTheme="majorBidi" w:hAnsiTheme="majorBidi" w:cstheme="majorBidi"/>
          <w:sz w:val="22"/>
          <w:lang w:eastAsia="id-ID"/>
        </w:rPr>
        <w:t xml:space="preserve"> (</w:t>
      </w:r>
      <w:r w:rsidR="0021435C" w:rsidRPr="000C3ABF">
        <w:rPr>
          <w:rFonts w:asciiTheme="majorBidi" w:hAnsiTheme="majorBidi" w:cstheme="majorBidi"/>
          <w:i/>
          <w:iCs/>
          <w:sz w:val="22"/>
          <w:lang w:eastAsia="id-ID"/>
        </w:rPr>
        <w:t>present value</w:t>
      </w:r>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dari</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penghasilan-penghasilan</w:t>
      </w:r>
      <w:proofErr w:type="spellEnd"/>
      <w:r w:rsidR="0021435C" w:rsidRPr="0021435C">
        <w:rPr>
          <w:rFonts w:asciiTheme="majorBidi" w:hAnsiTheme="majorBidi" w:cstheme="majorBidi"/>
          <w:sz w:val="22"/>
          <w:lang w:eastAsia="id-ID"/>
        </w:rPr>
        <w:t xml:space="preserve"> yang </w:t>
      </w:r>
      <w:proofErr w:type="spellStart"/>
      <w:r w:rsidR="0021435C" w:rsidRPr="0021435C">
        <w:rPr>
          <w:rFonts w:asciiTheme="majorBidi" w:hAnsiTheme="majorBidi" w:cstheme="majorBidi"/>
          <w:sz w:val="22"/>
          <w:lang w:eastAsia="id-ID"/>
        </w:rPr>
        <w:t>akan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diterima</w:t>
      </w:r>
      <w:proofErr w:type="spellEnd"/>
      <w:r w:rsidR="0021435C" w:rsidRPr="0021435C">
        <w:rPr>
          <w:rFonts w:asciiTheme="majorBidi" w:hAnsiTheme="majorBidi" w:cstheme="majorBidi"/>
          <w:sz w:val="22"/>
          <w:lang w:eastAsia="id-ID"/>
        </w:rPr>
        <w:t xml:space="preserve"> oleh </w:t>
      </w:r>
      <w:proofErr w:type="spellStart"/>
      <w:r w:rsidR="0021435C" w:rsidRPr="0021435C">
        <w:rPr>
          <w:rFonts w:asciiTheme="majorBidi" w:hAnsiTheme="majorBidi" w:cstheme="majorBidi"/>
          <w:sz w:val="22"/>
          <w:lang w:eastAsia="id-ID"/>
        </w:rPr>
        <w:t>pemodal</w:t>
      </w:r>
      <w:proofErr w:type="spellEnd"/>
      <w:r w:rsidR="0021435C" w:rsidRPr="0021435C">
        <w:rPr>
          <w:rFonts w:asciiTheme="majorBidi" w:hAnsiTheme="majorBidi" w:cstheme="majorBidi"/>
          <w:sz w:val="22"/>
          <w:lang w:eastAsia="id-ID"/>
        </w:rPr>
        <w:t xml:space="preserve"> di masa yang </w:t>
      </w:r>
      <w:proofErr w:type="spellStart"/>
      <w:r w:rsidR="0021435C" w:rsidRPr="0021435C">
        <w:rPr>
          <w:rFonts w:asciiTheme="majorBidi" w:hAnsiTheme="majorBidi" w:cstheme="majorBidi"/>
          <w:sz w:val="22"/>
          <w:lang w:eastAsia="id-ID"/>
        </w:rPr>
        <w:t>akan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datang</w:t>
      </w:r>
      <w:proofErr w:type="spellEnd"/>
      <w:r w:rsidR="0021435C" w:rsidRPr="0021435C">
        <w:rPr>
          <w:rFonts w:asciiTheme="majorBidi" w:hAnsiTheme="majorBidi" w:cstheme="majorBidi"/>
          <w:sz w:val="22"/>
          <w:lang w:eastAsia="id-ID"/>
        </w:rPr>
        <w:t xml:space="preserve">”. “Harga </w:t>
      </w:r>
      <w:proofErr w:type="spellStart"/>
      <w:r w:rsidR="0021435C" w:rsidRPr="0021435C">
        <w:rPr>
          <w:rFonts w:asciiTheme="majorBidi" w:hAnsiTheme="majorBidi" w:cstheme="majorBidi"/>
          <w:sz w:val="22"/>
          <w:lang w:eastAsia="id-ID"/>
        </w:rPr>
        <w:t>saham</w:t>
      </w:r>
      <w:proofErr w:type="spellEnd"/>
      <w:r w:rsidR="0021435C" w:rsidRPr="0021435C">
        <w:rPr>
          <w:rFonts w:asciiTheme="majorBidi" w:hAnsiTheme="majorBidi" w:cstheme="majorBidi"/>
          <w:sz w:val="22"/>
          <w:lang w:eastAsia="id-ID"/>
        </w:rPr>
        <w:t xml:space="preserve"> pada </w:t>
      </w:r>
      <w:proofErr w:type="spellStart"/>
      <w:r w:rsidR="0021435C" w:rsidRPr="0021435C">
        <w:rPr>
          <w:rFonts w:asciiTheme="majorBidi" w:hAnsiTheme="majorBidi" w:cstheme="majorBidi"/>
          <w:sz w:val="22"/>
          <w:lang w:eastAsia="id-ID"/>
        </w:rPr>
        <w:t>hakikatnya</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merupakan</w:t>
      </w:r>
      <w:proofErr w:type="spellEnd"/>
      <w:r w:rsidR="0021435C" w:rsidRPr="0021435C">
        <w:rPr>
          <w:rFonts w:asciiTheme="majorBidi" w:hAnsiTheme="majorBidi" w:cstheme="majorBidi"/>
          <w:sz w:val="22"/>
          <w:lang w:eastAsia="id-ID"/>
        </w:rPr>
        <w:t xml:space="preserve"> total </w:t>
      </w:r>
      <w:proofErr w:type="spellStart"/>
      <w:r w:rsidR="0021435C" w:rsidRPr="0021435C">
        <w:rPr>
          <w:rFonts w:asciiTheme="majorBidi" w:hAnsiTheme="majorBidi" w:cstheme="majorBidi"/>
          <w:sz w:val="22"/>
          <w:lang w:eastAsia="id-ID"/>
        </w:rPr>
        <w:t>nilai</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sekarang</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dari</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seluruh</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aliran</w:t>
      </w:r>
      <w:proofErr w:type="spellEnd"/>
      <w:r w:rsidR="0021435C" w:rsidRPr="0021435C">
        <w:rPr>
          <w:rFonts w:asciiTheme="majorBidi" w:hAnsiTheme="majorBidi" w:cstheme="majorBidi"/>
          <w:sz w:val="22"/>
          <w:lang w:eastAsia="id-ID"/>
        </w:rPr>
        <w:t xml:space="preserve"> kas yang </w:t>
      </w:r>
      <w:proofErr w:type="spellStart"/>
      <w:r w:rsidR="0021435C" w:rsidRPr="0021435C">
        <w:rPr>
          <w:rFonts w:asciiTheme="majorBidi" w:hAnsiTheme="majorBidi" w:cstheme="majorBidi"/>
          <w:sz w:val="22"/>
          <w:lang w:eastAsia="id-ID"/>
        </w:rPr>
        <w:t>diterima</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pemodal</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selama</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periode</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pemegang</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saham</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berdasarkan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tingkat</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keuntungan</w:t>
      </w:r>
      <w:proofErr w:type="spellEnd"/>
      <w:r w:rsidR="0021435C" w:rsidRPr="0021435C">
        <w:rPr>
          <w:rFonts w:asciiTheme="majorBidi" w:hAnsiTheme="majorBidi" w:cstheme="majorBidi"/>
          <w:sz w:val="22"/>
          <w:lang w:eastAsia="id-ID"/>
        </w:rPr>
        <w:t xml:space="preserve"> yang </w:t>
      </w:r>
      <w:proofErr w:type="spellStart"/>
      <w:r w:rsidR="0021435C" w:rsidRPr="0021435C">
        <w:rPr>
          <w:rFonts w:asciiTheme="majorBidi" w:hAnsiTheme="majorBidi" w:cstheme="majorBidi"/>
          <w:sz w:val="22"/>
          <w:lang w:eastAsia="id-ID"/>
        </w:rPr>
        <w:t>dianggap</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layak</w:t>
      </w:r>
      <w:proofErr w:type="spellEnd"/>
      <w:r w:rsidR="0021435C" w:rsidRPr="0021435C">
        <w:rPr>
          <w:rFonts w:asciiTheme="majorBidi" w:hAnsiTheme="majorBidi" w:cstheme="majorBidi"/>
          <w:sz w:val="22"/>
          <w:lang w:eastAsia="id-ID"/>
        </w:rPr>
        <w:t>” (</w:t>
      </w:r>
      <w:proofErr w:type="spellStart"/>
      <w:r w:rsidR="0021435C" w:rsidRPr="0021435C">
        <w:rPr>
          <w:rFonts w:asciiTheme="majorBidi" w:hAnsiTheme="majorBidi" w:cstheme="majorBidi"/>
          <w:sz w:val="22"/>
          <w:lang w:eastAsia="id-ID"/>
        </w:rPr>
        <w:t>Widoatmodjo</w:t>
      </w:r>
      <w:proofErr w:type="spellEnd"/>
      <w:r w:rsidR="0021435C" w:rsidRPr="0021435C">
        <w:rPr>
          <w:rFonts w:asciiTheme="majorBidi" w:hAnsiTheme="majorBidi" w:cstheme="majorBidi"/>
          <w:sz w:val="22"/>
          <w:lang w:eastAsia="id-ID"/>
        </w:rPr>
        <w:t xml:space="preserve">, 2012). </w:t>
      </w:r>
      <w:proofErr w:type="spellStart"/>
      <w:r w:rsidR="0021435C" w:rsidRPr="0021435C">
        <w:rPr>
          <w:rFonts w:asciiTheme="majorBidi" w:hAnsiTheme="majorBidi" w:cstheme="majorBidi"/>
          <w:sz w:val="22"/>
          <w:lang w:eastAsia="id-ID"/>
        </w:rPr>
        <w:t>Sunariyah</w:t>
      </w:r>
      <w:proofErr w:type="spellEnd"/>
      <w:r w:rsidR="0021435C" w:rsidRPr="0021435C">
        <w:rPr>
          <w:rFonts w:asciiTheme="majorBidi" w:hAnsiTheme="majorBidi" w:cstheme="majorBidi"/>
          <w:sz w:val="22"/>
          <w:lang w:eastAsia="id-ID"/>
        </w:rPr>
        <w:t xml:space="preserve"> (2011) </w:t>
      </w:r>
      <w:proofErr w:type="spellStart"/>
      <w:r w:rsidR="0021435C" w:rsidRPr="0021435C">
        <w:rPr>
          <w:rFonts w:asciiTheme="majorBidi" w:hAnsiTheme="majorBidi" w:cstheme="majorBidi"/>
          <w:sz w:val="22"/>
          <w:lang w:eastAsia="id-ID"/>
        </w:rPr>
        <w:t>mendefinisikan</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harga</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saham</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atau</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disebut</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harga</w:t>
      </w:r>
      <w:proofErr w:type="spellEnd"/>
      <w:r w:rsidR="0021435C" w:rsidRPr="0021435C">
        <w:rPr>
          <w:rFonts w:asciiTheme="majorBidi" w:hAnsiTheme="majorBidi" w:cstheme="majorBidi"/>
          <w:sz w:val="22"/>
          <w:lang w:eastAsia="id-ID"/>
        </w:rPr>
        <w:t xml:space="preserve"> pasar </w:t>
      </w:r>
      <w:proofErr w:type="spellStart"/>
      <w:r w:rsidR="0021435C" w:rsidRPr="0021435C">
        <w:rPr>
          <w:rFonts w:asciiTheme="majorBidi" w:hAnsiTheme="majorBidi" w:cstheme="majorBidi"/>
          <w:sz w:val="22"/>
          <w:lang w:eastAsia="id-ID"/>
        </w:rPr>
        <w:t>adalah</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harga</w:t>
      </w:r>
      <w:proofErr w:type="spellEnd"/>
      <w:r w:rsidR="0021435C" w:rsidRPr="0021435C">
        <w:rPr>
          <w:rFonts w:asciiTheme="majorBidi" w:hAnsiTheme="majorBidi" w:cstheme="majorBidi"/>
          <w:sz w:val="22"/>
          <w:lang w:eastAsia="id-ID"/>
        </w:rPr>
        <w:t xml:space="preserve"> yang </w:t>
      </w:r>
      <w:proofErr w:type="spellStart"/>
      <w:r w:rsidR="0021435C" w:rsidRPr="0021435C">
        <w:rPr>
          <w:rFonts w:asciiTheme="majorBidi" w:hAnsiTheme="majorBidi" w:cstheme="majorBidi"/>
          <w:sz w:val="22"/>
          <w:lang w:eastAsia="id-ID"/>
        </w:rPr>
        <w:t>berlaku</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dalam</w:t>
      </w:r>
      <w:proofErr w:type="spellEnd"/>
      <w:r w:rsidR="0021435C" w:rsidRPr="0021435C">
        <w:rPr>
          <w:rFonts w:asciiTheme="majorBidi" w:hAnsiTheme="majorBidi" w:cstheme="majorBidi"/>
          <w:sz w:val="22"/>
          <w:lang w:eastAsia="id-ID"/>
        </w:rPr>
        <w:t xml:space="preserve"> pasar bursa pada </w:t>
      </w:r>
      <w:proofErr w:type="spellStart"/>
      <w:r w:rsidR="0021435C" w:rsidRPr="0021435C">
        <w:rPr>
          <w:rFonts w:asciiTheme="majorBidi" w:hAnsiTheme="majorBidi" w:cstheme="majorBidi"/>
          <w:sz w:val="22"/>
          <w:lang w:eastAsia="id-ID"/>
        </w:rPr>
        <w:t>saat</w:t>
      </w:r>
      <w:proofErr w:type="spellEnd"/>
      <w:r w:rsidR="0021435C" w:rsidRPr="0021435C">
        <w:rPr>
          <w:rFonts w:asciiTheme="majorBidi" w:hAnsiTheme="majorBidi" w:cstheme="majorBidi"/>
          <w:sz w:val="22"/>
          <w:lang w:eastAsia="id-ID"/>
        </w:rPr>
        <w:t xml:space="preserve"> </w:t>
      </w:r>
      <w:proofErr w:type="spellStart"/>
      <w:r w:rsidR="0021435C" w:rsidRPr="0021435C">
        <w:rPr>
          <w:rFonts w:asciiTheme="majorBidi" w:hAnsiTheme="majorBidi" w:cstheme="majorBidi"/>
          <w:sz w:val="22"/>
          <w:lang w:eastAsia="id-ID"/>
        </w:rPr>
        <w:t>ini</w:t>
      </w:r>
      <w:proofErr w:type="spellEnd"/>
      <w:r w:rsidR="0021435C" w:rsidRPr="0021435C">
        <w:rPr>
          <w:rFonts w:asciiTheme="majorBidi" w:hAnsiTheme="majorBidi" w:cstheme="majorBidi"/>
          <w:sz w:val="22"/>
          <w:lang w:eastAsia="id-ID"/>
        </w:rPr>
        <w:t xml:space="preserve"> di bursa </w:t>
      </w:r>
      <w:proofErr w:type="spellStart"/>
      <w:r w:rsidR="0021435C" w:rsidRPr="0021435C">
        <w:rPr>
          <w:rFonts w:asciiTheme="majorBidi" w:hAnsiTheme="majorBidi" w:cstheme="majorBidi"/>
          <w:sz w:val="22"/>
          <w:lang w:eastAsia="id-ID"/>
        </w:rPr>
        <w:t>efek</w:t>
      </w:r>
      <w:proofErr w:type="spellEnd"/>
      <w:r w:rsidR="0021435C" w:rsidRPr="0021435C">
        <w:rPr>
          <w:rFonts w:asciiTheme="majorBidi" w:hAnsiTheme="majorBidi" w:cstheme="majorBidi"/>
          <w:sz w:val="22"/>
          <w:lang w:eastAsia="id-ID"/>
        </w:rPr>
        <w:t xml:space="preserve">”. </w:t>
      </w:r>
    </w:p>
    <w:p w14:paraId="4AA1F97F" w14:textId="31A9FC33" w:rsidR="001A7F5C" w:rsidRDefault="0021435C" w:rsidP="0021435C">
      <w:pPr>
        <w:tabs>
          <w:tab w:val="left" w:pos="851"/>
        </w:tabs>
        <w:jc w:val="both"/>
        <w:rPr>
          <w:rFonts w:asciiTheme="majorBidi" w:hAnsiTheme="majorBidi" w:cstheme="majorBidi"/>
          <w:sz w:val="22"/>
          <w:lang w:eastAsia="id-ID"/>
        </w:rPr>
      </w:pPr>
      <w:r>
        <w:rPr>
          <w:rFonts w:asciiTheme="majorBidi" w:hAnsiTheme="majorBidi" w:cstheme="majorBidi"/>
          <w:sz w:val="22"/>
          <w:lang w:eastAsia="id-ID"/>
        </w:rPr>
        <w:tab/>
      </w:r>
      <w:r w:rsidRPr="0021435C">
        <w:rPr>
          <w:rFonts w:asciiTheme="majorBidi" w:hAnsiTheme="majorBidi" w:cstheme="majorBidi"/>
          <w:sz w:val="22"/>
          <w:lang w:eastAsia="id-ID"/>
        </w:rPr>
        <w:t xml:space="preserve">Tinggi </w:t>
      </w:r>
      <w:proofErr w:type="spellStart"/>
      <w:r w:rsidRPr="0021435C">
        <w:rPr>
          <w:rFonts w:asciiTheme="majorBidi" w:hAnsiTheme="majorBidi" w:cstheme="majorBidi"/>
          <w:sz w:val="22"/>
          <w:lang w:eastAsia="id-ID"/>
        </w:rPr>
        <w:t>rendahnya</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harga</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saham</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dipengaruhi</w:t>
      </w:r>
      <w:proofErr w:type="spellEnd"/>
      <w:r w:rsidRPr="0021435C">
        <w:rPr>
          <w:rFonts w:asciiTheme="majorBidi" w:hAnsiTheme="majorBidi" w:cstheme="majorBidi"/>
          <w:sz w:val="22"/>
          <w:lang w:eastAsia="id-ID"/>
        </w:rPr>
        <w:t xml:space="preserve"> oleh </w:t>
      </w:r>
      <w:proofErr w:type="spellStart"/>
      <w:r w:rsidRPr="0021435C">
        <w:rPr>
          <w:rFonts w:asciiTheme="majorBidi" w:hAnsiTheme="majorBidi" w:cstheme="majorBidi"/>
          <w:sz w:val="22"/>
          <w:lang w:eastAsia="id-ID"/>
        </w:rPr>
        <w:t>banyak</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faktor</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Menurut</w:t>
      </w:r>
      <w:proofErr w:type="spellEnd"/>
      <w:r w:rsidRPr="0021435C">
        <w:rPr>
          <w:rFonts w:asciiTheme="majorBidi" w:hAnsiTheme="majorBidi" w:cstheme="majorBidi"/>
          <w:sz w:val="22"/>
          <w:lang w:eastAsia="id-ID"/>
        </w:rPr>
        <w:t xml:space="preserve"> Alwi (2003), </w:t>
      </w:r>
      <w:proofErr w:type="spellStart"/>
      <w:r w:rsidRPr="0021435C">
        <w:rPr>
          <w:rFonts w:asciiTheme="majorBidi" w:hAnsiTheme="majorBidi" w:cstheme="majorBidi"/>
          <w:sz w:val="22"/>
          <w:lang w:eastAsia="id-ID"/>
        </w:rPr>
        <w:t>terdapat</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beberapa</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faktor</w:t>
      </w:r>
      <w:proofErr w:type="spellEnd"/>
      <w:r w:rsidRPr="0021435C">
        <w:rPr>
          <w:rFonts w:asciiTheme="majorBidi" w:hAnsiTheme="majorBidi" w:cstheme="majorBidi"/>
          <w:sz w:val="22"/>
          <w:lang w:eastAsia="id-ID"/>
        </w:rPr>
        <w:t xml:space="preserve"> yang </w:t>
      </w:r>
      <w:proofErr w:type="spellStart"/>
      <w:r w:rsidRPr="0021435C">
        <w:rPr>
          <w:rFonts w:asciiTheme="majorBidi" w:hAnsiTheme="majorBidi" w:cstheme="majorBidi"/>
          <w:sz w:val="22"/>
          <w:lang w:eastAsia="id-ID"/>
        </w:rPr>
        <w:t>dapat</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mempengaruhi</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pergerakan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harga</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saham</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atau</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indeks</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harga</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saham</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diantaranya</w:t>
      </w:r>
      <w:proofErr w:type="spellEnd"/>
      <w:r w:rsidRPr="0021435C">
        <w:rPr>
          <w:rFonts w:asciiTheme="majorBidi" w:hAnsiTheme="majorBidi" w:cstheme="majorBidi"/>
          <w:sz w:val="22"/>
          <w:lang w:eastAsia="id-ID"/>
        </w:rPr>
        <w:t xml:space="preserve">: 1) “Faktor internal; Faktor internal </w:t>
      </w:r>
      <w:proofErr w:type="spellStart"/>
      <w:r w:rsidRPr="0021435C">
        <w:rPr>
          <w:rFonts w:asciiTheme="majorBidi" w:hAnsiTheme="majorBidi" w:cstheme="majorBidi"/>
          <w:sz w:val="22"/>
          <w:lang w:eastAsia="id-ID"/>
        </w:rPr>
        <w:t>merupakan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faktor</w:t>
      </w:r>
      <w:proofErr w:type="spellEnd"/>
      <w:r w:rsidRPr="0021435C">
        <w:rPr>
          <w:rFonts w:asciiTheme="majorBidi" w:hAnsiTheme="majorBidi" w:cstheme="majorBidi"/>
          <w:sz w:val="22"/>
          <w:lang w:eastAsia="id-ID"/>
        </w:rPr>
        <w:t xml:space="preserve"> yang </w:t>
      </w:r>
      <w:proofErr w:type="spellStart"/>
      <w:r w:rsidRPr="0021435C">
        <w:rPr>
          <w:rFonts w:asciiTheme="majorBidi" w:hAnsiTheme="majorBidi" w:cstheme="majorBidi"/>
          <w:sz w:val="22"/>
          <w:lang w:eastAsia="id-ID"/>
        </w:rPr>
        <w:t>cakupannya</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berada</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dalam</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lingkungan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mikro</w:t>
      </w:r>
      <w:proofErr w:type="spellEnd"/>
      <w:r w:rsidRPr="0021435C">
        <w:rPr>
          <w:rFonts w:asciiTheme="majorBidi" w:hAnsiTheme="majorBidi" w:cstheme="majorBidi"/>
          <w:sz w:val="22"/>
          <w:lang w:eastAsia="id-ID"/>
        </w:rPr>
        <w:t>. Faktor-</w:t>
      </w:r>
      <w:proofErr w:type="spellStart"/>
      <w:r w:rsidRPr="0021435C">
        <w:rPr>
          <w:rFonts w:asciiTheme="majorBidi" w:hAnsiTheme="majorBidi" w:cstheme="majorBidi"/>
          <w:sz w:val="22"/>
          <w:lang w:eastAsia="id-ID"/>
        </w:rPr>
        <w:t>faktor</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tersebut</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antara</w:t>
      </w:r>
      <w:proofErr w:type="spellEnd"/>
      <w:r w:rsidRPr="0021435C">
        <w:rPr>
          <w:rFonts w:asciiTheme="majorBidi" w:hAnsiTheme="majorBidi" w:cstheme="majorBidi"/>
          <w:sz w:val="22"/>
          <w:lang w:eastAsia="id-ID"/>
        </w:rPr>
        <w:t xml:space="preserve"> lain: a) </w:t>
      </w:r>
      <w:proofErr w:type="spellStart"/>
      <w:r w:rsidRPr="0021435C">
        <w:rPr>
          <w:rFonts w:asciiTheme="majorBidi" w:hAnsiTheme="majorBidi" w:cstheme="majorBidi"/>
          <w:sz w:val="22"/>
          <w:lang w:eastAsia="id-ID"/>
        </w:rPr>
        <w:t>Pengumuman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tentang</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pemasaran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produksi</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penjualan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seperti</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pengiklanan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rincian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kontrak</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perubahan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harga</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penarikan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produk</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baru</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laporan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produksi</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laporan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keamanan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produk</w:t>
      </w:r>
      <w:proofErr w:type="spellEnd"/>
      <w:r w:rsidRPr="0021435C">
        <w:rPr>
          <w:rFonts w:asciiTheme="majorBidi" w:hAnsiTheme="majorBidi" w:cstheme="majorBidi"/>
          <w:sz w:val="22"/>
          <w:lang w:eastAsia="id-ID"/>
        </w:rPr>
        <w:t xml:space="preserve">, dan </w:t>
      </w:r>
      <w:proofErr w:type="spellStart"/>
      <w:r w:rsidRPr="0021435C">
        <w:rPr>
          <w:rFonts w:asciiTheme="majorBidi" w:hAnsiTheme="majorBidi" w:cstheme="majorBidi"/>
          <w:sz w:val="22"/>
          <w:lang w:eastAsia="id-ID"/>
        </w:rPr>
        <w:t>laporan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penjualan</w:t>
      </w:r>
      <w:proofErr w:type="spellEnd"/>
      <w:r w:rsidRPr="0021435C">
        <w:rPr>
          <w:rFonts w:asciiTheme="majorBidi" w:hAnsiTheme="majorBidi" w:cstheme="majorBidi"/>
          <w:sz w:val="22"/>
          <w:lang w:eastAsia="id-ID"/>
        </w:rPr>
        <w:t xml:space="preserve">. b) </w:t>
      </w:r>
      <w:proofErr w:type="spellStart"/>
      <w:r w:rsidRPr="0021435C">
        <w:rPr>
          <w:rFonts w:asciiTheme="majorBidi" w:hAnsiTheme="majorBidi" w:cstheme="majorBidi"/>
          <w:sz w:val="22"/>
          <w:lang w:eastAsia="id-ID"/>
        </w:rPr>
        <w:t>Pengumuman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pendanaan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seperti</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pengumuman</w:t>
      </w:r>
      <w:proofErr w:type="spellEnd"/>
      <w:r w:rsidRPr="0021435C">
        <w:rPr>
          <w:rFonts w:asciiTheme="majorBidi" w:hAnsiTheme="majorBidi" w:cstheme="majorBidi"/>
          <w:sz w:val="22"/>
          <w:lang w:eastAsia="id-ID"/>
        </w:rPr>
        <w:t xml:space="preserve"> yang </w:t>
      </w:r>
      <w:proofErr w:type="spellStart"/>
      <w:r w:rsidRPr="0021435C">
        <w:rPr>
          <w:rFonts w:asciiTheme="majorBidi" w:hAnsiTheme="majorBidi" w:cstheme="majorBidi"/>
          <w:sz w:val="22"/>
          <w:lang w:eastAsia="id-ID"/>
        </w:rPr>
        <w:t>berhubungan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dengan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ekuitas</w:t>
      </w:r>
      <w:proofErr w:type="spellEnd"/>
      <w:r w:rsidRPr="0021435C">
        <w:rPr>
          <w:rFonts w:asciiTheme="majorBidi" w:hAnsiTheme="majorBidi" w:cstheme="majorBidi"/>
          <w:sz w:val="22"/>
          <w:lang w:eastAsia="id-ID"/>
        </w:rPr>
        <w:t xml:space="preserve"> dan </w:t>
      </w:r>
      <w:proofErr w:type="spellStart"/>
      <w:r w:rsidRPr="0021435C">
        <w:rPr>
          <w:rFonts w:asciiTheme="majorBidi" w:hAnsiTheme="majorBidi" w:cstheme="majorBidi"/>
          <w:sz w:val="22"/>
          <w:lang w:eastAsia="id-ID"/>
        </w:rPr>
        <w:t>hutang</w:t>
      </w:r>
      <w:proofErr w:type="spellEnd"/>
      <w:r w:rsidRPr="0021435C">
        <w:rPr>
          <w:rFonts w:asciiTheme="majorBidi" w:hAnsiTheme="majorBidi" w:cstheme="majorBidi"/>
          <w:sz w:val="22"/>
          <w:lang w:eastAsia="id-ID"/>
        </w:rPr>
        <w:t xml:space="preserve">. c) </w:t>
      </w:r>
      <w:proofErr w:type="spellStart"/>
      <w:r w:rsidRPr="0021435C">
        <w:rPr>
          <w:rFonts w:asciiTheme="majorBidi" w:hAnsiTheme="majorBidi" w:cstheme="majorBidi"/>
          <w:sz w:val="22"/>
          <w:lang w:eastAsia="id-ID"/>
        </w:rPr>
        <w:t>Pengumuman</w:t>
      </w:r>
      <w:proofErr w:type="spellEnd"/>
      <w:r w:rsidRPr="0021435C">
        <w:rPr>
          <w:rFonts w:asciiTheme="majorBidi" w:hAnsiTheme="majorBidi" w:cstheme="majorBidi"/>
          <w:sz w:val="22"/>
          <w:lang w:eastAsia="id-ID"/>
        </w:rPr>
        <w:t xml:space="preserve"> badan </w:t>
      </w:r>
      <w:proofErr w:type="spellStart"/>
      <w:r w:rsidRPr="0021435C">
        <w:rPr>
          <w:rFonts w:asciiTheme="majorBidi" w:hAnsiTheme="majorBidi" w:cstheme="majorBidi"/>
          <w:sz w:val="22"/>
          <w:lang w:eastAsia="id-ID"/>
        </w:rPr>
        <w:t>direksi</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manajemen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seperti</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perubahan</w:t>
      </w:r>
      <w:proofErr w:type="spellEnd"/>
      <w:r w:rsidRPr="0021435C">
        <w:rPr>
          <w:rFonts w:asciiTheme="majorBidi" w:hAnsiTheme="majorBidi" w:cstheme="majorBidi"/>
          <w:sz w:val="22"/>
          <w:lang w:eastAsia="id-ID"/>
        </w:rPr>
        <w:t xml:space="preserve"> dan </w:t>
      </w:r>
      <w:proofErr w:type="spellStart"/>
      <w:r w:rsidRPr="0021435C">
        <w:rPr>
          <w:rFonts w:asciiTheme="majorBidi" w:hAnsiTheme="majorBidi" w:cstheme="majorBidi"/>
          <w:sz w:val="22"/>
          <w:lang w:eastAsia="id-ID"/>
        </w:rPr>
        <w:t>pergantian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direktur</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manajemen</w:t>
      </w:r>
      <w:proofErr w:type="spellEnd"/>
      <w:r w:rsidRPr="0021435C">
        <w:rPr>
          <w:rFonts w:asciiTheme="majorBidi" w:hAnsiTheme="majorBidi" w:cstheme="majorBidi"/>
          <w:sz w:val="22"/>
          <w:lang w:eastAsia="id-ID"/>
        </w:rPr>
        <w:t xml:space="preserve">, dan </w:t>
      </w:r>
      <w:proofErr w:type="spellStart"/>
      <w:r w:rsidRPr="0021435C">
        <w:rPr>
          <w:rFonts w:asciiTheme="majorBidi" w:hAnsiTheme="majorBidi" w:cstheme="majorBidi"/>
          <w:sz w:val="22"/>
          <w:lang w:eastAsia="id-ID"/>
        </w:rPr>
        <w:t>struktur</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organisasi</w:t>
      </w:r>
      <w:proofErr w:type="spellEnd"/>
      <w:r w:rsidRPr="0021435C">
        <w:rPr>
          <w:rFonts w:asciiTheme="majorBidi" w:hAnsiTheme="majorBidi" w:cstheme="majorBidi"/>
          <w:sz w:val="22"/>
          <w:lang w:eastAsia="id-ID"/>
        </w:rPr>
        <w:t xml:space="preserve">. d) </w:t>
      </w:r>
      <w:proofErr w:type="spellStart"/>
      <w:r w:rsidRPr="0021435C">
        <w:rPr>
          <w:rFonts w:asciiTheme="majorBidi" w:hAnsiTheme="majorBidi" w:cstheme="majorBidi"/>
          <w:sz w:val="22"/>
          <w:lang w:eastAsia="id-ID"/>
        </w:rPr>
        <w:t>Pengumuman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pengambil</w:t>
      </w:r>
      <w:proofErr w:type="spellEnd"/>
      <w:r w:rsidR="00A7716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alihan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diversifikasi</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seperti</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laporan</w:t>
      </w:r>
      <w:proofErr w:type="spellEnd"/>
      <w:r w:rsidRPr="0021435C">
        <w:rPr>
          <w:rFonts w:asciiTheme="majorBidi" w:hAnsiTheme="majorBidi" w:cstheme="majorBidi"/>
          <w:sz w:val="22"/>
          <w:lang w:eastAsia="id-ID"/>
        </w:rPr>
        <w:t xml:space="preserve"> merger, </w:t>
      </w:r>
      <w:proofErr w:type="spellStart"/>
      <w:r w:rsidRPr="0021435C">
        <w:rPr>
          <w:rFonts w:asciiTheme="majorBidi" w:hAnsiTheme="majorBidi" w:cstheme="majorBidi"/>
          <w:sz w:val="22"/>
          <w:lang w:eastAsia="id-ID"/>
        </w:rPr>
        <w:t>investasi</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ekuitas</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laporan</w:t>
      </w:r>
      <w:proofErr w:type="spellEnd"/>
      <w:r w:rsidRPr="0021435C">
        <w:rPr>
          <w:rFonts w:asciiTheme="majorBidi" w:hAnsiTheme="majorBidi" w:cstheme="majorBidi"/>
          <w:sz w:val="22"/>
          <w:lang w:eastAsia="id-ID"/>
        </w:rPr>
        <w:t xml:space="preserve"> </w:t>
      </w:r>
      <w:r w:rsidRPr="000C3ABF">
        <w:rPr>
          <w:rFonts w:asciiTheme="majorBidi" w:hAnsiTheme="majorBidi" w:cstheme="majorBidi"/>
          <w:i/>
          <w:iCs/>
          <w:sz w:val="22"/>
          <w:lang w:eastAsia="id-ID"/>
        </w:rPr>
        <w:t>take over</w:t>
      </w:r>
      <w:r w:rsidRPr="0021435C">
        <w:rPr>
          <w:rFonts w:asciiTheme="majorBidi" w:hAnsiTheme="majorBidi" w:cstheme="majorBidi"/>
          <w:sz w:val="22"/>
          <w:lang w:eastAsia="id-ID"/>
        </w:rPr>
        <w:t xml:space="preserve"> oleh </w:t>
      </w:r>
      <w:proofErr w:type="spellStart"/>
      <w:r w:rsidRPr="0021435C">
        <w:rPr>
          <w:rFonts w:asciiTheme="majorBidi" w:hAnsiTheme="majorBidi" w:cstheme="majorBidi"/>
          <w:sz w:val="22"/>
          <w:lang w:eastAsia="id-ID"/>
        </w:rPr>
        <w:t>pengakuisisian</w:t>
      </w:r>
      <w:proofErr w:type="spellEnd"/>
      <w:r w:rsidRPr="0021435C">
        <w:rPr>
          <w:rFonts w:asciiTheme="majorBidi" w:hAnsiTheme="majorBidi" w:cstheme="majorBidi"/>
          <w:sz w:val="22"/>
          <w:lang w:eastAsia="id-ID"/>
        </w:rPr>
        <w:t xml:space="preserve"> dan </w:t>
      </w:r>
      <w:proofErr w:type="spellStart"/>
      <w:r w:rsidRPr="0021435C">
        <w:rPr>
          <w:rFonts w:asciiTheme="majorBidi" w:hAnsiTheme="majorBidi" w:cstheme="majorBidi"/>
          <w:sz w:val="22"/>
          <w:lang w:eastAsia="id-ID"/>
        </w:rPr>
        <w:t>diakuisisi</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laporan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divestasi</w:t>
      </w:r>
      <w:proofErr w:type="spellEnd"/>
      <w:r w:rsidRPr="0021435C">
        <w:rPr>
          <w:rFonts w:asciiTheme="majorBidi" w:hAnsiTheme="majorBidi" w:cstheme="majorBidi"/>
          <w:sz w:val="22"/>
          <w:lang w:eastAsia="id-ID"/>
        </w:rPr>
        <w:t xml:space="preserve"> dan </w:t>
      </w:r>
      <w:proofErr w:type="spellStart"/>
      <w:r w:rsidRPr="0021435C">
        <w:rPr>
          <w:rFonts w:asciiTheme="majorBidi" w:hAnsiTheme="majorBidi" w:cstheme="majorBidi"/>
          <w:sz w:val="22"/>
          <w:lang w:eastAsia="id-ID"/>
        </w:rPr>
        <w:t>lainnya</w:t>
      </w:r>
      <w:proofErr w:type="spellEnd"/>
      <w:r w:rsidRPr="0021435C">
        <w:rPr>
          <w:rFonts w:asciiTheme="majorBidi" w:hAnsiTheme="majorBidi" w:cstheme="majorBidi"/>
          <w:sz w:val="22"/>
          <w:lang w:eastAsia="id-ID"/>
        </w:rPr>
        <w:t xml:space="preserve">. e) </w:t>
      </w:r>
      <w:proofErr w:type="spellStart"/>
      <w:r w:rsidRPr="0021435C">
        <w:rPr>
          <w:rFonts w:asciiTheme="majorBidi" w:hAnsiTheme="majorBidi" w:cstheme="majorBidi"/>
          <w:sz w:val="22"/>
          <w:lang w:eastAsia="id-ID"/>
        </w:rPr>
        <w:t>Pengumuman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investasi</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seperti</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melakukan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ekspansi</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pabrik</w:t>
      </w:r>
      <w:proofErr w:type="spellEnd"/>
      <w:r w:rsidRPr="0021435C">
        <w:rPr>
          <w:rFonts w:asciiTheme="majorBidi" w:hAnsiTheme="majorBidi" w:cstheme="majorBidi"/>
          <w:sz w:val="22"/>
          <w:lang w:eastAsia="id-ID"/>
        </w:rPr>
        <w:t>,</w:t>
      </w:r>
      <w:r>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pengembangan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riset</w:t>
      </w:r>
      <w:proofErr w:type="spellEnd"/>
      <w:r w:rsidRPr="0021435C">
        <w:rPr>
          <w:rFonts w:asciiTheme="majorBidi" w:hAnsiTheme="majorBidi" w:cstheme="majorBidi"/>
          <w:sz w:val="22"/>
          <w:lang w:eastAsia="id-ID"/>
        </w:rPr>
        <w:t xml:space="preserve"> dan </w:t>
      </w:r>
      <w:proofErr w:type="spellStart"/>
      <w:r w:rsidRPr="0021435C">
        <w:rPr>
          <w:rFonts w:asciiTheme="majorBidi" w:hAnsiTheme="majorBidi" w:cstheme="majorBidi"/>
          <w:sz w:val="22"/>
          <w:lang w:eastAsia="id-ID"/>
        </w:rPr>
        <w:t>penutupan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usaha</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lainnya</w:t>
      </w:r>
      <w:proofErr w:type="spellEnd"/>
      <w:r w:rsidRPr="0021435C">
        <w:rPr>
          <w:rFonts w:asciiTheme="majorBidi" w:hAnsiTheme="majorBidi" w:cstheme="majorBidi"/>
          <w:sz w:val="22"/>
          <w:lang w:eastAsia="id-ID"/>
        </w:rPr>
        <w:t xml:space="preserve">. f) </w:t>
      </w:r>
      <w:proofErr w:type="spellStart"/>
      <w:r w:rsidRPr="0021435C">
        <w:rPr>
          <w:rFonts w:asciiTheme="majorBidi" w:hAnsiTheme="majorBidi" w:cstheme="majorBidi"/>
          <w:sz w:val="22"/>
          <w:lang w:eastAsia="id-ID"/>
        </w:rPr>
        <w:t>Pengumuman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ketenagakerjaan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seperti</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negosiasi</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baru</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kontrak</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baru</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pemogokan</w:t>
      </w:r>
      <w:proofErr w:type="spellEnd"/>
      <w:r w:rsidRPr="0021435C">
        <w:rPr>
          <w:rFonts w:asciiTheme="majorBidi" w:hAnsiTheme="majorBidi" w:cstheme="majorBidi"/>
          <w:sz w:val="22"/>
          <w:lang w:eastAsia="id-ID"/>
        </w:rPr>
        <w:t xml:space="preserve"> dan </w:t>
      </w:r>
      <w:proofErr w:type="spellStart"/>
      <w:r w:rsidRPr="0021435C">
        <w:rPr>
          <w:rFonts w:asciiTheme="majorBidi" w:hAnsiTheme="majorBidi" w:cstheme="majorBidi"/>
          <w:sz w:val="22"/>
          <w:lang w:eastAsia="id-ID"/>
        </w:rPr>
        <w:t>lainnya</w:t>
      </w:r>
      <w:proofErr w:type="spellEnd"/>
      <w:r w:rsidRPr="0021435C">
        <w:rPr>
          <w:rFonts w:asciiTheme="majorBidi" w:hAnsiTheme="majorBidi" w:cstheme="majorBidi"/>
          <w:sz w:val="22"/>
          <w:lang w:eastAsia="id-ID"/>
        </w:rPr>
        <w:t xml:space="preserve">. g) </w:t>
      </w:r>
      <w:proofErr w:type="spellStart"/>
      <w:r w:rsidRPr="0021435C">
        <w:rPr>
          <w:rFonts w:asciiTheme="majorBidi" w:hAnsiTheme="majorBidi" w:cstheme="majorBidi"/>
          <w:sz w:val="22"/>
          <w:lang w:eastAsia="id-ID"/>
        </w:rPr>
        <w:t>Pengumuman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laporan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keuangan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perusahaan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seperti</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peramalan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laba</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sebelum</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akhir</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tahun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fiskal</w:t>
      </w:r>
      <w:proofErr w:type="spellEnd"/>
      <w:r w:rsidRPr="0021435C">
        <w:rPr>
          <w:rFonts w:asciiTheme="majorBidi" w:hAnsiTheme="majorBidi" w:cstheme="majorBidi"/>
          <w:sz w:val="22"/>
          <w:lang w:eastAsia="id-ID"/>
        </w:rPr>
        <w:t xml:space="preserve"> dan </w:t>
      </w:r>
      <w:proofErr w:type="spellStart"/>
      <w:r w:rsidRPr="0021435C">
        <w:rPr>
          <w:rFonts w:asciiTheme="majorBidi" w:hAnsiTheme="majorBidi" w:cstheme="majorBidi"/>
          <w:sz w:val="22"/>
          <w:lang w:eastAsia="id-ID"/>
        </w:rPr>
        <w:t>setelah</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akhir</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tahun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fiskal</w:t>
      </w:r>
      <w:proofErr w:type="spellEnd"/>
      <w:r w:rsidRPr="0021435C">
        <w:rPr>
          <w:rFonts w:asciiTheme="majorBidi" w:hAnsiTheme="majorBidi" w:cstheme="majorBidi"/>
          <w:sz w:val="22"/>
          <w:lang w:eastAsia="id-ID"/>
        </w:rPr>
        <w:t xml:space="preserve">, </w:t>
      </w:r>
      <w:r w:rsidRPr="0021435C">
        <w:rPr>
          <w:rFonts w:asciiTheme="majorBidi" w:hAnsiTheme="majorBidi" w:cstheme="majorBidi"/>
          <w:i/>
          <w:iCs/>
          <w:sz w:val="22"/>
          <w:lang w:eastAsia="id-ID"/>
        </w:rPr>
        <w:t>earning per share</w:t>
      </w:r>
      <w:r w:rsidRPr="0021435C">
        <w:rPr>
          <w:rFonts w:asciiTheme="majorBidi" w:hAnsiTheme="majorBidi" w:cstheme="majorBidi"/>
          <w:sz w:val="22"/>
          <w:lang w:eastAsia="id-ID"/>
        </w:rPr>
        <w:t xml:space="preserve"> (EPS) dan </w:t>
      </w:r>
      <w:proofErr w:type="spellStart"/>
      <w:r w:rsidRPr="0021435C">
        <w:rPr>
          <w:rFonts w:asciiTheme="majorBidi" w:hAnsiTheme="majorBidi" w:cstheme="majorBidi"/>
          <w:i/>
          <w:iCs/>
          <w:sz w:val="22"/>
          <w:lang w:eastAsia="id-ID"/>
        </w:rPr>
        <w:t>dividen</w:t>
      </w:r>
      <w:proofErr w:type="spellEnd"/>
      <w:r w:rsidRPr="0021435C">
        <w:rPr>
          <w:rFonts w:asciiTheme="majorBidi" w:hAnsiTheme="majorBidi" w:cstheme="majorBidi"/>
          <w:i/>
          <w:iCs/>
          <w:sz w:val="22"/>
          <w:lang w:eastAsia="id-ID"/>
        </w:rPr>
        <w:t xml:space="preserve"> per share</w:t>
      </w:r>
      <w:r w:rsidRPr="0021435C">
        <w:rPr>
          <w:rFonts w:asciiTheme="majorBidi" w:hAnsiTheme="majorBidi" w:cstheme="majorBidi"/>
          <w:sz w:val="22"/>
          <w:lang w:eastAsia="id-ID"/>
        </w:rPr>
        <w:t xml:space="preserve"> (DPS), </w:t>
      </w:r>
      <w:r w:rsidRPr="0021435C">
        <w:rPr>
          <w:rFonts w:asciiTheme="majorBidi" w:hAnsiTheme="majorBidi" w:cstheme="majorBidi"/>
          <w:i/>
          <w:iCs/>
          <w:sz w:val="22"/>
          <w:lang w:eastAsia="id-ID"/>
        </w:rPr>
        <w:t xml:space="preserve">price </w:t>
      </w:r>
      <w:proofErr w:type="spellStart"/>
      <w:r w:rsidRPr="0021435C">
        <w:rPr>
          <w:rFonts w:asciiTheme="majorBidi" w:hAnsiTheme="majorBidi" w:cstheme="majorBidi"/>
          <w:i/>
          <w:iCs/>
          <w:sz w:val="22"/>
          <w:lang w:eastAsia="id-ID"/>
        </w:rPr>
        <w:t>earning</w:t>
      </w:r>
      <w:proofErr w:type="spellEnd"/>
      <w:r w:rsidRPr="0021435C">
        <w:rPr>
          <w:rFonts w:asciiTheme="majorBidi" w:hAnsiTheme="majorBidi" w:cstheme="majorBidi"/>
          <w:i/>
          <w:iCs/>
          <w:sz w:val="22"/>
          <w:lang w:eastAsia="id-ID"/>
        </w:rPr>
        <w:t xml:space="preserve"> ratio, net profit margin, return on assets</w:t>
      </w:r>
      <w:r w:rsidRPr="0021435C">
        <w:rPr>
          <w:rFonts w:asciiTheme="majorBidi" w:hAnsiTheme="majorBidi" w:cstheme="majorBidi"/>
          <w:sz w:val="22"/>
          <w:lang w:eastAsia="id-ID"/>
        </w:rPr>
        <w:t xml:space="preserve"> (ROA), dan lain-lain. 2). Faktor </w:t>
      </w:r>
      <w:proofErr w:type="spellStart"/>
      <w:r w:rsidRPr="0021435C">
        <w:rPr>
          <w:rFonts w:asciiTheme="majorBidi" w:hAnsiTheme="majorBidi" w:cstheme="majorBidi"/>
          <w:sz w:val="22"/>
          <w:lang w:eastAsia="id-ID"/>
        </w:rPr>
        <w:t>Eksternal</w:t>
      </w:r>
      <w:proofErr w:type="spellEnd"/>
      <w:r w:rsidRPr="0021435C">
        <w:rPr>
          <w:rFonts w:asciiTheme="majorBidi" w:hAnsiTheme="majorBidi" w:cstheme="majorBidi"/>
          <w:sz w:val="22"/>
          <w:lang w:eastAsia="id-ID"/>
        </w:rPr>
        <w:t xml:space="preserve">; Faktor </w:t>
      </w:r>
      <w:proofErr w:type="spellStart"/>
      <w:r w:rsidRPr="0021435C">
        <w:rPr>
          <w:rFonts w:asciiTheme="majorBidi" w:hAnsiTheme="majorBidi" w:cstheme="majorBidi"/>
          <w:sz w:val="22"/>
          <w:lang w:eastAsia="id-ID"/>
        </w:rPr>
        <w:t>eksternal</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merupakan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faktor</w:t>
      </w:r>
      <w:proofErr w:type="spellEnd"/>
      <w:r w:rsidRPr="0021435C">
        <w:rPr>
          <w:rFonts w:asciiTheme="majorBidi" w:hAnsiTheme="majorBidi" w:cstheme="majorBidi"/>
          <w:sz w:val="22"/>
          <w:lang w:eastAsia="id-ID"/>
        </w:rPr>
        <w:t xml:space="preserve"> yang </w:t>
      </w:r>
      <w:proofErr w:type="spellStart"/>
      <w:r w:rsidRPr="0021435C">
        <w:rPr>
          <w:rFonts w:asciiTheme="majorBidi" w:hAnsiTheme="majorBidi" w:cstheme="majorBidi"/>
          <w:sz w:val="22"/>
          <w:lang w:eastAsia="id-ID"/>
        </w:rPr>
        <w:t>cakupannya</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berada</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dalam</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lingkungan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makro</w:t>
      </w:r>
      <w:proofErr w:type="spellEnd"/>
      <w:r w:rsidRPr="0021435C">
        <w:rPr>
          <w:rFonts w:asciiTheme="majorBidi" w:hAnsiTheme="majorBidi" w:cstheme="majorBidi"/>
          <w:sz w:val="22"/>
          <w:lang w:eastAsia="id-ID"/>
        </w:rPr>
        <w:t>. Faktor-</w:t>
      </w:r>
      <w:proofErr w:type="spellStart"/>
      <w:r w:rsidRPr="0021435C">
        <w:rPr>
          <w:rFonts w:asciiTheme="majorBidi" w:hAnsiTheme="majorBidi" w:cstheme="majorBidi"/>
          <w:sz w:val="22"/>
          <w:lang w:eastAsia="id-ID"/>
        </w:rPr>
        <w:t>faktor</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tersebut</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diantaranya</w:t>
      </w:r>
      <w:proofErr w:type="spellEnd"/>
      <w:r w:rsidRPr="0021435C">
        <w:rPr>
          <w:rFonts w:asciiTheme="majorBidi" w:hAnsiTheme="majorBidi" w:cstheme="majorBidi"/>
          <w:sz w:val="22"/>
          <w:lang w:eastAsia="id-ID"/>
        </w:rPr>
        <w:t xml:space="preserve">: a) </w:t>
      </w:r>
      <w:proofErr w:type="spellStart"/>
      <w:r w:rsidRPr="0021435C">
        <w:rPr>
          <w:rFonts w:asciiTheme="majorBidi" w:hAnsiTheme="majorBidi" w:cstheme="majorBidi"/>
          <w:sz w:val="22"/>
          <w:lang w:eastAsia="id-ID"/>
        </w:rPr>
        <w:t>Pengumuman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dari</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pemerintah</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seperti</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perubahan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suku</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bunga</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tabungan</w:t>
      </w:r>
      <w:proofErr w:type="spellEnd"/>
      <w:r w:rsidRPr="0021435C">
        <w:rPr>
          <w:rFonts w:asciiTheme="majorBidi" w:hAnsiTheme="majorBidi" w:cstheme="majorBidi"/>
          <w:sz w:val="22"/>
          <w:lang w:eastAsia="id-ID"/>
        </w:rPr>
        <w:t xml:space="preserve"> dan </w:t>
      </w:r>
      <w:proofErr w:type="spellStart"/>
      <w:r w:rsidRPr="0021435C">
        <w:rPr>
          <w:rFonts w:asciiTheme="majorBidi" w:hAnsiTheme="majorBidi" w:cstheme="majorBidi"/>
          <w:sz w:val="22"/>
          <w:lang w:eastAsia="id-ID"/>
        </w:rPr>
        <w:t>deposito</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kurs</w:t>
      </w:r>
      <w:proofErr w:type="spellEnd"/>
      <w:r w:rsidRPr="0021435C">
        <w:rPr>
          <w:rFonts w:asciiTheme="majorBidi" w:hAnsiTheme="majorBidi" w:cstheme="majorBidi"/>
          <w:sz w:val="22"/>
          <w:lang w:eastAsia="id-ID"/>
        </w:rPr>
        <w:t xml:space="preserve"> valuta </w:t>
      </w:r>
      <w:proofErr w:type="spellStart"/>
      <w:r w:rsidRPr="0021435C">
        <w:rPr>
          <w:rFonts w:asciiTheme="majorBidi" w:hAnsiTheme="majorBidi" w:cstheme="majorBidi"/>
          <w:sz w:val="22"/>
          <w:lang w:eastAsia="id-ID"/>
        </w:rPr>
        <w:t>asing</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inflasi</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serta</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berbagai</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regulasi</w:t>
      </w:r>
      <w:proofErr w:type="spellEnd"/>
      <w:r w:rsidRPr="0021435C">
        <w:rPr>
          <w:rFonts w:asciiTheme="majorBidi" w:hAnsiTheme="majorBidi" w:cstheme="majorBidi"/>
          <w:sz w:val="22"/>
          <w:lang w:eastAsia="id-ID"/>
        </w:rPr>
        <w:t xml:space="preserve"> dan </w:t>
      </w:r>
      <w:proofErr w:type="spellStart"/>
      <w:r w:rsidRPr="0021435C">
        <w:rPr>
          <w:rFonts w:asciiTheme="majorBidi" w:hAnsiTheme="majorBidi" w:cstheme="majorBidi"/>
          <w:sz w:val="22"/>
          <w:lang w:eastAsia="id-ID"/>
        </w:rPr>
        <w:t>diregulasi</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ekonomi</w:t>
      </w:r>
      <w:proofErr w:type="spellEnd"/>
      <w:r w:rsidRPr="0021435C">
        <w:rPr>
          <w:rFonts w:asciiTheme="majorBidi" w:hAnsiTheme="majorBidi" w:cstheme="majorBidi"/>
          <w:sz w:val="22"/>
          <w:lang w:eastAsia="id-ID"/>
        </w:rPr>
        <w:t xml:space="preserve"> yang </w:t>
      </w:r>
      <w:proofErr w:type="spellStart"/>
      <w:r w:rsidRPr="0021435C">
        <w:rPr>
          <w:rFonts w:asciiTheme="majorBidi" w:hAnsiTheme="majorBidi" w:cstheme="majorBidi"/>
          <w:sz w:val="22"/>
          <w:lang w:eastAsia="id-ID"/>
        </w:rPr>
        <w:t>dikeluarkan</w:t>
      </w:r>
      <w:proofErr w:type="spellEnd"/>
      <w:r w:rsidRPr="0021435C">
        <w:rPr>
          <w:rFonts w:asciiTheme="majorBidi" w:hAnsiTheme="majorBidi" w:cstheme="majorBidi"/>
          <w:sz w:val="22"/>
          <w:lang w:eastAsia="id-ID"/>
        </w:rPr>
        <w:t xml:space="preserve"> oleh </w:t>
      </w:r>
      <w:proofErr w:type="spellStart"/>
      <w:r w:rsidRPr="0021435C">
        <w:rPr>
          <w:rFonts w:asciiTheme="majorBidi" w:hAnsiTheme="majorBidi" w:cstheme="majorBidi"/>
          <w:sz w:val="22"/>
          <w:lang w:eastAsia="id-ID"/>
        </w:rPr>
        <w:t>pemerintah</w:t>
      </w:r>
      <w:proofErr w:type="spellEnd"/>
      <w:r w:rsidRPr="0021435C">
        <w:rPr>
          <w:rFonts w:asciiTheme="majorBidi" w:hAnsiTheme="majorBidi" w:cstheme="majorBidi"/>
          <w:sz w:val="22"/>
          <w:lang w:eastAsia="id-ID"/>
        </w:rPr>
        <w:t xml:space="preserve">. b) </w:t>
      </w:r>
      <w:proofErr w:type="spellStart"/>
      <w:r w:rsidRPr="0021435C">
        <w:rPr>
          <w:rFonts w:asciiTheme="majorBidi" w:hAnsiTheme="majorBidi" w:cstheme="majorBidi"/>
          <w:sz w:val="22"/>
          <w:lang w:eastAsia="id-ID"/>
        </w:rPr>
        <w:t>Pengumuman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hukum</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seperti</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tuntutan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lastRenderedPageBreak/>
        <w:t>karyawan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terhadap</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perusahaan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atau</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terhadap</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manajernya</w:t>
      </w:r>
      <w:proofErr w:type="spellEnd"/>
      <w:r w:rsidRPr="0021435C">
        <w:rPr>
          <w:rFonts w:asciiTheme="majorBidi" w:hAnsiTheme="majorBidi" w:cstheme="majorBidi"/>
          <w:sz w:val="22"/>
          <w:lang w:eastAsia="id-ID"/>
        </w:rPr>
        <w:t xml:space="preserve"> dan </w:t>
      </w:r>
      <w:proofErr w:type="spellStart"/>
      <w:r w:rsidRPr="0021435C">
        <w:rPr>
          <w:rFonts w:asciiTheme="majorBidi" w:hAnsiTheme="majorBidi" w:cstheme="majorBidi"/>
          <w:sz w:val="22"/>
          <w:lang w:eastAsia="id-ID"/>
        </w:rPr>
        <w:t>tuntutan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perusahaan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terhadap</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manajernya</w:t>
      </w:r>
      <w:proofErr w:type="spellEnd"/>
      <w:r w:rsidRPr="0021435C">
        <w:rPr>
          <w:rFonts w:asciiTheme="majorBidi" w:hAnsiTheme="majorBidi" w:cstheme="majorBidi"/>
          <w:sz w:val="22"/>
          <w:lang w:eastAsia="id-ID"/>
        </w:rPr>
        <w:t xml:space="preserve">. c) </w:t>
      </w:r>
      <w:proofErr w:type="spellStart"/>
      <w:r w:rsidRPr="0021435C">
        <w:rPr>
          <w:rFonts w:asciiTheme="majorBidi" w:hAnsiTheme="majorBidi" w:cstheme="majorBidi"/>
          <w:sz w:val="22"/>
          <w:lang w:eastAsia="id-ID"/>
        </w:rPr>
        <w:t>Pengumuman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industri</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sekuritas</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seperti</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laporan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pertemuan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tahunan</w:t>
      </w:r>
      <w:proofErr w:type="spellEnd"/>
      <w:r w:rsidRPr="0021435C">
        <w:rPr>
          <w:rFonts w:asciiTheme="majorBidi" w:hAnsiTheme="majorBidi" w:cstheme="majorBidi"/>
          <w:sz w:val="22"/>
          <w:lang w:eastAsia="id-ID"/>
        </w:rPr>
        <w:t xml:space="preserve">, </w:t>
      </w:r>
      <w:r w:rsidRPr="00A7716C">
        <w:rPr>
          <w:rFonts w:asciiTheme="majorBidi" w:hAnsiTheme="majorBidi" w:cstheme="majorBidi"/>
          <w:i/>
          <w:iCs/>
          <w:sz w:val="22"/>
          <w:lang w:eastAsia="id-ID"/>
        </w:rPr>
        <w:t>insider trading,</w:t>
      </w:r>
      <w:r w:rsidRPr="0021435C">
        <w:rPr>
          <w:rFonts w:asciiTheme="majorBidi" w:hAnsiTheme="majorBidi" w:cstheme="majorBidi"/>
          <w:sz w:val="22"/>
          <w:lang w:eastAsia="id-ID"/>
        </w:rPr>
        <w:t xml:space="preserve"> volume </w:t>
      </w:r>
      <w:proofErr w:type="spellStart"/>
      <w:r w:rsidRPr="0021435C">
        <w:rPr>
          <w:rFonts w:asciiTheme="majorBidi" w:hAnsiTheme="majorBidi" w:cstheme="majorBidi"/>
          <w:sz w:val="22"/>
          <w:lang w:eastAsia="id-ID"/>
        </w:rPr>
        <w:t>atau</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harga</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saham</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perdagangan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pembatasan</w:t>
      </w:r>
      <w:proofErr w:type="spellEnd"/>
      <w:r w:rsidRPr="0021435C">
        <w:rPr>
          <w:rFonts w:asciiTheme="majorBidi" w:hAnsiTheme="majorBidi" w:cstheme="majorBidi"/>
          <w:sz w:val="22"/>
          <w:lang w:eastAsia="id-ID"/>
        </w:rPr>
        <w:t>/</w:t>
      </w:r>
      <w:proofErr w:type="spellStart"/>
      <w:r w:rsidRPr="0021435C">
        <w:rPr>
          <w:rFonts w:asciiTheme="majorBidi" w:hAnsiTheme="majorBidi" w:cstheme="majorBidi"/>
          <w:sz w:val="22"/>
          <w:lang w:eastAsia="id-ID"/>
        </w:rPr>
        <w:t>penundaan</w:t>
      </w:r>
      <w:proofErr w:type="spellEnd"/>
      <w:r w:rsidRPr="0021435C">
        <w:rPr>
          <w:rFonts w:asciiTheme="majorBidi" w:hAnsiTheme="majorBidi" w:cstheme="majorBidi"/>
          <w:sz w:val="22"/>
          <w:lang w:eastAsia="id-ID"/>
        </w:rPr>
        <w:t xml:space="preserve"> trading. d) </w:t>
      </w:r>
      <w:proofErr w:type="spellStart"/>
      <w:r w:rsidRPr="0021435C">
        <w:rPr>
          <w:rFonts w:asciiTheme="majorBidi" w:hAnsiTheme="majorBidi" w:cstheme="majorBidi"/>
          <w:sz w:val="22"/>
          <w:lang w:eastAsia="id-ID"/>
        </w:rPr>
        <w:t>Gejolak</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politik</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dalam</w:t>
      </w:r>
      <w:proofErr w:type="spellEnd"/>
      <w:r w:rsidRPr="0021435C">
        <w:rPr>
          <w:rFonts w:asciiTheme="majorBidi" w:hAnsiTheme="majorBidi" w:cstheme="majorBidi"/>
          <w:sz w:val="22"/>
          <w:lang w:eastAsia="id-ID"/>
        </w:rPr>
        <w:t xml:space="preserve"> negeri dan </w:t>
      </w:r>
      <w:proofErr w:type="spellStart"/>
      <w:r w:rsidRPr="0021435C">
        <w:rPr>
          <w:rFonts w:asciiTheme="majorBidi" w:hAnsiTheme="majorBidi" w:cstheme="majorBidi"/>
          <w:sz w:val="22"/>
          <w:lang w:eastAsia="id-ID"/>
        </w:rPr>
        <w:t>fluktuasi</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nilai</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tukar</w:t>
      </w:r>
      <w:proofErr w:type="spellEnd"/>
      <w:r w:rsidRPr="0021435C">
        <w:rPr>
          <w:rFonts w:asciiTheme="majorBidi" w:hAnsiTheme="majorBidi" w:cstheme="majorBidi"/>
          <w:sz w:val="22"/>
          <w:lang w:eastAsia="id-ID"/>
        </w:rPr>
        <w:t xml:space="preserve"> juga </w:t>
      </w:r>
      <w:proofErr w:type="spellStart"/>
      <w:r w:rsidRPr="0021435C">
        <w:rPr>
          <w:rFonts w:asciiTheme="majorBidi" w:hAnsiTheme="majorBidi" w:cstheme="majorBidi"/>
          <w:sz w:val="22"/>
          <w:lang w:eastAsia="id-ID"/>
        </w:rPr>
        <w:t>merupakan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faktor</w:t>
      </w:r>
      <w:proofErr w:type="spellEnd"/>
      <w:r w:rsidRPr="0021435C">
        <w:rPr>
          <w:rFonts w:asciiTheme="majorBidi" w:hAnsiTheme="majorBidi" w:cstheme="majorBidi"/>
          <w:sz w:val="22"/>
          <w:lang w:eastAsia="id-ID"/>
        </w:rPr>
        <w:t xml:space="preserve"> yang </w:t>
      </w:r>
      <w:proofErr w:type="spellStart"/>
      <w:r w:rsidRPr="0021435C">
        <w:rPr>
          <w:rFonts w:asciiTheme="majorBidi" w:hAnsiTheme="majorBidi" w:cstheme="majorBidi"/>
          <w:sz w:val="22"/>
          <w:lang w:eastAsia="id-ID"/>
        </w:rPr>
        <w:t>berpengaruh</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signifikan</w:t>
      </w:r>
      <w:proofErr w:type="spellEnd"/>
      <w:r w:rsidRPr="0021435C">
        <w:rPr>
          <w:rFonts w:asciiTheme="majorBidi" w:hAnsiTheme="majorBidi" w:cstheme="majorBidi"/>
          <w:sz w:val="22"/>
          <w:lang w:eastAsia="id-ID"/>
        </w:rPr>
        <w:t xml:space="preserve"> pada </w:t>
      </w:r>
      <w:proofErr w:type="spellStart"/>
      <w:r w:rsidRPr="0021435C">
        <w:rPr>
          <w:rFonts w:asciiTheme="majorBidi" w:hAnsiTheme="majorBidi" w:cstheme="majorBidi"/>
          <w:sz w:val="22"/>
          <w:lang w:eastAsia="id-ID"/>
        </w:rPr>
        <w:t>terjadinya</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pergerakan</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harga</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saham</w:t>
      </w:r>
      <w:proofErr w:type="spellEnd"/>
      <w:r w:rsidRPr="0021435C">
        <w:rPr>
          <w:rFonts w:asciiTheme="majorBidi" w:hAnsiTheme="majorBidi" w:cstheme="majorBidi"/>
          <w:sz w:val="22"/>
          <w:lang w:eastAsia="id-ID"/>
        </w:rPr>
        <w:t xml:space="preserve"> di bursa </w:t>
      </w:r>
      <w:proofErr w:type="spellStart"/>
      <w:r w:rsidRPr="0021435C">
        <w:rPr>
          <w:rFonts w:asciiTheme="majorBidi" w:hAnsiTheme="majorBidi" w:cstheme="majorBidi"/>
          <w:sz w:val="22"/>
          <w:lang w:eastAsia="id-ID"/>
        </w:rPr>
        <w:t>efek</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suatu</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harga</w:t>
      </w:r>
      <w:proofErr w:type="spellEnd"/>
      <w:r w:rsidRPr="0021435C">
        <w:rPr>
          <w:rFonts w:asciiTheme="majorBidi" w:hAnsiTheme="majorBidi" w:cstheme="majorBidi"/>
          <w:sz w:val="22"/>
          <w:lang w:eastAsia="id-ID"/>
        </w:rPr>
        <w:t xml:space="preserve">. e) </w:t>
      </w:r>
      <w:proofErr w:type="spellStart"/>
      <w:r w:rsidRPr="0021435C">
        <w:rPr>
          <w:rFonts w:asciiTheme="majorBidi" w:hAnsiTheme="majorBidi" w:cstheme="majorBidi"/>
          <w:sz w:val="22"/>
          <w:lang w:eastAsia="id-ID"/>
        </w:rPr>
        <w:t>Berbagai</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isu</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baik</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dari</w:t>
      </w:r>
      <w:proofErr w:type="spellEnd"/>
      <w:r w:rsidRPr="0021435C">
        <w:rPr>
          <w:rFonts w:asciiTheme="majorBidi" w:hAnsiTheme="majorBidi" w:cstheme="majorBidi"/>
          <w:sz w:val="22"/>
          <w:lang w:eastAsia="id-ID"/>
        </w:rPr>
        <w:t xml:space="preserve"> </w:t>
      </w:r>
      <w:proofErr w:type="spellStart"/>
      <w:r w:rsidRPr="0021435C">
        <w:rPr>
          <w:rFonts w:asciiTheme="majorBidi" w:hAnsiTheme="majorBidi" w:cstheme="majorBidi"/>
          <w:sz w:val="22"/>
          <w:lang w:eastAsia="id-ID"/>
        </w:rPr>
        <w:t>dalam</w:t>
      </w:r>
      <w:proofErr w:type="spellEnd"/>
      <w:r w:rsidRPr="0021435C">
        <w:rPr>
          <w:rFonts w:asciiTheme="majorBidi" w:hAnsiTheme="majorBidi" w:cstheme="majorBidi"/>
          <w:sz w:val="22"/>
          <w:lang w:eastAsia="id-ID"/>
        </w:rPr>
        <w:t xml:space="preserve"> negeri dan </w:t>
      </w:r>
      <w:proofErr w:type="spellStart"/>
      <w:r w:rsidRPr="0021435C">
        <w:rPr>
          <w:rFonts w:asciiTheme="majorBidi" w:hAnsiTheme="majorBidi" w:cstheme="majorBidi"/>
          <w:sz w:val="22"/>
          <w:lang w:eastAsia="id-ID"/>
        </w:rPr>
        <w:t>luar</w:t>
      </w:r>
      <w:proofErr w:type="spellEnd"/>
      <w:r>
        <w:rPr>
          <w:rFonts w:asciiTheme="majorBidi" w:hAnsiTheme="majorBidi" w:cstheme="majorBidi"/>
          <w:sz w:val="22"/>
          <w:lang w:eastAsia="id-ID"/>
        </w:rPr>
        <w:t xml:space="preserve"> </w:t>
      </w:r>
      <w:r w:rsidRPr="0021435C">
        <w:rPr>
          <w:rFonts w:asciiTheme="majorBidi" w:hAnsiTheme="majorBidi" w:cstheme="majorBidi"/>
          <w:sz w:val="22"/>
          <w:lang w:eastAsia="id-ID"/>
        </w:rPr>
        <w:t>negeri</w:t>
      </w:r>
      <w:r>
        <w:rPr>
          <w:rFonts w:asciiTheme="majorBidi" w:hAnsiTheme="majorBidi" w:cstheme="majorBidi"/>
          <w:sz w:val="22"/>
          <w:lang w:eastAsia="id-ID"/>
        </w:rPr>
        <w:t>”</w:t>
      </w:r>
      <w:r w:rsidRPr="0021435C">
        <w:rPr>
          <w:rFonts w:asciiTheme="majorBidi" w:hAnsiTheme="majorBidi" w:cstheme="majorBidi"/>
          <w:sz w:val="22"/>
          <w:lang w:eastAsia="id-ID"/>
        </w:rPr>
        <w:t>.</w:t>
      </w:r>
    </w:p>
    <w:p w14:paraId="6F8D9D9F" w14:textId="4938CE29" w:rsidR="00FE1493" w:rsidRPr="0010003B" w:rsidRDefault="00FE1493" w:rsidP="00FE1493">
      <w:pPr>
        <w:tabs>
          <w:tab w:val="left" w:pos="851"/>
        </w:tabs>
        <w:rPr>
          <w:rFonts w:asciiTheme="majorBidi" w:hAnsiTheme="majorBidi" w:cstheme="majorBidi"/>
          <w:sz w:val="22"/>
          <w:lang w:eastAsia="id-ID"/>
        </w:rPr>
      </w:pPr>
      <w:r w:rsidRPr="0010003B">
        <w:rPr>
          <w:rFonts w:asciiTheme="majorBidi" w:hAnsiTheme="majorBidi" w:cstheme="majorBidi"/>
          <w:sz w:val="22"/>
          <w:lang w:eastAsia="id-ID"/>
        </w:rPr>
        <w:t>Tabel 3</w:t>
      </w:r>
    </w:p>
    <w:p w14:paraId="62EBBC89" w14:textId="23A7BCBE" w:rsidR="00FE1493" w:rsidRPr="0010003B" w:rsidRDefault="00FE1493" w:rsidP="00FE1493">
      <w:pPr>
        <w:tabs>
          <w:tab w:val="left" w:pos="851"/>
        </w:tabs>
        <w:rPr>
          <w:rFonts w:asciiTheme="majorBidi" w:hAnsiTheme="majorBidi" w:cstheme="majorBidi"/>
          <w:sz w:val="22"/>
          <w:lang w:eastAsia="id-ID"/>
        </w:rPr>
      </w:pPr>
      <w:r w:rsidRPr="0010003B">
        <w:rPr>
          <w:rFonts w:asciiTheme="majorBidi" w:hAnsiTheme="majorBidi" w:cstheme="majorBidi"/>
          <w:sz w:val="22"/>
          <w:lang w:eastAsia="id-ID"/>
        </w:rPr>
        <w:t>Harga Saham</w:t>
      </w:r>
    </w:p>
    <w:tbl>
      <w:tblPr>
        <w:tblStyle w:val="TableGrid"/>
        <w:tblW w:w="0" w:type="auto"/>
        <w:tblLook w:val="04A0" w:firstRow="1" w:lastRow="0" w:firstColumn="1" w:lastColumn="0" w:noHBand="0" w:noVBand="1"/>
      </w:tblPr>
      <w:tblGrid>
        <w:gridCol w:w="3005"/>
        <w:gridCol w:w="3005"/>
        <w:gridCol w:w="3006"/>
      </w:tblGrid>
      <w:tr w:rsidR="00FE1493" w14:paraId="5407D72A" w14:textId="77777777" w:rsidTr="00FE1493">
        <w:tc>
          <w:tcPr>
            <w:tcW w:w="3005" w:type="dxa"/>
          </w:tcPr>
          <w:p w14:paraId="434EA048" w14:textId="4A417513" w:rsidR="00FE1493" w:rsidRDefault="00FE1493" w:rsidP="00FE1493">
            <w:pPr>
              <w:tabs>
                <w:tab w:val="left" w:pos="851"/>
              </w:tabs>
              <w:rPr>
                <w:rFonts w:asciiTheme="majorBidi" w:hAnsiTheme="majorBidi" w:cstheme="majorBidi"/>
                <w:b/>
                <w:bCs/>
                <w:sz w:val="22"/>
                <w:lang w:eastAsia="id-ID"/>
              </w:rPr>
            </w:pPr>
            <w:r>
              <w:rPr>
                <w:rFonts w:asciiTheme="majorBidi" w:hAnsiTheme="majorBidi" w:cstheme="majorBidi"/>
                <w:b/>
                <w:bCs/>
                <w:sz w:val="22"/>
                <w:lang w:eastAsia="id-ID"/>
              </w:rPr>
              <w:t>No</w:t>
            </w:r>
          </w:p>
        </w:tc>
        <w:tc>
          <w:tcPr>
            <w:tcW w:w="3005" w:type="dxa"/>
          </w:tcPr>
          <w:p w14:paraId="3A67C293" w14:textId="63D42F7F" w:rsidR="00FE1493" w:rsidRDefault="00FE1493" w:rsidP="00FE1493">
            <w:pPr>
              <w:tabs>
                <w:tab w:val="left" w:pos="851"/>
              </w:tabs>
              <w:rPr>
                <w:rFonts w:asciiTheme="majorBidi" w:hAnsiTheme="majorBidi" w:cstheme="majorBidi"/>
                <w:b/>
                <w:bCs/>
                <w:sz w:val="22"/>
                <w:lang w:eastAsia="id-ID"/>
              </w:rPr>
            </w:pPr>
            <w:proofErr w:type="spellStart"/>
            <w:r>
              <w:rPr>
                <w:rFonts w:asciiTheme="majorBidi" w:hAnsiTheme="majorBidi" w:cstheme="majorBidi"/>
                <w:b/>
                <w:bCs/>
                <w:sz w:val="22"/>
                <w:lang w:eastAsia="id-ID"/>
              </w:rPr>
              <w:t>Tahun</w:t>
            </w:r>
            <w:proofErr w:type="spellEnd"/>
          </w:p>
        </w:tc>
        <w:tc>
          <w:tcPr>
            <w:tcW w:w="3006" w:type="dxa"/>
          </w:tcPr>
          <w:p w14:paraId="39A041C4" w14:textId="0178C9E5" w:rsidR="00FE1493" w:rsidRDefault="00FE1493" w:rsidP="00FE1493">
            <w:pPr>
              <w:tabs>
                <w:tab w:val="left" w:pos="851"/>
              </w:tabs>
              <w:rPr>
                <w:rFonts w:asciiTheme="majorBidi" w:hAnsiTheme="majorBidi" w:cstheme="majorBidi"/>
                <w:b/>
                <w:bCs/>
                <w:sz w:val="22"/>
                <w:lang w:eastAsia="id-ID"/>
              </w:rPr>
            </w:pPr>
            <w:r>
              <w:rPr>
                <w:rFonts w:asciiTheme="majorBidi" w:hAnsiTheme="majorBidi" w:cstheme="majorBidi"/>
                <w:b/>
                <w:bCs/>
                <w:sz w:val="22"/>
                <w:lang w:eastAsia="id-ID"/>
              </w:rPr>
              <w:t>Harga Saham</w:t>
            </w:r>
          </w:p>
        </w:tc>
      </w:tr>
      <w:tr w:rsidR="00FE1493" w14:paraId="1425194B" w14:textId="77777777" w:rsidTr="00FE1493">
        <w:tc>
          <w:tcPr>
            <w:tcW w:w="3005" w:type="dxa"/>
          </w:tcPr>
          <w:p w14:paraId="4BD653BA" w14:textId="11E5F810" w:rsidR="00FE1493" w:rsidRPr="00FE1493" w:rsidRDefault="00FE1493" w:rsidP="00FE1493">
            <w:pPr>
              <w:tabs>
                <w:tab w:val="left" w:pos="851"/>
              </w:tabs>
              <w:rPr>
                <w:rFonts w:asciiTheme="majorBidi" w:hAnsiTheme="majorBidi" w:cstheme="majorBidi"/>
                <w:sz w:val="22"/>
                <w:lang w:eastAsia="id-ID"/>
              </w:rPr>
            </w:pPr>
            <w:r w:rsidRPr="00FE1493">
              <w:rPr>
                <w:rFonts w:asciiTheme="majorBidi" w:hAnsiTheme="majorBidi" w:cstheme="majorBidi"/>
                <w:sz w:val="22"/>
                <w:lang w:eastAsia="id-ID"/>
              </w:rPr>
              <w:t>1</w:t>
            </w:r>
          </w:p>
        </w:tc>
        <w:tc>
          <w:tcPr>
            <w:tcW w:w="3005" w:type="dxa"/>
          </w:tcPr>
          <w:p w14:paraId="7856EEDE" w14:textId="70914FDD" w:rsidR="00FE1493" w:rsidRPr="00FE1493" w:rsidRDefault="00FE1493" w:rsidP="00FE1493">
            <w:pPr>
              <w:tabs>
                <w:tab w:val="left" w:pos="851"/>
              </w:tabs>
              <w:rPr>
                <w:rFonts w:asciiTheme="majorBidi" w:hAnsiTheme="majorBidi" w:cstheme="majorBidi"/>
                <w:sz w:val="22"/>
                <w:lang w:eastAsia="id-ID"/>
              </w:rPr>
            </w:pPr>
            <w:r>
              <w:rPr>
                <w:rFonts w:asciiTheme="majorBidi" w:hAnsiTheme="majorBidi" w:cstheme="majorBidi"/>
                <w:sz w:val="22"/>
                <w:lang w:eastAsia="id-ID"/>
              </w:rPr>
              <w:t>2019</w:t>
            </w:r>
          </w:p>
        </w:tc>
        <w:tc>
          <w:tcPr>
            <w:tcW w:w="3006" w:type="dxa"/>
          </w:tcPr>
          <w:p w14:paraId="3A16B4DB" w14:textId="56B4F678" w:rsidR="00FE1493" w:rsidRPr="00FE1493" w:rsidRDefault="00FE1493" w:rsidP="00FE1493">
            <w:pPr>
              <w:tabs>
                <w:tab w:val="left" w:pos="851"/>
              </w:tabs>
              <w:rPr>
                <w:rFonts w:asciiTheme="majorBidi" w:hAnsiTheme="majorBidi" w:cstheme="majorBidi"/>
                <w:sz w:val="22"/>
                <w:lang w:eastAsia="id-ID"/>
              </w:rPr>
            </w:pPr>
            <w:r w:rsidRPr="00881082">
              <w:t>2.910</w:t>
            </w:r>
          </w:p>
        </w:tc>
      </w:tr>
      <w:tr w:rsidR="00FE1493" w14:paraId="1679D78D" w14:textId="77777777" w:rsidTr="00FE1493">
        <w:tc>
          <w:tcPr>
            <w:tcW w:w="3005" w:type="dxa"/>
          </w:tcPr>
          <w:p w14:paraId="6E47FCA7" w14:textId="3E6A3530" w:rsidR="00FE1493" w:rsidRPr="00FE1493" w:rsidRDefault="00FE1493" w:rsidP="00FE1493">
            <w:pPr>
              <w:tabs>
                <w:tab w:val="left" w:pos="851"/>
              </w:tabs>
              <w:rPr>
                <w:rFonts w:asciiTheme="majorBidi" w:hAnsiTheme="majorBidi" w:cstheme="majorBidi"/>
                <w:sz w:val="22"/>
                <w:lang w:eastAsia="id-ID"/>
              </w:rPr>
            </w:pPr>
            <w:r w:rsidRPr="00FE1493">
              <w:rPr>
                <w:rFonts w:asciiTheme="majorBidi" w:hAnsiTheme="majorBidi" w:cstheme="majorBidi"/>
                <w:sz w:val="22"/>
                <w:lang w:eastAsia="id-ID"/>
              </w:rPr>
              <w:t>2</w:t>
            </w:r>
          </w:p>
        </w:tc>
        <w:tc>
          <w:tcPr>
            <w:tcW w:w="3005" w:type="dxa"/>
          </w:tcPr>
          <w:p w14:paraId="5AB48B87" w14:textId="70E9E93D" w:rsidR="00FE1493" w:rsidRPr="00FE1493" w:rsidRDefault="00FE1493" w:rsidP="00FE1493">
            <w:pPr>
              <w:tabs>
                <w:tab w:val="left" w:pos="851"/>
              </w:tabs>
              <w:rPr>
                <w:rFonts w:asciiTheme="majorBidi" w:hAnsiTheme="majorBidi" w:cstheme="majorBidi"/>
                <w:sz w:val="22"/>
                <w:lang w:eastAsia="id-ID"/>
              </w:rPr>
            </w:pPr>
            <w:r>
              <w:rPr>
                <w:rFonts w:asciiTheme="majorBidi" w:hAnsiTheme="majorBidi" w:cstheme="majorBidi"/>
                <w:sz w:val="22"/>
                <w:lang w:eastAsia="id-ID"/>
              </w:rPr>
              <w:t>2020</w:t>
            </w:r>
          </w:p>
        </w:tc>
        <w:tc>
          <w:tcPr>
            <w:tcW w:w="3006" w:type="dxa"/>
          </w:tcPr>
          <w:p w14:paraId="5B59936E" w14:textId="77603F91" w:rsidR="00FE1493" w:rsidRPr="00FE1493" w:rsidRDefault="00FE1493" w:rsidP="00FE1493">
            <w:pPr>
              <w:tabs>
                <w:tab w:val="left" w:pos="851"/>
              </w:tabs>
              <w:rPr>
                <w:rFonts w:asciiTheme="majorBidi" w:hAnsiTheme="majorBidi" w:cstheme="majorBidi"/>
                <w:sz w:val="22"/>
                <w:lang w:eastAsia="id-ID"/>
              </w:rPr>
            </w:pPr>
            <w:r w:rsidRPr="00881082">
              <w:t>5.050</w:t>
            </w:r>
          </w:p>
        </w:tc>
      </w:tr>
      <w:tr w:rsidR="00FE1493" w14:paraId="6B1A43CB" w14:textId="77777777" w:rsidTr="00FE1493">
        <w:tc>
          <w:tcPr>
            <w:tcW w:w="3005" w:type="dxa"/>
          </w:tcPr>
          <w:p w14:paraId="5B4F07F9" w14:textId="0B873A56" w:rsidR="00FE1493" w:rsidRPr="00FE1493" w:rsidRDefault="00FE1493" w:rsidP="00FE1493">
            <w:pPr>
              <w:tabs>
                <w:tab w:val="left" w:pos="851"/>
              </w:tabs>
              <w:rPr>
                <w:rFonts w:asciiTheme="majorBidi" w:hAnsiTheme="majorBidi" w:cstheme="majorBidi"/>
                <w:sz w:val="22"/>
                <w:lang w:eastAsia="id-ID"/>
              </w:rPr>
            </w:pPr>
            <w:r w:rsidRPr="00FE1493">
              <w:rPr>
                <w:rFonts w:asciiTheme="majorBidi" w:hAnsiTheme="majorBidi" w:cstheme="majorBidi"/>
                <w:sz w:val="22"/>
                <w:lang w:eastAsia="id-ID"/>
              </w:rPr>
              <w:t>3</w:t>
            </w:r>
          </w:p>
        </w:tc>
        <w:tc>
          <w:tcPr>
            <w:tcW w:w="3005" w:type="dxa"/>
          </w:tcPr>
          <w:p w14:paraId="01F1CDCD" w14:textId="2D82CDD0" w:rsidR="00FE1493" w:rsidRPr="00FE1493" w:rsidRDefault="00FE1493" w:rsidP="00FE1493">
            <w:pPr>
              <w:tabs>
                <w:tab w:val="left" w:pos="851"/>
              </w:tabs>
              <w:rPr>
                <w:rFonts w:asciiTheme="majorBidi" w:hAnsiTheme="majorBidi" w:cstheme="majorBidi"/>
                <w:sz w:val="22"/>
                <w:lang w:eastAsia="id-ID"/>
              </w:rPr>
            </w:pPr>
            <w:r>
              <w:rPr>
                <w:rFonts w:asciiTheme="majorBidi" w:hAnsiTheme="majorBidi" w:cstheme="majorBidi"/>
                <w:sz w:val="22"/>
                <w:lang w:eastAsia="id-ID"/>
              </w:rPr>
              <w:t>2021</w:t>
            </w:r>
          </w:p>
        </w:tc>
        <w:tc>
          <w:tcPr>
            <w:tcW w:w="3006" w:type="dxa"/>
          </w:tcPr>
          <w:p w14:paraId="3470EBFE" w14:textId="4273A60C" w:rsidR="00FE1493" w:rsidRPr="00FE1493" w:rsidRDefault="00FE1493" w:rsidP="00FE1493">
            <w:pPr>
              <w:tabs>
                <w:tab w:val="left" w:pos="851"/>
              </w:tabs>
              <w:rPr>
                <w:rFonts w:asciiTheme="majorBidi" w:hAnsiTheme="majorBidi" w:cstheme="majorBidi"/>
                <w:sz w:val="22"/>
                <w:lang w:eastAsia="id-ID"/>
              </w:rPr>
            </w:pPr>
            <w:r w:rsidRPr="00881082">
              <w:t>6.200</w:t>
            </w:r>
          </w:p>
        </w:tc>
      </w:tr>
      <w:tr w:rsidR="00FE1493" w14:paraId="08C9F136" w14:textId="77777777" w:rsidTr="00FE1493">
        <w:tc>
          <w:tcPr>
            <w:tcW w:w="3005" w:type="dxa"/>
          </w:tcPr>
          <w:p w14:paraId="69A7AF64" w14:textId="5DD5A066" w:rsidR="00FE1493" w:rsidRPr="00FE1493" w:rsidRDefault="00FE1493" w:rsidP="00FE1493">
            <w:pPr>
              <w:tabs>
                <w:tab w:val="left" w:pos="851"/>
              </w:tabs>
              <w:rPr>
                <w:rFonts w:asciiTheme="majorBidi" w:hAnsiTheme="majorBidi" w:cstheme="majorBidi"/>
                <w:sz w:val="22"/>
                <w:lang w:eastAsia="id-ID"/>
              </w:rPr>
            </w:pPr>
            <w:r w:rsidRPr="00FE1493">
              <w:rPr>
                <w:rFonts w:asciiTheme="majorBidi" w:hAnsiTheme="majorBidi" w:cstheme="majorBidi"/>
                <w:sz w:val="22"/>
                <w:lang w:eastAsia="id-ID"/>
              </w:rPr>
              <w:t>4</w:t>
            </w:r>
          </w:p>
        </w:tc>
        <w:tc>
          <w:tcPr>
            <w:tcW w:w="3005" w:type="dxa"/>
          </w:tcPr>
          <w:p w14:paraId="610077DA" w14:textId="257ABFCC" w:rsidR="00FE1493" w:rsidRPr="00FE1493" w:rsidRDefault="00FE1493" w:rsidP="00FE1493">
            <w:pPr>
              <w:tabs>
                <w:tab w:val="left" w:pos="851"/>
              </w:tabs>
              <w:rPr>
                <w:rFonts w:asciiTheme="majorBidi" w:hAnsiTheme="majorBidi" w:cstheme="majorBidi"/>
                <w:sz w:val="22"/>
                <w:lang w:eastAsia="id-ID"/>
              </w:rPr>
            </w:pPr>
            <w:r>
              <w:rPr>
                <w:rFonts w:asciiTheme="majorBidi" w:hAnsiTheme="majorBidi" w:cstheme="majorBidi"/>
                <w:sz w:val="22"/>
                <w:lang w:eastAsia="id-ID"/>
              </w:rPr>
              <w:t>2022</w:t>
            </w:r>
          </w:p>
        </w:tc>
        <w:tc>
          <w:tcPr>
            <w:tcW w:w="3006" w:type="dxa"/>
          </w:tcPr>
          <w:p w14:paraId="6A02CEF1" w14:textId="69B5E450" w:rsidR="00FE1493" w:rsidRPr="00FE1493" w:rsidRDefault="00FE1493" w:rsidP="00FE1493">
            <w:pPr>
              <w:tabs>
                <w:tab w:val="left" w:pos="851"/>
              </w:tabs>
              <w:rPr>
                <w:rFonts w:asciiTheme="majorBidi" w:hAnsiTheme="majorBidi" w:cstheme="majorBidi"/>
                <w:sz w:val="22"/>
                <w:lang w:eastAsia="id-ID"/>
              </w:rPr>
            </w:pPr>
            <w:r w:rsidRPr="00881082">
              <w:t>6.175</w:t>
            </w:r>
          </w:p>
        </w:tc>
      </w:tr>
      <w:tr w:rsidR="00FE1493" w14:paraId="1D8A5BB9" w14:textId="77777777" w:rsidTr="00FE1493">
        <w:tc>
          <w:tcPr>
            <w:tcW w:w="3005" w:type="dxa"/>
          </w:tcPr>
          <w:p w14:paraId="4637492F" w14:textId="67775ADE" w:rsidR="00FE1493" w:rsidRPr="00FE1493" w:rsidRDefault="00FE1493" w:rsidP="00FE1493">
            <w:pPr>
              <w:tabs>
                <w:tab w:val="left" w:pos="851"/>
              </w:tabs>
              <w:rPr>
                <w:rFonts w:asciiTheme="majorBidi" w:hAnsiTheme="majorBidi" w:cstheme="majorBidi"/>
                <w:sz w:val="22"/>
                <w:lang w:eastAsia="id-ID"/>
              </w:rPr>
            </w:pPr>
            <w:r w:rsidRPr="00FE1493">
              <w:rPr>
                <w:rFonts w:asciiTheme="majorBidi" w:hAnsiTheme="majorBidi" w:cstheme="majorBidi"/>
                <w:sz w:val="22"/>
                <w:lang w:eastAsia="id-ID"/>
              </w:rPr>
              <w:t>5</w:t>
            </w:r>
          </w:p>
        </w:tc>
        <w:tc>
          <w:tcPr>
            <w:tcW w:w="3005" w:type="dxa"/>
          </w:tcPr>
          <w:p w14:paraId="51FF5C20" w14:textId="1EE4F07D" w:rsidR="00FE1493" w:rsidRPr="00FE1493" w:rsidRDefault="00FE1493" w:rsidP="00FE1493">
            <w:pPr>
              <w:tabs>
                <w:tab w:val="left" w:pos="851"/>
              </w:tabs>
              <w:rPr>
                <w:rFonts w:asciiTheme="majorBidi" w:hAnsiTheme="majorBidi" w:cstheme="majorBidi"/>
                <w:sz w:val="22"/>
                <w:lang w:eastAsia="id-ID"/>
              </w:rPr>
            </w:pPr>
            <w:r>
              <w:rPr>
                <w:rFonts w:asciiTheme="majorBidi" w:hAnsiTheme="majorBidi" w:cstheme="majorBidi"/>
                <w:sz w:val="22"/>
                <w:lang w:eastAsia="id-ID"/>
              </w:rPr>
              <w:t>2023</w:t>
            </w:r>
          </w:p>
        </w:tc>
        <w:tc>
          <w:tcPr>
            <w:tcW w:w="3006" w:type="dxa"/>
          </w:tcPr>
          <w:p w14:paraId="4C7E1F7A" w14:textId="0204B59F" w:rsidR="00FE1493" w:rsidRPr="00FE1493" w:rsidRDefault="00FE1493" w:rsidP="00FE1493">
            <w:pPr>
              <w:tabs>
                <w:tab w:val="left" w:pos="851"/>
              </w:tabs>
              <w:rPr>
                <w:rFonts w:asciiTheme="majorBidi" w:hAnsiTheme="majorBidi" w:cstheme="majorBidi"/>
                <w:sz w:val="22"/>
                <w:lang w:eastAsia="id-ID"/>
              </w:rPr>
            </w:pPr>
            <w:r w:rsidRPr="00881082">
              <w:t>9.375</w:t>
            </w:r>
          </w:p>
        </w:tc>
      </w:tr>
    </w:tbl>
    <w:p w14:paraId="1BDF9F2D" w14:textId="36B82F80" w:rsidR="00766C4A" w:rsidRPr="0010003B" w:rsidRDefault="006D1D27" w:rsidP="006D1D27">
      <w:pPr>
        <w:jc w:val="both"/>
        <w:rPr>
          <w:rFonts w:asciiTheme="majorBidi" w:hAnsiTheme="majorBidi" w:cstheme="majorBidi"/>
          <w:sz w:val="18"/>
          <w:szCs w:val="18"/>
        </w:rPr>
      </w:pPr>
      <w:proofErr w:type="spellStart"/>
      <w:r w:rsidRPr="0010003B">
        <w:rPr>
          <w:rFonts w:asciiTheme="majorBidi" w:hAnsiTheme="majorBidi" w:cstheme="majorBidi"/>
          <w:sz w:val="18"/>
          <w:szCs w:val="18"/>
        </w:rPr>
        <w:t>Sumber</w:t>
      </w:r>
      <w:proofErr w:type="spellEnd"/>
      <w:r w:rsidRPr="0010003B">
        <w:rPr>
          <w:rFonts w:asciiTheme="majorBidi" w:hAnsiTheme="majorBidi" w:cstheme="majorBidi"/>
          <w:sz w:val="18"/>
          <w:szCs w:val="18"/>
        </w:rPr>
        <w:t xml:space="preserve">: Data </w:t>
      </w:r>
      <w:proofErr w:type="spellStart"/>
      <w:r w:rsidRPr="0010003B">
        <w:rPr>
          <w:rFonts w:asciiTheme="majorBidi" w:hAnsiTheme="majorBidi" w:cstheme="majorBidi"/>
          <w:sz w:val="18"/>
          <w:szCs w:val="18"/>
        </w:rPr>
        <w:t>diolah</w:t>
      </w:r>
      <w:proofErr w:type="spellEnd"/>
      <w:r w:rsidRPr="0010003B">
        <w:rPr>
          <w:rFonts w:asciiTheme="majorBidi" w:hAnsiTheme="majorBidi" w:cstheme="majorBidi"/>
          <w:sz w:val="18"/>
          <w:szCs w:val="18"/>
        </w:rPr>
        <w:t xml:space="preserve"> (2024)</w:t>
      </w:r>
    </w:p>
    <w:p w14:paraId="07EF8C4A" w14:textId="77777777" w:rsidR="006D1D27" w:rsidRPr="00AE5DE8" w:rsidRDefault="006D1D27" w:rsidP="006D1D27">
      <w:pPr>
        <w:jc w:val="both"/>
        <w:rPr>
          <w:rFonts w:asciiTheme="majorBidi" w:hAnsiTheme="majorBidi" w:cstheme="majorBidi"/>
          <w:sz w:val="22"/>
        </w:rPr>
      </w:pPr>
    </w:p>
    <w:p w14:paraId="41835178" w14:textId="77777777" w:rsidR="006D3353" w:rsidRDefault="006D3353" w:rsidP="00766C4A">
      <w:pPr>
        <w:pStyle w:val="Heading3"/>
        <w:spacing w:line="240" w:lineRule="auto"/>
        <w:jc w:val="both"/>
        <w:rPr>
          <w:rFonts w:asciiTheme="majorBidi" w:hAnsiTheme="majorBidi" w:cstheme="majorBidi"/>
          <w:szCs w:val="24"/>
        </w:rPr>
      </w:pPr>
      <w:r w:rsidRPr="00500635">
        <w:rPr>
          <w:rFonts w:asciiTheme="majorBidi" w:hAnsiTheme="majorBidi" w:cstheme="majorBidi"/>
          <w:szCs w:val="24"/>
        </w:rPr>
        <w:t>METODE</w:t>
      </w:r>
    </w:p>
    <w:p w14:paraId="0FE37D1A" w14:textId="44D2485C" w:rsidR="00766C4A" w:rsidRDefault="009C2A73" w:rsidP="0036496A">
      <w:pPr>
        <w:jc w:val="both"/>
        <w:rPr>
          <w:rFonts w:asciiTheme="majorBidi" w:hAnsiTheme="majorBidi" w:cstheme="majorBidi"/>
          <w:sz w:val="22"/>
          <w:lang w:val="id-ID" w:eastAsia="x-none"/>
        </w:rPr>
      </w:pPr>
      <w:r>
        <w:rPr>
          <w:lang w:val="id-ID" w:eastAsia="x-none"/>
        </w:rPr>
        <w:tab/>
      </w:r>
      <w:r w:rsidRPr="009C2A73">
        <w:rPr>
          <w:rFonts w:asciiTheme="majorBidi" w:hAnsiTheme="majorBidi" w:cstheme="majorBidi"/>
          <w:sz w:val="22"/>
          <w:lang w:eastAsia="x-none"/>
        </w:rPr>
        <w:t xml:space="preserve">Perusahaan yang </w:t>
      </w:r>
      <w:proofErr w:type="spellStart"/>
      <w:r w:rsidRPr="009C2A73">
        <w:rPr>
          <w:rFonts w:asciiTheme="majorBidi" w:hAnsiTheme="majorBidi" w:cstheme="majorBidi"/>
          <w:sz w:val="22"/>
          <w:lang w:eastAsia="x-none"/>
        </w:rPr>
        <w:t>menjadi</w:t>
      </w:r>
      <w:proofErr w:type="spellEnd"/>
      <w:r w:rsidRPr="009C2A73">
        <w:rPr>
          <w:rFonts w:asciiTheme="majorBidi" w:hAnsiTheme="majorBidi" w:cstheme="majorBidi"/>
          <w:sz w:val="22"/>
          <w:lang w:eastAsia="x-none"/>
        </w:rPr>
        <w:t xml:space="preserve"> </w:t>
      </w:r>
      <w:proofErr w:type="spellStart"/>
      <w:r w:rsidRPr="009C2A73">
        <w:rPr>
          <w:rFonts w:asciiTheme="majorBidi" w:hAnsiTheme="majorBidi" w:cstheme="majorBidi"/>
          <w:sz w:val="22"/>
          <w:lang w:eastAsia="x-none"/>
        </w:rPr>
        <w:t>objek</w:t>
      </w:r>
      <w:proofErr w:type="spellEnd"/>
      <w:r w:rsidRPr="009C2A73">
        <w:rPr>
          <w:rFonts w:asciiTheme="majorBidi" w:hAnsiTheme="majorBidi" w:cstheme="majorBidi"/>
          <w:sz w:val="22"/>
          <w:lang w:eastAsia="x-none"/>
        </w:rPr>
        <w:t xml:space="preserve"> </w:t>
      </w:r>
      <w:proofErr w:type="spellStart"/>
      <w:r w:rsidRPr="009C2A73">
        <w:rPr>
          <w:rFonts w:asciiTheme="majorBidi" w:hAnsiTheme="majorBidi" w:cstheme="majorBidi"/>
          <w:sz w:val="22"/>
          <w:lang w:eastAsia="x-none"/>
        </w:rPr>
        <w:t>penelitian</w:t>
      </w:r>
      <w:proofErr w:type="spellEnd"/>
      <w:r w:rsidRPr="009C2A73">
        <w:rPr>
          <w:rFonts w:asciiTheme="majorBidi" w:hAnsiTheme="majorBidi" w:cstheme="majorBidi"/>
          <w:sz w:val="22"/>
          <w:lang w:eastAsia="x-none"/>
        </w:rPr>
        <w:t xml:space="preserve"> </w:t>
      </w:r>
      <w:proofErr w:type="spellStart"/>
      <w:r w:rsidRPr="009C2A73">
        <w:rPr>
          <w:rFonts w:asciiTheme="majorBidi" w:hAnsiTheme="majorBidi" w:cstheme="majorBidi"/>
          <w:sz w:val="22"/>
          <w:lang w:eastAsia="x-none"/>
        </w:rPr>
        <w:t>ini</w:t>
      </w:r>
      <w:proofErr w:type="spellEnd"/>
      <w:r w:rsidRPr="009C2A73">
        <w:rPr>
          <w:rFonts w:asciiTheme="majorBidi" w:hAnsiTheme="majorBidi" w:cstheme="majorBidi"/>
          <w:sz w:val="22"/>
          <w:lang w:eastAsia="x-none"/>
        </w:rPr>
        <w:t xml:space="preserve"> </w:t>
      </w:r>
      <w:proofErr w:type="spellStart"/>
      <w:r w:rsidRPr="009C2A73">
        <w:rPr>
          <w:rFonts w:asciiTheme="majorBidi" w:hAnsiTheme="majorBidi" w:cstheme="majorBidi"/>
          <w:sz w:val="22"/>
          <w:lang w:eastAsia="x-none"/>
        </w:rPr>
        <w:t>adalah</w:t>
      </w:r>
      <w:proofErr w:type="spellEnd"/>
      <w:r w:rsidRPr="009C2A73">
        <w:rPr>
          <w:rFonts w:asciiTheme="majorBidi" w:hAnsiTheme="majorBidi" w:cstheme="majorBidi"/>
          <w:sz w:val="22"/>
          <w:lang w:eastAsia="x-none"/>
        </w:rPr>
        <w:t xml:space="preserve"> PT. Indosat</w:t>
      </w:r>
      <w:r w:rsidR="001D6194">
        <w:rPr>
          <w:rFonts w:asciiTheme="majorBidi" w:hAnsiTheme="majorBidi" w:cstheme="majorBidi"/>
          <w:sz w:val="22"/>
          <w:lang w:eastAsia="x-none"/>
        </w:rPr>
        <w:t xml:space="preserve"> </w:t>
      </w:r>
      <w:proofErr w:type="spellStart"/>
      <w:r w:rsidRPr="009C2A73">
        <w:rPr>
          <w:rFonts w:asciiTheme="majorBidi" w:hAnsiTheme="majorBidi" w:cstheme="majorBidi"/>
          <w:sz w:val="22"/>
          <w:lang w:eastAsia="x-none"/>
        </w:rPr>
        <w:t>Tbk</w:t>
      </w:r>
      <w:proofErr w:type="spellEnd"/>
      <w:r w:rsidRPr="009C2A73">
        <w:rPr>
          <w:rFonts w:asciiTheme="majorBidi" w:hAnsiTheme="majorBidi" w:cstheme="majorBidi"/>
          <w:sz w:val="22"/>
          <w:lang w:eastAsia="x-none"/>
        </w:rPr>
        <w:t xml:space="preserve">, salah </w:t>
      </w:r>
      <w:proofErr w:type="spellStart"/>
      <w:r w:rsidRPr="009C2A73">
        <w:rPr>
          <w:rFonts w:asciiTheme="majorBidi" w:hAnsiTheme="majorBidi" w:cstheme="majorBidi"/>
          <w:sz w:val="22"/>
          <w:lang w:eastAsia="x-none"/>
        </w:rPr>
        <w:t>satu</w:t>
      </w:r>
      <w:proofErr w:type="spellEnd"/>
      <w:r w:rsidRPr="009C2A73">
        <w:rPr>
          <w:rFonts w:asciiTheme="majorBidi" w:hAnsiTheme="majorBidi" w:cstheme="majorBidi"/>
          <w:sz w:val="22"/>
          <w:lang w:eastAsia="x-none"/>
        </w:rPr>
        <w:t xml:space="preserve"> </w:t>
      </w:r>
      <w:proofErr w:type="spellStart"/>
      <w:r w:rsidRPr="009C2A73">
        <w:rPr>
          <w:rFonts w:asciiTheme="majorBidi" w:hAnsiTheme="majorBidi" w:cstheme="majorBidi"/>
          <w:sz w:val="22"/>
          <w:lang w:eastAsia="x-none"/>
        </w:rPr>
        <w:t>perusahaan</w:t>
      </w:r>
      <w:proofErr w:type="spellEnd"/>
      <w:r w:rsidRPr="009C2A73">
        <w:rPr>
          <w:rFonts w:asciiTheme="majorBidi" w:hAnsiTheme="majorBidi" w:cstheme="majorBidi"/>
          <w:sz w:val="22"/>
          <w:lang w:eastAsia="x-none"/>
        </w:rPr>
        <w:t xml:space="preserve"> yang </w:t>
      </w:r>
      <w:proofErr w:type="spellStart"/>
      <w:r w:rsidRPr="009C2A73">
        <w:rPr>
          <w:rFonts w:asciiTheme="majorBidi" w:hAnsiTheme="majorBidi" w:cstheme="majorBidi"/>
          <w:sz w:val="22"/>
          <w:lang w:eastAsia="x-none"/>
        </w:rPr>
        <w:t>bergerak</w:t>
      </w:r>
      <w:proofErr w:type="spellEnd"/>
      <w:r w:rsidRPr="009C2A73">
        <w:rPr>
          <w:rFonts w:asciiTheme="majorBidi" w:hAnsiTheme="majorBidi" w:cstheme="majorBidi"/>
          <w:sz w:val="22"/>
          <w:lang w:eastAsia="x-none"/>
        </w:rPr>
        <w:t xml:space="preserve"> di </w:t>
      </w:r>
      <w:proofErr w:type="spellStart"/>
      <w:r w:rsidRPr="009C2A73">
        <w:rPr>
          <w:rFonts w:asciiTheme="majorBidi" w:hAnsiTheme="majorBidi" w:cstheme="majorBidi"/>
          <w:sz w:val="22"/>
          <w:lang w:eastAsia="x-none"/>
        </w:rPr>
        <w:t>bidang</w:t>
      </w:r>
      <w:proofErr w:type="spellEnd"/>
      <w:r w:rsidRPr="009C2A73">
        <w:rPr>
          <w:rFonts w:asciiTheme="majorBidi" w:hAnsiTheme="majorBidi" w:cstheme="majorBidi"/>
          <w:sz w:val="22"/>
          <w:lang w:eastAsia="x-none"/>
        </w:rPr>
        <w:t xml:space="preserve"> </w:t>
      </w:r>
      <w:proofErr w:type="spellStart"/>
      <w:r w:rsidRPr="009C2A73">
        <w:rPr>
          <w:rFonts w:asciiTheme="majorBidi" w:hAnsiTheme="majorBidi" w:cstheme="majorBidi"/>
          <w:sz w:val="22"/>
          <w:lang w:eastAsia="x-none"/>
        </w:rPr>
        <w:t>telekomunikasi</w:t>
      </w:r>
      <w:proofErr w:type="spellEnd"/>
      <w:r w:rsidRPr="009C2A73">
        <w:rPr>
          <w:rFonts w:asciiTheme="majorBidi" w:hAnsiTheme="majorBidi" w:cstheme="majorBidi"/>
          <w:sz w:val="22"/>
          <w:lang w:eastAsia="x-none"/>
        </w:rPr>
        <w:t xml:space="preserve"> </w:t>
      </w:r>
      <w:proofErr w:type="spellStart"/>
      <w:r w:rsidRPr="009C2A73">
        <w:rPr>
          <w:rFonts w:asciiTheme="majorBidi" w:hAnsiTheme="majorBidi" w:cstheme="majorBidi"/>
          <w:sz w:val="22"/>
          <w:lang w:eastAsia="x-none"/>
        </w:rPr>
        <w:t>berlokasi</w:t>
      </w:r>
      <w:proofErr w:type="spellEnd"/>
      <w:r w:rsidRPr="009C2A73">
        <w:rPr>
          <w:rFonts w:asciiTheme="majorBidi" w:hAnsiTheme="majorBidi" w:cstheme="majorBidi"/>
          <w:sz w:val="22"/>
          <w:lang w:eastAsia="x-none"/>
        </w:rPr>
        <w:t xml:space="preserve"> di Jakarta. Kantor Pusat Indosat </w:t>
      </w:r>
      <w:proofErr w:type="spellStart"/>
      <w:r w:rsidRPr="009C2A73">
        <w:rPr>
          <w:rFonts w:asciiTheme="majorBidi" w:hAnsiTheme="majorBidi" w:cstheme="majorBidi"/>
          <w:sz w:val="22"/>
          <w:lang w:eastAsia="x-none"/>
        </w:rPr>
        <w:t>berkedudukan</w:t>
      </w:r>
      <w:proofErr w:type="spellEnd"/>
      <w:r w:rsidRPr="009C2A73">
        <w:rPr>
          <w:rFonts w:asciiTheme="majorBidi" w:hAnsiTheme="majorBidi" w:cstheme="majorBidi"/>
          <w:sz w:val="22"/>
          <w:lang w:eastAsia="x-none"/>
        </w:rPr>
        <w:t xml:space="preserve"> di Jl. Medan Merdeka Barat No. 21, Jakarta 10110.</w:t>
      </w:r>
      <w:r w:rsidR="00435DC4" w:rsidRPr="00435DC4">
        <w:t xml:space="preserve"> </w:t>
      </w:r>
      <w:r w:rsidR="00435DC4" w:rsidRPr="00435DC4">
        <w:rPr>
          <w:rFonts w:asciiTheme="majorBidi" w:hAnsiTheme="majorBidi" w:cstheme="majorBidi"/>
          <w:sz w:val="22"/>
          <w:lang w:eastAsia="x-none"/>
        </w:rPr>
        <w:t xml:space="preserve">Metode </w:t>
      </w:r>
      <w:proofErr w:type="spellStart"/>
      <w:r w:rsidR="00435DC4" w:rsidRPr="00435DC4">
        <w:rPr>
          <w:rFonts w:asciiTheme="majorBidi" w:hAnsiTheme="majorBidi" w:cstheme="majorBidi"/>
          <w:sz w:val="22"/>
          <w:lang w:eastAsia="x-none"/>
        </w:rPr>
        <w:t>penelitian</w:t>
      </w:r>
      <w:proofErr w:type="spellEnd"/>
      <w:r w:rsidR="00435DC4" w:rsidRPr="00435DC4">
        <w:rPr>
          <w:rFonts w:asciiTheme="majorBidi" w:hAnsiTheme="majorBidi" w:cstheme="majorBidi"/>
          <w:sz w:val="22"/>
          <w:lang w:eastAsia="x-none"/>
        </w:rPr>
        <w:t xml:space="preserve"> </w:t>
      </w:r>
      <w:proofErr w:type="spellStart"/>
      <w:r w:rsidR="00435DC4" w:rsidRPr="00435DC4">
        <w:rPr>
          <w:rFonts w:asciiTheme="majorBidi" w:hAnsiTheme="majorBidi" w:cstheme="majorBidi"/>
          <w:sz w:val="22"/>
          <w:lang w:eastAsia="x-none"/>
        </w:rPr>
        <w:t>ini</w:t>
      </w:r>
      <w:proofErr w:type="spellEnd"/>
      <w:r w:rsidR="00435DC4" w:rsidRPr="00435DC4">
        <w:rPr>
          <w:rFonts w:asciiTheme="majorBidi" w:hAnsiTheme="majorBidi" w:cstheme="majorBidi"/>
          <w:sz w:val="22"/>
          <w:lang w:eastAsia="x-none"/>
        </w:rPr>
        <w:t xml:space="preserve"> </w:t>
      </w:r>
      <w:proofErr w:type="spellStart"/>
      <w:r w:rsidR="00435DC4" w:rsidRPr="00435DC4">
        <w:rPr>
          <w:rFonts w:asciiTheme="majorBidi" w:hAnsiTheme="majorBidi" w:cstheme="majorBidi"/>
          <w:sz w:val="22"/>
          <w:lang w:eastAsia="x-none"/>
        </w:rPr>
        <w:t>merupakan</w:t>
      </w:r>
      <w:proofErr w:type="spellEnd"/>
      <w:r w:rsidR="00435DC4" w:rsidRPr="00435DC4">
        <w:rPr>
          <w:rFonts w:asciiTheme="majorBidi" w:hAnsiTheme="majorBidi" w:cstheme="majorBidi"/>
          <w:sz w:val="22"/>
          <w:lang w:eastAsia="x-none"/>
        </w:rPr>
        <w:t xml:space="preserve"> </w:t>
      </w:r>
      <w:proofErr w:type="spellStart"/>
      <w:r w:rsidR="00435DC4" w:rsidRPr="00435DC4">
        <w:rPr>
          <w:rFonts w:asciiTheme="majorBidi" w:hAnsiTheme="majorBidi" w:cstheme="majorBidi"/>
          <w:sz w:val="22"/>
          <w:lang w:eastAsia="x-none"/>
        </w:rPr>
        <w:t>penelitian</w:t>
      </w:r>
      <w:proofErr w:type="spellEnd"/>
      <w:r w:rsidR="00435DC4" w:rsidRPr="00435DC4">
        <w:rPr>
          <w:rFonts w:asciiTheme="majorBidi" w:hAnsiTheme="majorBidi" w:cstheme="majorBidi"/>
          <w:sz w:val="22"/>
          <w:lang w:eastAsia="x-none"/>
        </w:rPr>
        <w:t xml:space="preserve"> </w:t>
      </w:r>
      <w:proofErr w:type="spellStart"/>
      <w:r w:rsidR="00435DC4" w:rsidRPr="00435DC4">
        <w:rPr>
          <w:rFonts w:asciiTheme="majorBidi" w:hAnsiTheme="majorBidi" w:cstheme="majorBidi"/>
          <w:sz w:val="22"/>
          <w:lang w:eastAsia="x-none"/>
        </w:rPr>
        <w:t>kuantitatif</w:t>
      </w:r>
      <w:proofErr w:type="spellEnd"/>
      <w:r w:rsidR="00435DC4">
        <w:rPr>
          <w:rFonts w:asciiTheme="majorBidi" w:hAnsiTheme="majorBidi" w:cstheme="majorBidi"/>
          <w:sz w:val="22"/>
          <w:lang w:eastAsia="x-none"/>
        </w:rPr>
        <w:t>.</w:t>
      </w:r>
      <w:r w:rsidRPr="009C2A73">
        <w:rPr>
          <w:rFonts w:asciiTheme="majorBidi" w:hAnsiTheme="majorBidi" w:cstheme="majorBidi"/>
          <w:sz w:val="22"/>
          <w:lang w:eastAsia="x-none"/>
        </w:rPr>
        <w:t xml:space="preserve"> Data yang </w:t>
      </w:r>
      <w:proofErr w:type="spellStart"/>
      <w:r w:rsidRPr="009C2A73">
        <w:rPr>
          <w:rFonts w:asciiTheme="majorBidi" w:hAnsiTheme="majorBidi" w:cstheme="majorBidi"/>
          <w:sz w:val="22"/>
          <w:lang w:eastAsia="x-none"/>
        </w:rPr>
        <w:t>digunakan</w:t>
      </w:r>
      <w:proofErr w:type="spellEnd"/>
      <w:r w:rsidRPr="009C2A73">
        <w:rPr>
          <w:rFonts w:asciiTheme="majorBidi" w:hAnsiTheme="majorBidi" w:cstheme="majorBidi"/>
          <w:sz w:val="22"/>
          <w:lang w:eastAsia="x-none"/>
        </w:rPr>
        <w:t xml:space="preserve"> </w:t>
      </w:r>
      <w:proofErr w:type="spellStart"/>
      <w:r w:rsidRPr="009C2A73">
        <w:rPr>
          <w:rFonts w:asciiTheme="majorBidi" w:hAnsiTheme="majorBidi" w:cstheme="majorBidi"/>
          <w:sz w:val="22"/>
          <w:lang w:eastAsia="x-none"/>
        </w:rPr>
        <w:t>dalam</w:t>
      </w:r>
      <w:proofErr w:type="spellEnd"/>
      <w:r w:rsidRPr="009C2A73">
        <w:rPr>
          <w:rFonts w:asciiTheme="majorBidi" w:hAnsiTheme="majorBidi" w:cstheme="majorBidi"/>
          <w:sz w:val="22"/>
          <w:lang w:eastAsia="x-none"/>
        </w:rPr>
        <w:t xml:space="preserve"> </w:t>
      </w:r>
      <w:proofErr w:type="spellStart"/>
      <w:r w:rsidRPr="009C2A73">
        <w:rPr>
          <w:rFonts w:asciiTheme="majorBidi" w:hAnsiTheme="majorBidi" w:cstheme="majorBidi"/>
          <w:sz w:val="22"/>
          <w:lang w:eastAsia="x-none"/>
        </w:rPr>
        <w:t>penelitian</w:t>
      </w:r>
      <w:proofErr w:type="spellEnd"/>
      <w:r w:rsidRPr="009C2A73">
        <w:rPr>
          <w:rFonts w:asciiTheme="majorBidi" w:hAnsiTheme="majorBidi" w:cstheme="majorBidi"/>
          <w:sz w:val="22"/>
          <w:lang w:eastAsia="x-none"/>
        </w:rPr>
        <w:t xml:space="preserve"> </w:t>
      </w:r>
      <w:proofErr w:type="spellStart"/>
      <w:r w:rsidRPr="009C2A73">
        <w:rPr>
          <w:rFonts w:asciiTheme="majorBidi" w:hAnsiTheme="majorBidi" w:cstheme="majorBidi"/>
          <w:sz w:val="22"/>
          <w:lang w:eastAsia="x-none"/>
        </w:rPr>
        <w:t>ini</w:t>
      </w:r>
      <w:proofErr w:type="spellEnd"/>
      <w:r w:rsidRPr="009C2A73">
        <w:rPr>
          <w:rFonts w:asciiTheme="majorBidi" w:hAnsiTheme="majorBidi" w:cstheme="majorBidi"/>
          <w:sz w:val="22"/>
          <w:lang w:eastAsia="x-none"/>
        </w:rPr>
        <w:t xml:space="preserve"> </w:t>
      </w:r>
      <w:proofErr w:type="spellStart"/>
      <w:r w:rsidRPr="009C2A73">
        <w:rPr>
          <w:rFonts w:asciiTheme="majorBidi" w:hAnsiTheme="majorBidi" w:cstheme="majorBidi"/>
          <w:sz w:val="22"/>
          <w:lang w:eastAsia="x-none"/>
        </w:rPr>
        <w:t>adalah</w:t>
      </w:r>
      <w:proofErr w:type="spellEnd"/>
      <w:r w:rsidRPr="009C2A73">
        <w:rPr>
          <w:rFonts w:asciiTheme="majorBidi" w:hAnsiTheme="majorBidi" w:cstheme="majorBidi"/>
          <w:sz w:val="22"/>
          <w:lang w:eastAsia="x-none"/>
        </w:rPr>
        <w:t xml:space="preserve"> data </w:t>
      </w:r>
      <w:proofErr w:type="spellStart"/>
      <w:r w:rsidRPr="009C2A73">
        <w:rPr>
          <w:rFonts w:asciiTheme="majorBidi" w:hAnsiTheme="majorBidi" w:cstheme="majorBidi"/>
          <w:sz w:val="22"/>
          <w:lang w:eastAsia="x-none"/>
        </w:rPr>
        <w:t>sekunder</w:t>
      </w:r>
      <w:proofErr w:type="spellEnd"/>
      <w:r w:rsidRPr="009C2A73">
        <w:rPr>
          <w:rFonts w:asciiTheme="majorBidi" w:hAnsiTheme="majorBidi" w:cstheme="majorBidi"/>
          <w:sz w:val="22"/>
          <w:lang w:eastAsia="x-none"/>
        </w:rPr>
        <w:t xml:space="preserve">, </w:t>
      </w:r>
      <w:proofErr w:type="spellStart"/>
      <w:r w:rsidRPr="009C2A73">
        <w:rPr>
          <w:rFonts w:asciiTheme="majorBidi" w:hAnsiTheme="majorBidi" w:cstheme="majorBidi"/>
          <w:sz w:val="22"/>
          <w:lang w:eastAsia="x-none"/>
        </w:rPr>
        <w:t>yaitu</w:t>
      </w:r>
      <w:proofErr w:type="spellEnd"/>
      <w:r w:rsidRPr="009C2A73">
        <w:rPr>
          <w:rFonts w:asciiTheme="majorBidi" w:hAnsiTheme="majorBidi" w:cstheme="majorBidi"/>
          <w:sz w:val="22"/>
          <w:lang w:eastAsia="x-none"/>
        </w:rPr>
        <w:t xml:space="preserve"> data yang </w:t>
      </w:r>
      <w:proofErr w:type="spellStart"/>
      <w:r w:rsidRPr="009C2A73">
        <w:rPr>
          <w:rFonts w:asciiTheme="majorBidi" w:hAnsiTheme="majorBidi" w:cstheme="majorBidi"/>
          <w:sz w:val="22"/>
          <w:lang w:eastAsia="x-none"/>
        </w:rPr>
        <w:t>diperoleh</w:t>
      </w:r>
      <w:proofErr w:type="spellEnd"/>
      <w:r w:rsidRPr="009C2A73">
        <w:rPr>
          <w:rFonts w:asciiTheme="majorBidi" w:hAnsiTheme="majorBidi" w:cstheme="majorBidi"/>
          <w:sz w:val="22"/>
          <w:lang w:eastAsia="x-none"/>
        </w:rPr>
        <w:t xml:space="preserve"> </w:t>
      </w:r>
      <w:proofErr w:type="spellStart"/>
      <w:r w:rsidRPr="009C2A73">
        <w:rPr>
          <w:rFonts w:asciiTheme="majorBidi" w:hAnsiTheme="majorBidi" w:cstheme="majorBidi"/>
          <w:sz w:val="22"/>
          <w:lang w:eastAsia="x-none"/>
        </w:rPr>
        <w:t>dari</w:t>
      </w:r>
      <w:proofErr w:type="spellEnd"/>
      <w:r w:rsidRPr="009C2A73">
        <w:rPr>
          <w:rFonts w:asciiTheme="majorBidi" w:hAnsiTheme="majorBidi" w:cstheme="majorBidi"/>
          <w:sz w:val="22"/>
          <w:lang w:eastAsia="x-none"/>
        </w:rPr>
        <w:t xml:space="preserve"> IDX da</w:t>
      </w:r>
      <w:r w:rsidR="00435DC4">
        <w:rPr>
          <w:rFonts w:asciiTheme="majorBidi" w:hAnsiTheme="majorBidi" w:cstheme="majorBidi"/>
          <w:sz w:val="22"/>
          <w:lang w:eastAsia="x-none"/>
        </w:rPr>
        <w:t>n</w:t>
      </w:r>
      <w:r w:rsidRPr="009C2A73">
        <w:rPr>
          <w:rFonts w:asciiTheme="majorBidi" w:hAnsiTheme="majorBidi" w:cstheme="majorBidi"/>
          <w:sz w:val="22"/>
          <w:lang w:eastAsia="x-none"/>
        </w:rPr>
        <w:t xml:space="preserve"> </w:t>
      </w:r>
      <w:r w:rsidR="00435DC4" w:rsidRPr="00A7716C">
        <w:rPr>
          <w:rFonts w:asciiTheme="majorBidi" w:hAnsiTheme="majorBidi" w:cstheme="majorBidi"/>
          <w:i/>
          <w:iCs/>
          <w:sz w:val="22"/>
          <w:lang w:eastAsia="x-none"/>
        </w:rPr>
        <w:t>Investing</w:t>
      </w:r>
      <w:r w:rsidR="00435DC4" w:rsidRPr="00A7716C">
        <w:rPr>
          <w:rFonts w:asciiTheme="majorBidi" w:hAnsiTheme="majorBidi" w:cstheme="majorBidi"/>
          <w:sz w:val="22"/>
          <w:lang w:eastAsia="x-none"/>
        </w:rPr>
        <w:t xml:space="preserve"> </w:t>
      </w:r>
      <w:proofErr w:type="spellStart"/>
      <w:r w:rsidRPr="009C2A73">
        <w:rPr>
          <w:rFonts w:asciiTheme="majorBidi" w:hAnsiTheme="majorBidi" w:cstheme="majorBidi"/>
          <w:sz w:val="22"/>
          <w:lang w:eastAsia="x-none"/>
        </w:rPr>
        <w:t>periode</w:t>
      </w:r>
      <w:proofErr w:type="spellEnd"/>
      <w:r w:rsidRPr="009C2A73">
        <w:rPr>
          <w:rFonts w:asciiTheme="majorBidi" w:hAnsiTheme="majorBidi" w:cstheme="majorBidi"/>
          <w:sz w:val="22"/>
          <w:lang w:eastAsia="x-none"/>
        </w:rPr>
        <w:t xml:space="preserve"> </w:t>
      </w:r>
      <w:proofErr w:type="spellStart"/>
      <w:r w:rsidRPr="009C2A73">
        <w:rPr>
          <w:rFonts w:asciiTheme="majorBidi" w:hAnsiTheme="majorBidi" w:cstheme="majorBidi"/>
          <w:sz w:val="22"/>
          <w:lang w:eastAsia="x-none"/>
        </w:rPr>
        <w:t>tahun</w:t>
      </w:r>
      <w:proofErr w:type="spellEnd"/>
      <w:r w:rsidR="00806A0B">
        <w:rPr>
          <w:rFonts w:asciiTheme="majorBidi" w:hAnsiTheme="majorBidi" w:cstheme="majorBidi"/>
          <w:sz w:val="22"/>
          <w:lang w:eastAsia="x-none"/>
        </w:rPr>
        <w:t xml:space="preserve"> 2019 </w:t>
      </w:r>
      <w:proofErr w:type="spellStart"/>
      <w:r w:rsidR="00806A0B">
        <w:rPr>
          <w:rFonts w:asciiTheme="majorBidi" w:hAnsiTheme="majorBidi" w:cstheme="majorBidi"/>
          <w:sz w:val="22"/>
          <w:lang w:eastAsia="x-none"/>
        </w:rPr>
        <w:t>sampai</w:t>
      </w:r>
      <w:proofErr w:type="spellEnd"/>
      <w:r w:rsidR="00806A0B">
        <w:rPr>
          <w:rFonts w:asciiTheme="majorBidi" w:hAnsiTheme="majorBidi" w:cstheme="majorBidi"/>
          <w:sz w:val="22"/>
          <w:lang w:eastAsia="x-none"/>
        </w:rPr>
        <w:t xml:space="preserve"> </w:t>
      </w:r>
      <w:proofErr w:type="spellStart"/>
      <w:r w:rsidR="00806A0B">
        <w:rPr>
          <w:rFonts w:asciiTheme="majorBidi" w:hAnsiTheme="majorBidi" w:cstheme="majorBidi"/>
          <w:sz w:val="22"/>
          <w:lang w:eastAsia="x-none"/>
        </w:rPr>
        <w:t>dengan</w:t>
      </w:r>
      <w:proofErr w:type="spellEnd"/>
      <w:r w:rsidR="00806A0B">
        <w:rPr>
          <w:rFonts w:asciiTheme="majorBidi" w:hAnsiTheme="majorBidi" w:cstheme="majorBidi"/>
          <w:sz w:val="22"/>
          <w:lang w:eastAsia="x-none"/>
        </w:rPr>
        <w:t xml:space="preserve"> </w:t>
      </w:r>
      <w:proofErr w:type="spellStart"/>
      <w:r w:rsidR="00806A0B">
        <w:rPr>
          <w:rFonts w:asciiTheme="majorBidi" w:hAnsiTheme="majorBidi" w:cstheme="majorBidi"/>
          <w:sz w:val="22"/>
          <w:lang w:eastAsia="x-none"/>
        </w:rPr>
        <w:t>periode</w:t>
      </w:r>
      <w:proofErr w:type="spellEnd"/>
      <w:r w:rsidRPr="009C2A73">
        <w:rPr>
          <w:rFonts w:asciiTheme="majorBidi" w:hAnsiTheme="majorBidi" w:cstheme="majorBidi"/>
          <w:sz w:val="22"/>
          <w:lang w:eastAsia="x-none"/>
        </w:rPr>
        <w:t xml:space="preserve"> 20</w:t>
      </w:r>
      <w:r w:rsidR="00435DC4">
        <w:rPr>
          <w:rFonts w:asciiTheme="majorBidi" w:hAnsiTheme="majorBidi" w:cstheme="majorBidi"/>
          <w:sz w:val="22"/>
          <w:lang w:eastAsia="x-none"/>
        </w:rPr>
        <w:t>2</w:t>
      </w:r>
      <w:r w:rsidR="00806A0B">
        <w:rPr>
          <w:rFonts w:asciiTheme="majorBidi" w:hAnsiTheme="majorBidi" w:cstheme="majorBidi"/>
          <w:sz w:val="22"/>
          <w:lang w:eastAsia="x-none"/>
        </w:rPr>
        <w:t>3</w:t>
      </w:r>
      <w:r w:rsidRPr="009C2A73">
        <w:rPr>
          <w:rFonts w:asciiTheme="majorBidi" w:hAnsiTheme="majorBidi" w:cstheme="majorBidi"/>
          <w:sz w:val="22"/>
          <w:lang w:eastAsia="x-none"/>
        </w:rPr>
        <w:t xml:space="preserve"> yang </w:t>
      </w:r>
      <w:proofErr w:type="spellStart"/>
      <w:r w:rsidRPr="009C2A73">
        <w:rPr>
          <w:rFonts w:asciiTheme="majorBidi" w:hAnsiTheme="majorBidi" w:cstheme="majorBidi"/>
          <w:sz w:val="22"/>
          <w:lang w:eastAsia="x-none"/>
        </w:rPr>
        <w:t>terdiri</w:t>
      </w:r>
      <w:proofErr w:type="spellEnd"/>
      <w:r w:rsidRPr="009C2A73">
        <w:rPr>
          <w:rFonts w:asciiTheme="majorBidi" w:hAnsiTheme="majorBidi" w:cstheme="majorBidi"/>
          <w:sz w:val="22"/>
          <w:lang w:eastAsia="x-none"/>
        </w:rPr>
        <w:t xml:space="preserve"> </w:t>
      </w:r>
      <w:proofErr w:type="spellStart"/>
      <w:r w:rsidRPr="009C2A73">
        <w:rPr>
          <w:rFonts w:asciiTheme="majorBidi" w:hAnsiTheme="majorBidi" w:cstheme="majorBidi"/>
          <w:sz w:val="22"/>
          <w:lang w:eastAsia="x-none"/>
        </w:rPr>
        <w:t>dari</w:t>
      </w:r>
      <w:proofErr w:type="spellEnd"/>
      <w:r w:rsidRPr="009C2A73">
        <w:rPr>
          <w:rFonts w:asciiTheme="majorBidi" w:hAnsiTheme="majorBidi" w:cstheme="majorBidi"/>
          <w:sz w:val="22"/>
          <w:lang w:eastAsia="x-none"/>
        </w:rPr>
        <w:t xml:space="preserve"> data </w:t>
      </w:r>
      <w:proofErr w:type="spellStart"/>
      <w:r w:rsidRPr="009C2A73">
        <w:rPr>
          <w:rFonts w:asciiTheme="majorBidi" w:hAnsiTheme="majorBidi" w:cstheme="majorBidi"/>
          <w:sz w:val="22"/>
          <w:lang w:eastAsia="x-none"/>
        </w:rPr>
        <w:t>laporan</w:t>
      </w:r>
      <w:proofErr w:type="spellEnd"/>
      <w:r w:rsidRPr="009C2A73">
        <w:rPr>
          <w:rFonts w:asciiTheme="majorBidi" w:hAnsiTheme="majorBidi" w:cstheme="majorBidi"/>
          <w:sz w:val="22"/>
          <w:lang w:eastAsia="x-none"/>
        </w:rPr>
        <w:t xml:space="preserve"> </w:t>
      </w:r>
      <w:proofErr w:type="spellStart"/>
      <w:r w:rsidRPr="009C2A73">
        <w:rPr>
          <w:rFonts w:asciiTheme="majorBidi" w:hAnsiTheme="majorBidi" w:cstheme="majorBidi"/>
          <w:sz w:val="22"/>
          <w:lang w:eastAsia="x-none"/>
        </w:rPr>
        <w:t>keuangan</w:t>
      </w:r>
      <w:proofErr w:type="spellEnd"/>
      <w:r w:rsidRPr="009C2A73">
        <w:rPr>
          <w:rFonts w:asciiTheme="majorBidi" w:hAnsiTheme="majorBidi" w:cstheme="majorBidi"/>
          <w:sz w:val="22"/>
          <w:lang w:eastAsia="x-none"/>
        </w:rPr>
        <w:t xml:space="preserve"> </w:t>
      </w:r>
      <w:proofErr w:type="spellStart"/>
      <w:r w:rsidR="00435DC4">
        <w:rPr>
          <w:rFonts w:asciiTheme="majorBidi" w:hAnsiTheme="majorBidi" w:cstheme="majorBidi"/>
          <w:sz w:val="22"/>
          <w:lang w:eastAsia="x-none"/>
        </w:rPr>
        <w:t>tahunan</w:t>
      </w:r>
      <w:proofErr w:type="spellEnd"/>
      <w:r w:rsidR="00435DC4">
        <w:rPr>
          <w:rFonts w:asciiTheme="majorBidi" w:hAnsiTheme="majorBidi" w:cstheme="majorBidi"/>
          <w:sz w:val="22"/>
          <w:lang w:eastAsia="x-none"/>
        </w:rPr>
        <w:t xml:space="preserve"> dan</w:t>
      </w:r>
      <w:r w:rsidRPr="009C2A73">
        <w:rPr>
          <w:rFonts w:asciiTheme="majorBidi" w:hAnsiTheme="majorBidi" w:cstheme="majorBidi"/>
          <w:sz w:val="22"/>
          <w:lang w:eastAsia="x-none"/>
        </w:rPr>
        <w:t xml:space="preserve"> </w:t>
      </w:r>
      <w:proofErr w:type="spellStart"/>
      <w:r w:rsidRPr="009C2A73">
        <w:rPr>
          <w:rFonts w:asciiTheme="majorBidi" w:hAnsiTheme="majorBidi" w:cstheme="majorBidi"/>
          <w:sz w:val="22"/>
          <w:lang w:eastAsia="x-none"/>
        </w:rPr>
        <w:t>harga</w:t>
      </w:r>
      <w:proofErr w:type="spellEnd"/>
      <w:r w:rsidRPr="009C2A73">
        <w:rPr>
          <w:rFonts w:asciiTheme="majorBidi" w:hAnsiTheme="majorBidi" w:cstheme="majorBidi"/>
          <w:sz w:val="22"/>
          <w:lang w:eastAsia="x-none"/>
        </w:rPr>
        <w:t xml:space="preserve"> </w:t>
      </w:r>
      <w:proofErr w:type="spellStart"/>
      <w:r w:rsidRPr="009C2A73">
        <w:rPr>
          <w:rFonts w:asciiTheme="majorBidi" w:hAnsiTheme="majorBidi" w:cstheme="majorBidi"/>
          <w:sz w:val="22"/>
          <w:lang w:eastAsia="x-none"/>
        </w:rPr>
        <w:t>saham</w:t>
      </w:r>
      <w:proofErr w:type="spellEnd"/>
      <w:r w:rsidRPr="009C2A73">
        <w:rPr>
          <w:rFonts w:asciiTheme="majorBidi" w:hAnsiTheme="majorBidi" w:cstheme="majorBidi"/>
          <w:sz w:val="22"/>
          <w:lang w:eastAsia="x-none"/>
        </w:rPr>
        <w:t xml:space="preserve"> </w:t>
      </w:r>
      <w:proofErr w:type="spellStart"/>
      <w:r w:rsidRPr="009C2A73">
        <w:rPr>
          <w:rFonts w:asciiTheme="majorBidi" w:hAnsiTheme="majorBidi" w:cstheme="majorBidi"/>
          <w:sz w:val="22"/>
          <w:lang w:eastAsia="x-none"/>
        </w:rPr>
        <w:t>penutupan</w:t>
      </w:r>
      <w:proofErr w:type="spellEnd"/>
      <w:r w:rsidRPr="009C2A73">
        <w:rPr>
          <w:rFonts w:asciiTheme="majorBidi" w:hAnsiTheme="majorBidi" w:cstheme="majorBidi"/>
          <w:sz w:val="22"/>
          <w:lang w:eastAsia="x-none"/>
        </w:rPr>
        <w:t xml:space="preserve">. Metode </w:t>
      </w:r>
      <w:proofErr w:type="spellStart"/>
      <w:r w:rsidRPr="009C2A73">
        <w:rPr>
          <w:rFonts w:asciiTheme="majorBidi" w:hAnsiTheme="majorBidi" w:cstheme="majorBidi"/>
          <w:sz w:val="22"/>
          <w:lang w:eastAsia="x-none"/>
        </w:rPr>
        <w:t>analisis</w:t>
      </w:r>
      <w:proofErr w:type="spellEnd"/>
      <w:r w:rsidRPr="009C2A73">
        <w:rPr>
          <w:rFonts w:asciiTheme="majorBidi" w:hAnsiTheme="majorBidi" w:cstheme="majorBidi"/>
          <w:sz w:val="22"/>
          <w:lang w:eastAsia="x-none"/>
        </w:rPr>
        <w:t xml:space="preserve"> data yang</w:t>
      </w:r>
      <w:r>
        <w:rPr>
          <w:rFonts w:asciiTheme="majorBidi" w:hAnsiTheme="majorBidi" w:cstheme="majorBidi"/>
          <w:sz w:val="22"/>
          <w:lang w:eastAsia="x-none"/>
        </w:rPr>
        <w:t xml:space="preserve"> </w:t>
      </w:r>
      <w:proofErr w:type="spellStart"/>
      <w:r w:rsidRPr="009C2A73">
        <w:rPr>
          <w:rFonts w:asciiTheme="majorBidi" w:hAnsiTheme="majorBidi" w:cstheme="majorBidi"/>
          <w:sz w:val="22"/>
          <w:lang w:eastAsia="x-none"/>
        </w:rPr>
        <w:t>digunakan</w:t>
      </w:r>
      <w:proofErr w:type="spellEnd"/>
      <w:r w:rsidRPr="009C2A73">
        <w:rPr>
          <w:rFonts w:asciiTheme="majorBidi" w:hAnsiTheme="majorBidi" w:cstheme="majorBidi"/>
          <w:sz w:val="22"/>
          <w:lang w:eastAsia="x-none"/>
        </w:rPr>
        <w:t xml:space="preserve"> </w:t>
      </w:r>
      <w:proofErr w:type="spellStart"/>
      <w:r w:rsidRPr="009C2A73">
        <w:rPr>
          <w:rFonts w:asciiTheme="majorBidi" w:hAnsiTheme="majorBidi" w:cstheme="majorBidi"/>
          <w:sz w:val="22"/>
          <w:lang w:eastAsia="x-none"/>
        </w:rPr>
        <w:t>adalah</w:t>
      </w:r>
      <w:proofErr w:type="spellEnd"/>
      <w:r w:rsidRPr="009C2A73">
        <w:rPr>
          <w:rFonts w:asciiTheme="majorBidi" w:hAnsiTheme="majorBidi" w:cstheme="majorBidi"/>
          <w:sz w:val="22"/>
          <w:lang w:eastAsia="x-none"/>
        </w:rPr>
        <w:t xml:space="preserve"> </w:t>
      </w:r>
      <w:r w:rsidR="000A2ECE">
        <w:rPr>
          <w:rFonts w:asciiTheme="majorBidi" w:hAnsiTheme="majorBidi" w:cstheme="majorBidi"/>
          <w:sz w:val="22"/>
          <w:lang w:eastAsia="x-none"/>
        </w:rPr>
        <w:t xml:space="preserve">Uji </w:t>
      </w:r>
      <w:proofErr w:type="spellStart"/>
      <w:r w:rsidR="000A2ECE">
        <w:rPr>
          <w:rFonts w:asciiTheme="majorBidi" w:hAnsiTheme="majorBidi" w:cstheme="majorBidi"/>
          <w:sz w:val="22"/>
          <w:lang w:eastAsia="x-none"/>
        </w:rPr>
        <w:t>asumsi</w:t>
      </w:r>
      <w:proofErr w:type="spellEnd"/>
      <w:r w:rsidR="000A2ECE">
        <w:rPr>
          <w:rFonts w:asciiTheme="majorBidi" w:hAnsiTheme="majorBidi" w:cstheme="majorBidi"/>
          <w:sz w:val="22"/>
          <w:lang w:eastAsia="x-none"/>
        </w:rPr>
        <w:t xml:space="preserve"> </w:t>
      </w:r>
      <w:proofErr w:type="spellStart"/>
      <w:r w:rsidR="000A2ECE">
        <w:rPr>
          <w:rFonts w:asciiTheme="majorBidi" w:hAnsiTheme="majorBidi" w:cstheme="majorBidi"/>
          <w:sz w:val="22"/>
          <w:lang w:eastAsia="x-none"/>
        </w:rPr>
        <w:t>klasik</w:t>
      </w:r>
      <w:proofErr w:type="spellEnd"/>
      <w:r w:rsidR="000A2ECE">
        <w:rPr>
          <w:rFonts w:asciiTheme="majorBidi" w:hAnsiTheme="majorBidi" w:cstheme="majorBidi"/>
          <w:sz w:val="22"/>
          <w:lang w:eastAsia="x-none"/>
        </w:rPr>
        <w:t xml:space="preserve"> dan </w:t>
      </w:r>
      <w:proofErr w:type="spellStart"/>
      <w:r w:rsidR="000A2ECE">
        <w:rPr>
          <w:rFonts w:asciiTheme="majorBidi" w:hAnsiTheme="majorBidi" w:cstheme="majorBidi"/>
          <w:sz w:val="22"/>
          <w:lang w:eastAsia="x-none"/>
        </w:rPr>
        <w:t>analisis</w:t>
      </w:r>
      <w:proofErr w:type="spellEnd"/>
      <w:r w:rsidR="000A2ECE">
        <w:rPr>
          <w:rFonts w:asciiTheme="majorBidi" w:hAnsiTheme="majorBidi" w:cstheme="majorBidi"/>
          <w:sz w:val="22"/>
          <w:lang w:eastAsia="x-none"/>
        </w:rPr>
        <w:t xml:space="preserve"> </w:t>
      </w:r>
      <w:proofErr w:type="spellStart"/>
      <w:r w:rsidR="000A2ECE">
        <w:rPr>
          <w:rFonts w:asciiTheme="majorBidi" w:hAnsiTheme="majorBidi" w:cstheme="majorBidi"/>
          <w:sz w:val="22"/>
          <w:lang w:eastAsia="x-none"/>
        </w:rPr>
        <w:t>regresi</w:t>
      </w:r>
      <w:proofErr w:type="spellEnd"/>
      <w:r w:rsidR="000A2ECE">
        <w:rPr>
          <w:rFonts w:asciiTheme="majorBidi" w:hAnsiTheme="majorBidi" w:cstheme="majorBidi"/>
          <w:sz w:val="22"/>
          <w:lang w:eastAsia="x-none"/>
        </w:rPr>
        <w:t xml:space="preserve"> linear </w:t>
      </w:r>
      <w:proofErr w:type="spellStart"/>
      <w:r w:rsidR="000A2ECE">
        <w:rPr>
          <w:rFonts w:asciiTheme="majorBidi" w:hAnsiTheme="majorBidi" w:cstheme="majorBidi"/>
          <w:sz w:val="22"/>
          <w:lang w:eastAsia="x-none"/>
        </w:rPr>
        <w:t>berganda</w:t>
      </w:r>
      <w:proofErr w:type="spellEnd"/>
      <w:r w:rsidR="000A2ECE">
        <w:rPr>
          <w:rFonts w:asciiTheme="majorBidi" w:hAnsiTheme="majorBidi" w:cstheme="majorBidi"/>
          <w:sz w:val="22"/>
          <w:lang w:eastAsia="x-none"/>
        </w:rPr>
        <w:t>.</w:t>
      </w:r>
    </w:p>
    <w:p w14:paraId="1F20CD1C" w14:textId="77777777" w:rsidR="0036496A" w:rsidRPr="0036496A" w:rsidRDefault="0036496A" w:rsidP="0036496A">
      <w:pPr>
        <w:jc w:val="both"/>
        <w:rPr>
          <w:rFonts w:asciiTheme="majorBidi" w:hAnsiTheme="majorBidi" w:cstheme="majorBidi"/>
          <w:sz w:val="22"/>
          <w:lang w:val="id-ID" w:eastAsia="x-none"/>
        </w:rPr>
      </w:pPr>
    </w:p>
    <w:p w14:paraId="6970CCCF" w14:textId="4DA5AD8E" w:rsidR="00086FC2" w:rsidRPr="000A2ECE" w:rsidRDefault="006D3353" w:rsidP="000A2ECE">
      <w:pPr>
        <w:jc w:val="both"/>
        <w:rPr>
          <w:rFonts w:asciiTheme="majorBidi" w:hAnsiTheme="majorBidi" w:cstheme="majorBidi"/>
          <w:b/>
          <w:bCs/>
          <w:sz w:val="24"/>
          <w:szCs w:val="24"/>
        </w:rPr>
      </w:pPr>
      <w:r w:rsidRPr="00500635">
        <w:rPr>
          <w:rFonts w:asciiTheme="majorBidi" w:hAnsiTheme="majorBidi" w:cstheme="majorBidi"/>
          <w:b/>
          <w:bCs/>
          <w:sz w:val="24"/>
          <w:szCs w:val="24"/>
        </w:rPr>
        <w:t>HASIL DAN PEMBAHASAN</w:t>
      </w:r>
    </w:p>
    <w:p w14:paraId="6272B0D3" w14:textId="3E0208C6" w:rsidR="009C0836" w:rsidRPr="0074331F" w:rsidRDefault="009C0836" w:rsidP="0074331F">
      <w:pPr>
        <w:autoSpaceDE w:val="0"/>
        <w:autoSpaceDN w:val="0"/>
        <w:adjustRightInd w:val="0"/>
        <w:jc w:val="both"/>
        <w:rPr>
          <w:rFonts w:ascii="Times New Roman" w:hAnsi="Times New Roman"/>
          <w:b/>
          <w:bCs/>
          <w:sz w:val="22"/>
          <w:lang w:val="en-ID" w:eastAsia="en-ID"/>
        </w:rPr>
      </w:pPr>
      <w:proofErr w:type="spellStart"/>
      <w:r w:rsidRPr="0074331F">
        <w:rPr>
          <w:rFonts w:ascii="Times New Roman" w:hAnsi="Times New Roman"/>
          <w:b/>
          <w:bCs/>
          <w:sz w:val="22"/>
          <w:lang w:val="en-ID" w:eastAsia="en-ID"/>
        </w:rPr>
        <w:t>Analisis</w:t>
      </w:r>
      <w:proofErr w:type="spellEnd"/>
      <w:r w:rsidRPr="0074331F">
        <w:rPr>
          <w:rFonts w:ascii="Times New Roman" w:hAnsi="Times New Roman"/>
          <w:b/>
          <w:bCs/>
          <w:sz w:val="22"/>
          <w:lang w:val="en-ID" w:eastAsia="en-ID"/>
        </w:rPr>
        <w:t xml:space="preserve"> </w:t>
      </w:r>
      <w:proofErr w:type="spellStart"/>
      <w:r w:rsidRPr="0074331F">
        <w:rPr>
          <w:rFonts w:ascii="Times New Roman" w:hAnsi="Times New Roman"/>
          <w:b/>
          <w:bCs/>
          <w:sz w:val="22"/>
          <w:lang w:val="en-ID" w:eastAsia="en-ID"/>
        </w:rPr>
        <w:t>Statistik</w:t>
      </w:r>
      <w:proofErr w:type="spellEnd"/>
      <w:r w:rsidRPr="0074331F">
        <w:rPr>
          <w:rFonts w:ascii="Times New Roman" w:hAnsi="Times New Roman"/>
          <w:b/>
          <w:bCs/>
          <w:sz w:val="22"/>
          <w:lang w:val="en-ID" w:eastAsia="en-ID"/>
        </w:rPr>
        <w:t xml:space="preserve"> </w:t>
      </w:r>
      <w:proofErr w:type="spellStart"/>
      <w:r w:rsidRPr="0074331F">
        <w:rPr>
          <w:rFonts w:ascii="Times New Roman" w:hAnsi="Times New Roman"/>
          <w:b/>
          <w:bCs/>
          <w:sz w:val="22"/>
          <w:lang w:val="en-ID" w:eastAsia="en-ID"/>
        </w:rPr>
        <w:t>Deskriptif</w:t>
      </w:r>
      <w:proofErr w:type="spellEnd"/>
    </w:p>
    <w:p w14:paraId="70F7AEF1" w14:textId="5B2C10F0" w:rsidR="009C0836" w:rsidRDefault="00897354" w:rsidP="00897354">
      <w:pPr>
        <w:autoSpaceDE w:val="0"/>
        <w:autoSpaceDN w:val="0"/>
        <w:adjustRightInd w:val="0"/>
        <w:ind w:firstLine="851"/>
        <w:jc w:val="both"/>
        <w:rPr>
          <w:rFonts w:ascii="Times New Roman" w:hAnsi="Times New Roman"/>
          <w:sz w:val="22"/>
          <w:lang w:eastAsia="en-ID"/>
        </w:rPr>
      </w:pPr>
      <w:r w:rsidRPr="00897354">
        <w:rPr>
          <w:rFonts w:ascii="Times New Roman" w:hAnsi="Times New Roman"/>
          <w:sz w:val="22"/>
          <w:lang w:eastAsia="en-ID"/>
        </w:rPr>
        <w:t xml:space="preserve">Uji </w:t>
      </w:r>
      <w:proofErr w:type="spellStart"/>
      <w:r w:rsidRPr="00897354">
        <w:rPr>
          <w:rFonts w:ascii="Times New Roman" w:hAnsi="Times New Roman"/>
          <w:sz w:val="22"/>
          <w:lang w:eastAsia="en-ID"/>
        </w:rPr>
        <w:t>statistik</w:t>
      </w:r>
      <w:proofErr w:type="spellEnd"/>
      <w:r w:rsidRPr="00897354">
        <w:rPr>
          <w:rFonts w:ascii="Times New Roman" w:hAnsi="Times New Roman"/>
          <w:sz w:val="22"/>
          <w:lang w:eastAsia="en-ID"/>
        </w:rPr>
        <w:t xml:space="preserve"> </w:t>
      </w:r>
      <w:proofErr w:type="spellStart"/>
      <w:r w:rsidRPr="00897354">
        <w:rPr>
          <w:rFonts w:ascii="Times New Roman" w:hAnsi="Times New Roman"/>
          <w:sz w:val="22"/>
          <w:lang w:eastAsia="en-ID"/>
        </w:rPr>
        <w:t>deskriptif</w:t>
      </w:r>
      <w:proofErr w:type="spellEnd"/>
      <w:r w:rsidRPr="00897354">
        <w:rPr>
          <w:rFonts w:ascii="Times New Roman" w:hAnsi="Times New Roman"/>
          <w:sz w:val="22"/>
          <w:lang w:eastAsia="en-ID"/>
        </w:rPr>
        <w:t xml:space="preserve"> </w:t>
      </w:r>
      <w:proofErr w:type="spellStart"/>
      <w:r w:rsidRPr="00897354">
        <w:rPr>
          <w:rFonts w:ascii="Times New Roman" w:hAnsi="Times New Roman"/>
          <w:sz w:val="22"/>
          <w:lang w:eastAsia="en-ID"/>
        </w:rPr>
        <w:t>ini</w:t>
      </w:r>
      <w:proofErr w:type="spellEnd"/>
      <w:r w:rsidRPr="00897354">
        <w:rPr>
          <w:rFonts w:ascii="Times New Roman" w:hAnsi="Times New Roman"/>
          <w:sz w:val="22"/>
          <w:lang w:eastAsia="en-ID"/>
        </w:rPr>
        <w:t xml:space="preserve"> </w:t>
      </w:r>
      <w:proofErr w:type="spellStart"/>
      <w:r w:rsidRPr="00897354">
        <w:rPr>
          <w:rFonts w:ascii="Times New Roman" w:hAnsi="Times New Roman"/>
          <w:sz w:val="22"/>
          <w:lang w:eastAsia="en-ID"/>
        </w:rPr>
        <w:t>menampilkan</w:t>
      </w:r>
      <w:proofErr w:type="spellEnd"/>
      <w:r w:rsidRPr="00897354">
        <w:rPr>
          <w:rFonts w:ascii="Times New Roman" w:hAnsi="Times New Roman"/>
          <w:sz w:val="22"/>
          <w:lang w:eastAsia="en-ID"/>
        </w:rPr>
        <w:t xml:space="preserve"> </w:t>
      </w:r>
      <w:proofErr w:type="spellStart"/>
      <w:r w:rsidRPr="00897354">
        <w:rPr>
          <w:rFonts w:ascii="Times New Roman" w:hAnsi="Times New Roman"/>
          <w:sz w:val="22"/>
          <w:lang w:eastAsia="en-ID"/>
        </w:rPr>
        <w:t>gambaran</w:t>
      </w:r>
      <w:proofErr w:type="spellEnd"/>
      <w:r w:rsidRPr="00897354">
        <w:rPr>
          <w:rFonts w:ascii="Times New Roman" w:hAnsi="Times New Roman"/>
          <w:sz w:val="22"/>
          <w:lang w:eastAsia="en-ID"/>
        </w:rPr>
        <w:t xml:space="preserve"> </w:t>
      </w:r>
      <w:proofErr w:type="spellStart"/>
      <w:r w:rsidRPr="00897354">
        <w:rPr>
          <w:rFonts w:ascii="Times New Roman" w:hAnsi="Times New Roman"/>
          <w:sz w:val="22"/>
          <w:lang w:eastAsia="en-ID"/>
        </w:rPr>
        <w:t>atas</w:t>
      </w:r>
      <w:proofErr w:type="spellEnd"/>
      <w:r w:rsidRPr="00897354">
        <w:rPr>
          <w:rFonts w:ascii="Times New Roman" w:hAnsi="Times New Roman"/>
          <w:sz w:val="22"/>
          <w:lang w:eastAsia="en-ID"/>
        </w:rPr>
        <w:t xml:space="preserve"> </w:t>
      </w:r>
      <w:proofErr w:type="spellStart"/>
      <w:r w:rsidRPr="00897354">
        <w:rPr>
          <w:rFonts w:ascii="Times New Roman" w:hAnsi="Times New Roman"/>
          <w:sz w:val="22"/>
          <w:lang w:eastAsia="en-ID"/>
        </w:rPr>
        <w:t>suatu</w:t>
      </w:r>
      <w:proofErr w:type="spellEnd"/>
      <w:r w:rsidRPr="00897354">
        <w:rPr>
          <w:rFonts w:ascii="Times New Roman" w:hAnsi="Times New Roman"/>
          <w:sz w:val="22"/>
          <w:lang w:eastAsia="en-ID"/>
        </w:rPr>
        <w:t xml:space="preserve"> data yang </w:t>
      </w:r>
      <w:proofErr w:type="spellStart"/>
      <w:r w:rsidRPr="00897354">
        <w:rPr>
          <w:rFonts w:ascii="Times New Roman" w:hAnsi="Times New Roman"/>
          <w:sz w:val="22"/>
          <w:lang w:eastAsia="en-ID"/>
        </w:rPr>
        <w:t>terlihat</w:t>
      </w:r>
      <w:proofErr w:type="spellEnd"/>
      <w:r w:rsidRPr="00897354">
        <w:rPr>
          <w:rFonts w:ascii="Times New Roman" w:hAnsi="Times New Roman"/>
          <w:sz w:val="22"/>
          <w:lang w:eastAsia="en-ID"/>
        </w:rPr>
        <w:t xml:space="preserve"> </w:t>
      </w:r>
      <w:proofErr w:type="spellStart"/>
      <w:r w:rsidRPr="00897354">
        <w:rPr>
          <w:rFonts w:ascii="Times New Roman" w:hAnsi="Times New Roman"/>
          <w:sz w:val="22"/>
          <w:lang w:eastAsia="en-ID"/>
        </w:rPr>
        <w:t>dari</w:t>
      </w:r>
      <w:proofErr w:type="spellEnd"/>
      <w:r w:rsidRPr="00897354">
        <w:rPr>
          <w:rFonts w:ascii="Times New Roman" w:hAnsi="Times New Roman"/>
          <w:sz w:val="22"/>
          <w:lang w:eastAsia="en-ID"/>
        </w:rPr>
        <w:t xml:space="preserve"> </w:t>
      </w:r>
      <w:proofErr w:type="spellStart"/>
      <w:r w:rsidRPr="00897354">
        <w:rPr>
          <w:rFonts w:ascii="Times New Roman" w:hAnsi="Times New Roman"/>
          <w:sz w:val="22"/>
          <w:lang w:eastAsia="en-ID"/>
        </w:rPr>
        <w:t>nilai-nilai</w:t>
      </w:r>
      <w:proofErr w:type="spellEnd"/>
      <w:r w:rsidRPr="00897354">
        <w:rPr>
          <w:rFonts w:ascii="Times New Roman" w:hAnsi="Times New Roman"/>
          <w:sz w:val="22"/>
          <w:lang w:eastAsia="en-ID"/>
        </w:rPr>
        <w:t xml:space="preserve"> </w:t>
      </w:r>
      <w:proofErr w:type="spellStart"/>
      <w:r w:rsidRPr="00897354">
        <w:rPr>
          <w:rFonts w:ascii="Times New Roman" w:hAnsi="Times New Roman"/>
          <w:sz w:val="22"/>
          <w:lang w:eastAsia="en-ID"/>
        </w:rPr>
        <w:t>tertentu</w:t>
      </w:r>
      <w:proofErr w:type="spellEnd"/>
      <w:r w:rsidRPr="00897354">
        <w:rPr>
          <w:rFonts w:ascii="Times New Roman" w:hAnsi="Times New Roman"/>
          <w:sz w:val="22"/>
          <w:lang w:eastAsia="en-ID"/>
        </w:rPr>
        <w:t xml:space="preserve">, </w:t>
      </w:r>
      <w:proofErr w:type="spellStart"/>
      <w:r w:rsidRPr="00897354">
        <w:rPr>
          <w:rFonts w:ascii="Times New Roman" w:hAnsi="Times New Roman"/>
          <w:sz w:val="22"/>
          <w:lang w:eastAsia="en-ID"/>
        </w:rPr>
        <w:t>yaitu</w:t>
      </w:r>
      <w:proofErr w:type="spellEnd"/>
      <w:r w:rsidRPr="00897354">
        <w:rPr>
          <w:rFonts w:ascii="Times New Roman" w:hAnsi="Times New Roman"/>
          <w:sz w:val="22"/>
          <w:lang w:eastAsia="en-ID"/>
        </w:rPr>
        <w:t xml:space="preserve"> </w:t>
      </w:r>
      <w:proofErr w:type="spellStart"/>
      <w:r w:rsidRPr="00897354">
        <w:rPr>
          <w:rFonts w:ascii="Times New Roman" w:hAnsi="Times New Roman"/>
          <w:sz w:val="22"/>
          <w:lang w:eastAsia="en-ID"/>
        </w:rPr>
        <w:t>nilai</w:t>
      </w:r>
      <w:proofErr w:type="spellEnd"/>
      <w:r w:rsidRPr="00897354">
        <w:rPr>
          <w:rFonts w:ascii="Times New Roman" w:hAnsi="Times New Roman"/>
          <w:sz w:val="22"/>
          <w:lang w:eastAsia="en-ID"/>
        </w:rPr>
        <w:t xml:space="preserve"> rata-rata (mean), </w:t>
      </w:r>
      <w:proofErr w:type="spellStart"/>
      <w:r w:rsidRPr="00897354">
        <w:rPr>
          <w:rFonts w:ascii="Times New Roman" w:hAnsi="Times New Roman"/>
          <w:sz w:val="22"/>
          <w:lang w:eastAsia="en-ID"/>
        </w:rPr>
        <w:t>standar</w:t>
      </w:r>
      <w:proofErr w:type="spellEnd"/>
      <w:r w:rsidRPr="00897354">
        <w:rPr>
          <w:rFonts w:ascii="Times New Roman" w:hAnsi="Times New Roman"/>
          <w:sz w:val="22"/>
          <w:lang w:eastAsia="en-ID"/>
        </w:rPr>
        <w:t xml:space="preserve"> </w:t>
      </w:r>
      <w:proofErr w:type="spellStart"/>
      <w:r w:rsidRPr="00897354">
        <w:rPr>
          <w:rFonts w:ascii="Times New Roman" w:hAnsi="Times New Roman"/>
          <w:sz w:val="22"/>
          <w:lang w:eastAsia="en-ID"/>
        </w:rPr>
        <w:t>deviasi</w:t>
      </w:r>
      <w:proofErr w:type="spellEnd"/>
      <w:r w:rsidRPr="00897354">
        <w:rPr>
          <w:rFonts w:ascii="Times New Roman" w:hAnsi="Times New Roman"/>
          <w:sz w:val="22"/>
          <w:lang w:eastAsia="en-ID"/>
        </w:rPr>
        <w:t xml:space="preserve">, </w:t>
      </w:r>
      <w:proofErr w:type="spellStart"/>
      <w:r w:rsidRPr="00897354">
        <w:rPr>
          <w:rFonts w:ascii="Times New Roman" w:hAnsi="Times New Roman"/>
          <w:sz w:val="22"/>
          <w:lang w:eastAsia="en-ID"/>
        </w:rPr>
        <w:t>varian</w:t>
      </w:r>
      <w:proofErr w:type="spellEnd"/>
      <w:r w:rsidRPr="00897354">
        <w:rPr>
          <w:rFonts w:ascii="Times New Roman" w:hAnsi="Times New Roman"/>
          <w:sz w:val="22"/>
          <w:lang w:eastAsia="en-ID"/>
        </w:rPr>
        <w:t xml:space="preserve">, </w:t>
      </w:r>
      <w:proofErr w:type="spellStart"/>
      <w:r w:rsidRPr="00897354">
        <w:rPr>
          <w:rFonts w:ascii="Times New Roman" w:hAnsi="Times New Roman"/>
          <w:sz w:val="22"/>
          <w:lang w:eastAsia="en-ID"/>
        </w:rPr>
        <w:t>maksimum</w:t>
      </w:r>
      <w:proofErr w:type="spellEnd"/>
      <w:r w:rsidRPr="00897354">
        <w:rPr>
          <w:rFonts w:ascii="Times New Roman" w:hAnsi="Times New Roman"/>
          <w:sz w:val="22"/>
          <w:lang w:eastAsia="en-ID"/>
        </w:rPr>
        <w:t xml:space="preserve">, dan minimum. </w:t>
      </w:r>
      <w:proofErr w:type="spellStart"/>
      <w:r w:rsidRPr="00897354">
        <w:rPr>
          <w:rFonts w:ascii="Times New Roman" w:hAnsi="Times New Roman"/>
          <w:sz w:val="22"/>
          <w:lang w:eastAsia="en-ID"/>
        </w:rPr>
        <w:t>Variabel</w:t>
      </w:r>
      <w:proofErr w:type="spellEnd"/>
      <w:r w:rsidRPr="00897354">
        <w:rPr>
          <w:rFonts w:ascii="Times New Roman" w:hAnsi="Times New Roman"/>
          <w:sz w:val="22"/>
          <w:lang w:eastAsia="en-ID"/>
        </w:rPr>
        <w:t xml:space="preserve"> </w:t>
      </w:r>
      <w:proofErr w:type="spellStart"/>
      <w:r w:rsidRPr="00897354">
        <w:rPr>
          <w:rFonts w:ascii="Times New Roman" w:hAnsi="Times New Roman"/>
          <w:sz w:val="22"/>
          <w:lang w:eastAsia="en-ID"/>
        </w:rPr>
        <w:t>bebas</w:t>
      </w:r>
      <w:proofErr w:type="spellEnd"/>
      <w:r w:rsidRPr="00897354">
        <w:rPr>
          <w:rFonts w:ascii="Times New Roman" w:hAnsi="Times New Roman"/>
          <w:sz w:val="22"/>
          <w:lang w:eastAsia="en-ID"/>
        </w:rPr>
        <w:t xml:space="preserve"> yang </w:t>
      </w:r>
      <w:proofErr w:type="spellStart"/>
      <w:r w:rsidRPr="00897354">
        <w:rPr>
          <w:rFonts w:ascii="Times New Roman" w:hAnsi="Times New Roman"/>
          <w:sz w:val="22"/>
          <w:lang w:eastAsia="en-ID"/>
        </w:rPr>
        <w:t>digunakan</w:t>
      </w:r>
      <w:proofErr w:type="spellEnd"/>
      <w:r w:rsidRPr="00897354">
        <w:rPr>
          <w:rFonts w:ascii="Times New Roman" w:hAnsi="Times New Roman"/>
          <w:sz w:val="22"/>
          <w:lang w:eastAsia="en-ID"/>
        </w:rPr>
        <w:t xml:space="preserve"> </w:t>
      </w:r>
      <w:proofErr w:type="spellStart"/>
      <w:r w:rsidRPr="00897354">
        <w:rPr>
          <w:rFonts w:ascii="Times New Roman" w:hAnsi="Times New Roman"/>
          <w:sz w:val="22"/>
          <w:lang w:eastAsia="en-ID"/>
        </w:rPr>
        <w:t>yaitu</w:t>
      </w:r>
      <w:proofErr w:type="spellEnd"/>
      <w:r w:rsidRPr="00897354">
        <w:rPr>
          <w:rFonts w:ascii="Times New Roman" w:hAnsi="Times New Roman"/>
          <w:sz w:val="22"/>
          <w:lang w:eastAsia="en-ID"/>
        </w:rPr>
        <w:t xml:space="preserve"> </w:t>
      </w:r>
      <w:r w:rsidR="00A220FA" w:rsidRPr="00A220FA">
        <w:rPr>
          <w:rFonts w:ascii="Times New Roman" w:hAnsi="Times New Roman"/>
          <w:i/>
          <w:iCs/>
          <w:sz w:val="22"/>
          <w:lang w:eastAsia="en-ID"/>
        </w:rPr>
        <w:t>C</w:t>
      </w:r>
      <w:r w:rsidRPr="00A220FA">
        <w:rPr>
          <w:rFonts w:ascii="Times New Roman" w:hAnsi="Times New Roman"/>
          <w:i/>
          <w:iCs/>
          <w:sz w:val="22"/>
          <w:lang w:eastAsia="en-ID"/>
        </w:rPr>
        <w:t xml:space="preserve">urrent </w:t>
      </w:r>
      <w:r w:rsidR="00A220FA" w:rsidRPr="00A220FA">
        <w:rPr>
          <w:rFonts w:ascii="Times New Roman" w:hAnsi="Times New Roman"/>
          <w:i/>
          <w:iCs/>
          <w:sz w:val="22"/>
          <w:lang w:eastAsia="en-ID"/>
        </w:rPr>
        <w:t>R</w:t>
      </w:r>
      <w:r w:rsidRPr="00A220FA">
        <w:rPr>
          <w:rFonts w:ascii="Times New Roman" w:hAnsi="Times New Roman"/>
          <w:i/>
          <w:iCs/>
          <w:sz w:val="22"/>
          <w:lang w:eastAsia="en-ID"/>
        </w:rPr>
        <w:t>atio</w:t>
      </w:r>
      <w:r w:rsidRPr="00897354">
        <w:rPr>
          <w:rFonts w:ascii="Times New Roman" w:hAnsi="Times New Roman"/>
          <w:sz w:val="22"/>
          <w:lang w:eastAsia="en-ID"/>
        </w:rPr>
        <w:t xml:space="preserve"> (CR) dan </w:t>
      </w:r>
      <w:r w:rsidR="00A220FA" w:rsidRPr="00A220FA">
        <w:rPr>
          <w:rFonts w:ascii="Times New Roman" w:hAnsi="Times New Roman"/>
          <w:i/>
          <w:iCs/>
          <w:sz w:val="22"/>
          <w:lang w:eastAsia="en-ID"/>
        </w:rPr>
        <w:t>D</w:t>
      </w:r>
      <w:r w:rsidRPr="00A220FA">
        <w:rPr>
          <w:rFonts w:ascii="Times New Roman" w:hAnsi="Times New Roman"/>
          <w:i/>
          <w:iCs/>
          <w:sz w:val="22"/>
          <w:lang w:eastAsia="en-ID"/>
        </w:rPr>
        <w:t xml:space="preserve">ebt to </w:t>
      </w:r>
      <w:r w:rsidR="00A220FA" w:rsidRPr="00A220FA">
        <w:rPr>
          <w:rFonts w:ascii="Times New Roman" w:hAnsi="Times New Roman"/>
          <w:i/>
          <w:iCs/>
          <w:sz w:val="22"/>
          <w:lang w:eastAsia="en-ID"/>
        </w:rPr>
        <w:t>E</w:t>
      </w:r>
      <w:r w:rsidRPr="00A220FA">
        <w:rPr>
          <w:rFonts w:ascii="Times New Roman" w:hAnsi="Times New Roman"/>
          <w:i/>
          <w:iCs/>
          <w:sz w:val="22"/>
          <w:lang w:eastAsia="en-ID"/>
        </w:rPr>
        <w:t xml:space="preserve">quity </w:t>
      </w:r>
      <w:r w:rsidR="00A220FA" w:rsidRPr="00A220FA">
        <w:rPr>
          <w:rFonts w:ascii="Times New Roman" w:hAnsi="Times New Roman"/>
          <w:i/>
          <w:iCs/>
          <w:sz w:val="22"/>
          <w:lang w:eastAsia="en-ID"/>
        </w:rPr>
        <w:t>R</w:t>
      </w:r>
      <w:r w:rsidRPr="00A220FA">
        <w:rPr>
          <w:rFonts w:ascii="Times New Roman" w:hAnsi="Times New Roman"/>
          <w:i/>
          <w:iCs/>
          <w:sz w:val="22"/>
          <w:lang w:eastAsia="en-ID"/>
        </w:rPr>
        <w:t>atio</w:t>
      </w:r>
      <w:r w:rsidRPr="00897354">
        <w:rPr>
          <w:rFonts w:ascii="Times New Roman" w:hAnsi="Times New Roman"/>
          <w:sz w:val="22"/>
          <w:lang w:eastAsia="en-ID"/>
        </w:rPr>
        <w:t xml:space="preserve"> (DER). Serta </w:t>
      </w:r>
      <w:proofErr w:type="spellStart"/>
      <w:r w:rsidRPr="00897354">
        <w:rPr>
          <w:rFonts w:ascii="Times New Roman" w:hAnsi="Times New Roman"/>
          <w:sz w:val="22"/>
          <w:lang w:eastAsia="en-ID"/>
        </w:rPr>
        <w:t>variabel</w:t>
      </w:r>
      <w:proofErr w:type="spellEnd"/>
      <w:r w:rsidRPr="00897354">
        <w:rPr>
          <w:rFonts w:ascii="Times New Roman" w:hAnsi="Times New Roman"/>
          <w:sz w:val="22"/>
          <w:lang w:eastAsia="en-ID"/>
        </w:rPr>
        <w:t xml:space="preserve"> </w:t>
      </w:r>
      <w:proofErr w:type="spellStart"/>
      <w:r w:rsidRPr="00897354">
        <w:rPr>
          <w:rFonts w:ascii="Times New Roman" w:hAnsi="Times New Roman"/>
          <w:sz w:val="22"/>
          <w:lang w:eastAsia="en-ID"/>
        </w:rPr>
        <w:t>terikat</w:t>
      </w:r>
      <w:proofErr w:type="spellEnd"/>
      <w:r w:rsidRPr="00897354">
        <w:rPr>
          <w:rFonts w:ascii="Times New Roman" w:hAnsi="Times New Roman"/>
          <w:sz w:val="22"/>
          <w:lang w:eastAsia="en-ID"/>
        </w:rPr>
        <w:t xml:space="preserve"> </w:t>
      </w:r>
      <w:proofErr w:type="spellStart"/>
      <w:r w:rsidRPr="00897354">
        <w:rPr>
          <w:rFonts w:ascii="Times New Roman" w:hAnsi="Times New Roman"/>
          <w:sz w:val="22"/>
          <w:lang w:eastAsia="en-ID"/>
        </w:rPr>
        <w:t>yaitu</w:t>
      </w:r>
      <w:proofErr w:type="spellEnd"/>
      <w:r w:rsidRPr="00897354">
        <w:rPr>
          <w:rFonts w:ascii="Times New Roman" w:hAnsi="Times New Roman"/>
          <w:sz w:val="22"/>
          <w:lang w:eastAsia="en-ID"/>
        </w:rPr>
        <w:t xml:space="preserve"> </w:t>
      </w:r>
      <w:r w:rsidR="000C3ABF">
        <w:rPr>
          <w:rFonts w:ascii="Times New Roman" w:hAnsi="Times New Roman"/>
          <w:sz w:val="22"/>
          <w:lang w:eastAsia="en-ID"/>
        </w:rPr>
        <w:t>H</w:t>
      </w:r>
      <w:r w:rsidRPr="00897354">
        <w:rPr>
          <w:rFonts w:ascii="Times New Roman" w:hAnsi="Times New Roman"/>
          <w:sz w:val="22"/>
          <w:lang w:eastAsia="en-ID"/>
        </w:rPr>
        <w:t xml:space="preserve">arga </w:t>
      </w:r>
      <w:proofErr w:type="spellStart"/>
      <w:r w:rsidRPr="00897354">
        <w:rPr>
          <w:rFonts w:ascii="Times New Roman" w:hAnsi="Times New Roman"/>
          <w:sz w:val="22"/>
          <w:lang w:eastAsia="en-ID"/>
        </w:rPr>
        <w:t>saham</w:t>
      </w:r>
      <w:proofErr w:type="spellEnd"/>
      <w:r w:rsidRPr="00897354">
        <w:rPr>
          <w:rFonts w:ascii="Times New Roman" w:hAnsi="Times New Roman"/>
          <w:sz w:val="22"/>
          <w:lang w:eastAsia="en-ID"/>
        </w:rPr>
        <w:t xml:space="preserve">. </w:t>
      </w:r>
      <w:proofErr w:type="spellStart"/>
      <w:r w:rsidRPr="00897354">
        <w:rPr>
          <w:rFonts w:ascii="Times New Roman" w:hAnsi="Times New Roman"/>
          <w:sz w:val="22"/>
          <w:lang w:eastAsia="en-ID"/>
        </w:rPr>
        <w:t>Berikut</w:t>
      </w:r>
      <w:proofErr w:type="spellEnd"/>
      <w:r w:rsidRPr="00897354">
        <w:rPr>
          <w:rFonts w:ascii="Times New Roman" w:hAnsi="Times New Roman"/>
          <w:sz w:val="22"/>
          <w:lang w:eastAsia="en-ID"/>
        </w:rPr>
        <w:t xml:space="preserve"> </w:t>
      </w:r>
      <w:proofErr w:type="spellStart"/>
      <w:r w:rsidRPr="00897354">
        <w:rPr>
          <w:rFonts w:ascii="Times New Roman" w:hAnsi="Times New Roman"/>
          <w:sz w:val="22"/>
          <w:lang w:eastAsia="en-ID"/>
        </w:rPr>
        <w:t>ini</w:t>
      </w:r>
      <w:proofErr w:type="spellEnd"/>
      <w:r w:rsidRPr="00897354">
        <w:rPr>
          <w:rFonts w:ascii="Times New Roman" w:hAnsi="Times New Roman"/>
          <w:sz w:val="22"/>
          <w:lang w:eastAsia="en-ID"/>
        </w:rPr>
        <w:t xml:space="preserve"> </w:t>
      </w:r>
      <w:proofErr w:type="spellStart"/>
      <w:r w:rsidRPr="00897354">
        <w:rPr>
          <w:rFonts w:ascii="Times New Roman" w:hAnsi="Times New Roman"/>
          <w:sz w:val="22"/>
          <w:lang w:eastAsia="en-ID"/>
        </w:rPr>
        <w:t>telah</w:t>
      </w:r>
      <w:proofErr w:type="spellEnd"/>
      <w:r w:rsidRPr="00897354">
        <w:rPr>
          <w:rFonts w:ascii="Times New Roman" w:hAnsi="Times New Roman"/>
          <w:sz w:val="22"/>
          <w:lang w:eastAsia="en-ID"/>
        </w:rPr>
        <w:t xml:space="preserve"> </w:t>
      </w:r>
      <w:proofErr w:type="spellStart"/>
      <w:r w:rsidRPr="00897354">
        <w:rPr>
          <w:rFonts w:ascii="Times New Roman" w:hAnsi="Times New Roman"/>
          <w:sz w:val="22"/>
          <w:lang w:eastAsia="en-ID"/>
        </w:rPr>
        <w:t>disajikan</w:t>
      </w:r>
      <w:proofErr w:type="spellEnd"/>
      <w:r w:rsidRPr="00897354">
        <w:rPr>
          <w:rFonts w:ascii="Times New Roman" w:hAnsi="Times New Roman"/>
          <w:sz w:val="22"/>
          <w:lang w:eastAsia="en-ID"/>
        </w:rPr>
        <w:t xml:space="preserve"> </w:t>
      </w:r>
      <w:proofErr w:type="spellStart"/>
      <w:r w:rsidRPr="00897354">
        <w:rPr>
          <w:rFonts w:ascii="Times New Roman" w:hAnsi="Times New Roman"/>
          <w:sz w:val="22"/>
          <w:lang w:eastAsia="en-ID"/>
        </w:rPr>
        <w:t>gambaran</w:t>
      </w:r>
      <w:proofErr w:type="spellEnd"/>
      <w:r w:rsidRPr="00897354">
        <w:rPr>
          <w:rFonts w:ascii="Times New Roman" w:hAnsi="Times New Roman"/>
          <w:sz w:val="22"/>
          <w:lang w:eastAsia="en-ID"/>
        </w:rPr>
        <w:t xml:space="preserve"> </w:t>
      </w:r>
      <w:proofErr w:type="spellStart"/>
      <w:r w:rsidRPr="00897354">
        <w:rPr>
          <w:rFonts w:ascii="Times New Roman" w:hAnsi="Times New Roman"/>
          <w:sz w:val="22"/>
          <w:lang w:eastAsia="en-ID"/>
        </w:rPr>
        <w:t>statistik</w:t>
      </w:r>
      <w:proofErr w:type="spellEnd"/>
      <w:r w:rsidRPr="00897354">
        <w:rPr>
          <w:rFonts w:ascii="Times New Roman" w:hAnsi="Times New Roman"/>
          <w:sz w:val="22"/>
          <w:lang w:eastAsia="en-ID"/>
        </w:rPr>
        <w:t xml:space="preserve"> </w:t>
      </w:r>
      <w:proofErr w:type="spellStart"/>
      <w:r w:rsidRPr="00897354">
        <w:rPr>
          <w:rFonts w:ascii="Times New Roman" w:hAnsi="Times New Roman"/>
          <w:sz w:val="22"/>
          <w:lang w:eastAsia="en-ID"/>
        </w:rPr>
        <w:t>dari</w:t>
      </w:r>
      <w:proofErr w:type="spellEnd"/>
      <w:r w:rsidRPr="00897354">
        <w:rPr>
          <w:rFonts w:ascii="Times New Roman" w:hAnsi="Times New Roman"/>
          <w:sz w:val="22"/>
          <w:lang w:eastAsia="en-ID"/>
        </w:rPr>
        <w:t xml:space="preserve"> </w:t>
      </w:r>
      <w:proofErr w:type="spellStart"/>
      <w:r w:rsidRPr="00897354">
        <w:rPr>
          <w:rFonts w:ascii="Times New Roman" w:hAnsi="Times New Roman"/>
          <w:sz w:val="22"/>
          <w:lang w:eastAsia="en-ID"/>
        </w:rPr>
        <w:t>hasil</w:t>
      </w:r>
      <w:proofErr w:type="spellEnd"/>
      <w:r w:rsidRPr="00897354">
        <w:rPr>
          <w:rFonts w:ascii="Times New Roman" w:hAnsi="Times New Roman"/>
          <w:sz w:val="22"/>
          <w:lang w:eastAsia="en-ID"/>
        </w:rPr>
        <w:t xml:space="preserve"> uji </w:t>
      </w:r>
      <w:proofErr w:type="spellStart"/>
      <w:r w:rsidRPr="00897354">
        <w:rPr>
          <w:rFonts w:ascii="Times New Roman" w:hAnsi="Times New Roman"/>
          <w:sz w:val="22"/>
          <w:lang w:eastAsia="en-ID"/>
        </w:rPr>
        <w:t>statistik</w:t>
      </w:r>
      <w:proofErr w:type="spellEnd"/>
      <w:r w:rsidRPr="00897354">
        <w:rPr>
          <w:rFonts w:ascii="Times New Roman" w:hAnsi="Times New Roman"/>
          <w:sz w:val="22"/>
          <w:lang w:eastAsia="en-ID"/>
        </w:rPr>
        <w:t xml:space="preserve"> </w:t>
      </w:r>
      <w:proofErr w:type="spellStart"/>
      <w:r w:rsidRPr="00897354">
        <w:rPr>
          <w:rFonts w:ascii="Times New Roman" w:hAnsi="Times New Roman"/>
          <w:sz w:val="22"/>
          <w:lang w:eastAsia="en-ID"/>
        </w:rPr>
        <w:t>deskriptif</w:t>
      </w:r>
      <w:proofErr w:type="spellEnd"/>
      <w:r w:rsidRPr="00897354">
        <w:rPr>
          <w:rFonts w:ascii="Times New Roman" w:hAnsi="Times New Roman"/>
          <w:sz w:val="22"/>
          <w:lang w:eastAsia="en-ID"/>
        </w:rPr>
        <w:t xml:space="preserve"> </w:t>
      </w:r>
      <w:proofErr w:type="spellStart"/>
      <w:r w:rsidRPr="00897354">
        <w:rPr>
          <w:rFonts w:ascii="Times New Roman" w:hAnsi="Times New Roman"/>
          <w:sz w:val="22"/>
          <w:lang w:eastAsia="en-ID"/>
        </w:rPr>
        <w:t>menggunakan</w:t>
      </w:r>
      <w:proofErr w:type="spellEnd"/>
      <w:r w:rsidRPr="00897354">
        <w:rPr>
          <w:rFonts w:ascii="Times New Roman" w:hAnsi="Times New Roman"/>
          <w:sz w:val="22"/>
          <w:lang w:eastAsia="en-ID"/>
        </w:rPr>
        <w:t xml:space="preserve"> SPSS </w:t>
      </w:r>
      <w:proofErr w:type="spellStart"/>
      <w:r w:rsidRPr="00897354">
        <w:rPr>
          <w:rFonts w:ascii="Times New Roman" w:hAnsi="Times New Roman"/>
          <w:sz w:val="22"/>
          <w:lang w:eastAsia="en-ID"/>
        </w:rPr>
        <w:t>Versi</w:t>
      </w:r>
      <w:proofErr w:type="spellEnd"/>
      <w:r w:rsidRPr="00897354">
        <w:rPr>
          <w:rFonts w:ascii="Times New Roman" w:hAnsi="Times New Roman"/>
          <w:sz w:val="22"/>
          <w:lang w:eastAsia="en-ID"/>
        </w:rPr>
        <w:t xml:space="preserve"> 25:</w:t>
      </w:r>
    </w:p>
    <w:p w14:paraId="1E262F13" w14:textId="47CD944C" w:rsidR="00003D3C" w:rsidRDefault="00003D3C" w:rsidP="0074331F">
      <w:pPr>
        <w:autoSpaceDE w:val="0"/>
        <w:autoSpaceDN w:val="0"/>
        <w:adjustRightInd w:val="0"/>
        <w:rPr>
          <w:rFonts w:ascii="Times New Roman" w:hAnsi="Times New Roman"/>
          <w:sz w:val="22"/>
          <w:lang w:eastAsia="en-ID"/>
        </w:rPr>
      </w:pPr>
      <w:r>
        <w:rPr>
          <w:rFonts w:ascii="Times New Roman" w:hAnsi="Times New Roman"/>
          <w:sz w:val="22"/>
          <w:lang w:eastAsia="en-ID"/>
        </w:rPr>
        <w:t xml:space="preserve">Tabel </w:t>
      </w:r>
      <w:r w:rsidR="002F3AD8">
        <w:rPr>
          <w:rFonts w:ascii="Times New Roman" w:hAnsi="Times New Roman"/>
          <w:sz w:val="22"/>
          <w:lang w:eastAsia="en-ID"/>
        </w:rPr>
        <w:t>4</w:t>
      </w:r>
    </w:p>
    <w:p w14:paraId="2D77A752" w14:textId="44AB3E8C" w:rsidR="00003D3C" w:rsidRPr="00897354" w:rsidRDefault="00003D3C" w:rsidP="0074331F">
      <w:pPr>
        <w:autoSpaceDE w:val="0"/>
        <w:autoSpaceDN w:val="0"/>
        <w:adjustRightInd w:val="0"/>
        <w:rPr>
          <w:rFonts w:ascii="Times New Roman" w:hAnsi="Times New Roman"/>
          <w:sz w:val="22"/>
          <w:lang w:val="en-ID" w:eastAsia="en-ID"/>
        </w:rPr>
      </w:pPr>
      <w:r>
        <w:rPr>
          <w:rFonts w:ascii="Times New Roman" w:hAnsi="Times New Roman"/>
          <w:sz w:val="22"/>
          <w:lang w:eastAsia="en-ID"/>
        </w:rPr>
        <w:t xml:space="preserve">Uji </w:t>
      </w:r>
      <w:proofErr w:type="spellStart"/>
      <w:r>
        <w:rPr>
          <w:rFonts w:ascii="Times New Roman" w:hAnsi="Times New Roman"/>
          <w:sz w:val="22"/>
          <w:lang w:eastAsia="en-ID"/>
        </w:rPr>
        <w:t>Statistika</w:t>
      </w:r>
      <w:proofErr w:type="spellEnd"/>
      <w:r>
        <w:rPr>
          <w:rFonts w:ascii="Times New Roman" w:hAnsi="Times New Roman"/>
          <w:sz w:val="22"/>
          <w:lang w:eastAsia="en-ID"/>
        </w:rPr>
        <w:t xml:space="preserve"> </w:t>
      </w:r>
      <w:proofErr w:type="spellStart"/>
      <w:r>
        <w:rPr>
          <w:rFonts w:ascii="Times New Roman" w:hAnsi="Times New Roman"/>
          <w:sz w:val="22"/>
          <w:lang w:eastAsia="en-ID"/>
        </w:rPr>
        <w:t>Deskriptif</w:t>
      </w:r>
      <w:proofErr w:type="spellEnd"/>
    </w:p>
    <w:p w14:paraId="5F7E79A5" w14:textId="2C7E0616" w:rsidR="009B4E48" w:rsidRPr="00897354" w:rsidRDefault="009C0836" w:rsidP="009B4E48">
      <w:pPr>
        <w:autoSpaceDE w:val="0"/>
        <w:autoSpaceDN w:val="0"/>
        <w:adjustRightInd w:val="0"/>
        <w:spacing w:line="400" w:lineRule="atLeast"/>
        <w:rPr>
          <w:rFonts w:ascii="Times New Roman" w:hAnsi="Times New Roman"/>
          <w:sz w:val="24"/>
          <w:szCs w:val="24"/>
          <w:lang w:val="en-ID" w:eastAsia="en-ID"/>
        </w:rPr>
      </w:pPr>
      <w:r>
        <w:rPr>
          <w:rFonts w:ascii="Times New Roman" w:hAnsi="Times New Roman"/>
          <w:noProof/>
          <w:sz w:val="24"/>
          <w:szCs w:val="24"/>
          <w:lang w:val="en-ID" w:eastAsia="en-ID"/>
        </w:rPr>
        <w:drawing>
          <wp:inline distT="0" distB="0" distL="0" distR="0" wp14:anchorId="55016874" wp14:editId="4D17D0B9">
            <wp:extent cx="5731510" cy="1485900"/>
            <wp:effectExtent l="0" t="0" r="2540" b="0"/>
            <wp:docPr id="349618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618241" name="Picture 349618241"/>
                    <pic:cNvPicPr/>
                  </pic:nvPicPr>
                  <pic:blipFill>
                    <a:blip r:embed="rId11">
                      <a:extLst>
                        <a:ext uri="{28A0092B-C50C-407E-A947-70E740481C1C}">
                          <a14:useLocalDpi xmlns:a14="http://schemas.microsoft.com/office/drawing/2010/main" val="0"/>
                        </a:ext>
                      </a:extLst>
                    </a:blip>
                    <a:stretch>
                      <a:fillRect/>
                    </a:stretch>
                  </pic:blipFill>
                  <pic:spPr>
                    <a:xfrm>
                      <a:off x="0" y="0"/>
                      <a:ext cx="5735487" cy="1486931"/>
                    </a:xfrm>
                    <a:prstGeom prst="rect">
                      <a:avLst/>
                    </a:prstGeom>
                  </pic:spPr>
                </pic:pic>
              </a:graphicData>
            </a:graphic>
          </wp:inline>
        </w:drawing>
      </w:r>
    </w:p>
    <w:p w14:paraId="46ADC294" w14:textId="130E8079" w:rsidR="0010003B" w:rsidRPr="0010003B" w:rsidRDefault="009B4E48" w:rsidP="0010003B">
      <w:pPr>
        <w:jc w:val="left"/>
        <w:rPr>
          <w:rFonts w:asciiTheme="majorBidi" w:hAnsiTheme="majorBidi" w:cstheme="majorBidi"/>
          <w:sz w:val="18"/>
          <w:szCs w:val="18"/>
          <w:lang w:val="en-ID"/>
        </w:rPr>
      </w:pPr>
      <w:proofErr w:type="spellStart"/>
      <w:r w:rsidRPr="0010003B">
        <w:rPr>
          <w:rFonts w:asciiTheme="majorBidi" w:hAnsiTheme="majorBidi" w:cstheme="majorBidi"/>
          <w:sz w:val="18"/>
          <w:szCs w:val="18"/>
          <w:lang w:val="en-ID"/>
        </w:rPr>
        <w:t>Sumber</w:t>
      </w:r>
      <w:proofErr w:type="spellEnd"/>
      <w:r w:rsidRPr="0010003B">
        <w:rPr>
          <w:rFonts w:asciiTheme="majorBidi" w:hAnsiTheme="majorBidi" w:cstheme="majorBidi"/>
          <w:sz w:val="18"/>
          <w:szCs w:val="18"/>
          <w:lang w:val="en-ID"/>
        </w:rPr>
        <w:t xml:space="preserve">: Hasil Olah Data SPSS </w:t>
      </w:r>
      <w:r w:rsidR="00E8167C" w:rsidRPr="0010003B">
        <w:rPr>
          <w:rFonts w:asciiTheme="majorBidi" w:hAnsiTheme="majorBidi" w:cstheme="majorBidi"/>
          <w:sz w:val="18"/>
          <w:szCs w:val="18"/>
          <w:lang w:val="en-ID"/>
        </w:rPr>
        <w:t>(2024)</w:t>
      </w:r>
    </w:p>
    <w:p w14:paraId="7118613B" w14:textId="42B5A553" w:rsidR="0074331F" w:rsidRDefault="005B71C0" w:rsidP="002F3AD8">
      <w:pPr>
        <w:jc w:val="both"/>
        <w:rPr>
          <w:rFonts w:asciiTheme="majorBidi" w:hAnsiTheme="majorBidi" w:cstheme="majorBidi"/>
          <w:sz w:val="22"/>
        </w:rPr>
      </w:pPr>
      <w:r>
        <w:rPr>
          <w:rFonts w:asciiTheme="majorBidi" w:hAnsiTheme="majorBidi" w:cstheme="majorBidi"/>
          <w:sz w:val="22"/>
        </w:rPr>
        <w:tab/>
        <w:t xml:space="preserve">Dari </w:t>
      </w:r>
      <w:proofErr w:type="spellStart"/>
      <w:r>
        <w:rPr>
          <w:rFonts w:asciiTheme="majorBidi" w:hAnsiTheme="majorBidi" w:cstheme="majorBidi"/>
          <w:sz w:val="22"/>
        </w:rPr>
        <w:t>tabel</w:t>
      </w:r>
      <w:proofErr w:type="spellEnd"/>
      <w:r>
        <w:rPr>
          <w:rFonts w:asciiTheme="majorBidi" w:hAnsiTheme="majorBidi" w:cstheme="majorBidi"/>
          <w:sz w:val="22"/>
        </w:rPr>
        <w:t xml:space="preserve"> </w:t>
      </w:r>
      <w:proofErr w:type="spellStart"/>
      <w:r>
        <w:rPr>
          <w:rFonts w:asciiTheme="majorBidi" w:hAnsiTheme="majorBidi" w:cstheme="majorBidi"/>
          <w:sz w:val="22"/>
        </w:rPr>
        <w:t>diatas</w:t>
      </w:r>
      <w:proofErr w:type="spellEnd"/>
      <w:r>
        <w:rPr>
          <w:rFonts w:asciiTheme="majorBidi" w:hAnsiTheme="majorBidi" w:cstheme="majorBidi"/>
          <w:sz w:val="22"/>
        </w:rPr>
        <w:t xml:space="preserve"> </w:t>
      </w:r>
      <w:proofErr w:type="spellStart"/>
      <w:r>
        <w:rPr>
          <w:rFonts w:asciiTheme="majorBidi" w:hAnsiTheme="majorBidi" w:cstheme="majorBidi"/>
          <w:sz w:val="22"/>
        </w:rPr>
        <w:t>menunjukkan</w:t>
      </w:r>
      <w:proofErr w:type="spellEnd"/>
      <w:r>
        <w:rPr>
          <w:rFonts w:asciiTheme="majorBidi" w:hAnsiTheme="majorBidi" w:cstheme="majorBidi"/>
          <w:sz w:val="22"/>
        </w:rPr>
        <w:t xml:space="preserve"> </w:t>
      </w:r>
      <w:proofErr w:type="spellStart"/>
      <w:r>
        <w:rPr>
          <w:rFonts w:asciiTheme="majorBidi" w:hAnsiTheme="majorBidi" w:cstheme="majorBidi"/>
          <w:sz w:val="22"/>
        </w:rPr>
        <w:t>bahwa</w:t>
      </w:r>
      <w:proofErr w:type="spellEnd"/>
      <w:r>
        <w:rPr>
          <w:rFonts w:asciiTheme="majorBidi" w:hAnsiTheme="majorBidi" w:cstheme="majorBidi"/>
          <w:sz w:val="22"/>
        </w:rPr>
        <w:t xml:space="preserve"> </w:t>
      </w:r>
      <w:proofErr w:type="spellStart"/>
      <w:r>
        <w:rPr>
          <w:rFonts w:asciiTheme="majorBidi" w:hAnsiTheme="majorBidi" w:cstheme="majorBidi"/>
          <w:sz w:val="22"/>
        </w:rPr>
        <w:t>jumlah</w:t>
      </w:r>
      <w:proofErr w:type="spellEnd"/>
      <w:r>
        <w:rPr>
          <w:rFonts w:asciiTheme="majorBidi" w:hAnsiTheme="majorBidi" w:cstheme="majorBidi"/>
          <w:sz w:val="22"/>
        </w:rPr>
        <w:t xml:space="preserve"> </w:t>
      </w:r>
      <w:proofErr w:type="spellStart"/>
      <w:r>
        <w:rPr>
          <w:rFonts w:asciiTheme="majorBidi" w:hAnsiTheme="majorBidi" w:cstheme="majorBidi"/>
          <w:sz w:val="22"/>
        </w:rPr>
        <w:t>pengamatan</w:t>
      </w:r>
      <w:proofErr w:type="spellEnd"/>
      <w:r>
        <w:rPr>
          <w:rFonts w:asciiTheme="majorBidi" w:hAnsiTheme="majorBidi" w:cstheme="majorBidi"/>
          <w:sz w:val="22"/>
        </w:rPr>
        <w:t xml:space="preserve"> pada PT Indosat </w:t>
      </w:r>
      <w:proofErr w:type="spellStart"/>
      <w:r>
        <w:rPr>
          <w:rFonts w:asciiTheme="majorBidi" w:hAnsiTheme="majorBidi" w:cstheme="majorBidi"/>
          <w:sz w:val="22"/>
        </w:rPr>
        <w:t>Tbk</w:t>
      </w:r>
      <w:proofErr w:type="spellEnd"/>
      <w:r>
        <w:rPr>
          <w:rFonts w:asciiTheme="majorBidi" w:hAnsiTheme="majorBidi" w:cstheme="majorBidi"/>
          <w:sz w:val="22"/>
        </w:rPr>
        <w:t xml:space="preserve"> </w:t>
      </w:r>
      <w:proofErr w:type="spellStart"/>
      <w:r>
        <w:rPr>
          <w:rFonts w:asciiTheme="majorBidi" w:hAnsiTheme="majorBidi" w:cstheme="majorBidi"/>
          <w:sz w:val="22"/>
        </w:rPr>
        <w:t>terdiri</w:t>
      </w:r>
      <w:proofErr w:type="spellEnd"/>
      <w:r>
        <w:rPr>
          <w:rFonts w:asciiTheme="majorBidi" w:hAnsiTheme="majorBidi" w:cstheme="majorBidi"/>
          <w:sz w:val="22"/>
        </w:rPr>
        <w:t xml:space="preserve"> </w:t>
      </w:r>
      <w:proofErr w:type="spellStart"/>
      <w:r>
        <w:rPr>
          <w:rFonts w:asciiTheme="majorBidi" w:hAnsiTheme="majorBidi" w:cstheme="majorBidi"/>
          <w:sz w:val="22"/>
        </w:rPr>
        <w:t>dari</w:t>
      </w:r>
      <w:proofErr w:type="spellEnd"/>
      <w:r>
        <w:rPr>
          <w:rFonts w:asciiTheme="majorBidi" w:hAnsiTheme="majorBidi" w:cstheme="majorBidi"/>
          <w:sz w:val="22"/>
        </w:rPr>
        <w:t xml:space="preserve"> 5 data. Dari </w:t>
      </w:r>
      <w:proofErr w:type="spellStart"/>
      <w:r>
        <w:rPr>
          <w:rFonts w:asciiTheme="majorBidi" w:hAnsiTheme="majorBidi" w:cstheme="majorBidi"/>
          <w:sz w:val="22"/>
        </w:rPr>
        <w:t>variabel</w:t>
      </w:r>
      <w:proofErr w:type="spellEnd"/>
      <w:r>
        <w:rPr>
          <w:rFonts w:asciiTheme="majorBidi" w:hAnsiTheme="majorBidi" w:cstheme="majorBidi"/>
          <w:sz w:val="22"/>
        </w:rPr>
        <w:t xml:space="preserve"> </w:t>
      </w:r>
      <w:r w:rsidR="00385F77" w:rsidRPr="0010003B">
        <w:rPr>
          <w:rFonts w:asciiTheme="majorBidi" w:hAnsiTheme="majorBidi" w:cstheme="majorBidi"/>
          <w:i/>
          <w:iCs/>
          <w:sz w:val="22"/>
        </w:rPr>
        <w:t>Current Ratio</w:t>
      </w:r>
      <w:r w:rsidR="00385F77">
        <w:rPr>
          <w:rFonts w:asciiTheme="majorBidi" w:hAnsiTheme="majorBidi" w:cstheme="majorBidi"/>
          <w:sz w:val="22"/>
        </w:rPr>
        <w:t xml:space="preserve"> (CR)</w:t>
      </w:r>
      <w:r>
        <w:rPr>
          <w:rFonts w:asciiTheme="majorBidi" w:hAnsiTheme="majorBidi" w:cstheme="majorBidi"/>
          <w:sz w:val="22"/>
        </w:rPr>
        <w:t xml:space="preserve"> </w:t>
      </w:r>
      <w:proofErr w:type="spellStart"/>
      <w:r>
        <w:rPr>
          <w:rFonts w:asciiTheme="majorBidi" w:hAnsiTheme="majorBidi" w:cstheme="majorBidi"/>
          <w:sz w:val="22"/>
        </w:rPr>
        <w:t>nilai</w:t>
      </w:r>
      <w:proofErr w:type="spellEnd"/>
      <w:r>
        <w:rPr>
          <w:rFonts w:asciiTheme="majorBidi" w:hAnsiTheme="majorBidi" w:cstheme="majorBidi"/>
          <w:sz w:val="22"/>
        </w:rPr>
        <w:t xml:space="preserve"> rata-rata (mean) </w:t>
      </w:r>
      <w:proofErr w:type="spellStart"/>
      <w:r>
        <w:rPr>
          <w:rFonts w:asciiTheme="majorBidi" w:hAnsiTheme="majorBidi" w:cstheme="majorBidi"/>
          <w:sz w:val="22"/>
        </w:rPr>
        <w:t>sebesar</w:t>
      </w:r>
      <w:proofErr w:type="spellEnd"/>
      <w:r>
        <w:rPr>
          <w:rFonts w:asciiTheme="majorBidi" w:hAnsiTheme="majorBidi" w:cstheme="majorBidi"/>
          <w:sz w:val="22"/>
        </w:rPr>
        <w:t xml:space="preserve"> 47,2300, </w:t>
      </w:r>
      <w:proofErr w:type="spellStart"/>
      <w:r>
        <w:rPr>
          <w:rFonts w:asciiTheme="majorBidi" w:hAnsiTheme="majorBidi" w:cstheme="majorBidi"/>
          <w:sz w:val="22"/>
        </w:rPr>
        <w:t>nilai</w:t>
      </w:r>
      <w:proofErr w:type="spellEnd"/>
      <w:r>
        <w:rPr>
          <w:rFonts w:asciiTheme="majorBidi" w:hAnsiTheme="majorBidi" w:cstheme="majorBidi"/>
          <w:sz w:val="22"/>
        </w:rPr>
        <w:t xml:space="preserve"> </w:t>
      </w:r>
      <w:proofErr w:type="spellStart"/>
      <w:r>
        <w:rPr>
          <w:rFonts w:asciiTheme="majorBidi" w:hAnsiTheme="majorBidi" w:cstheme="majorBidi"/>
          <w:sz w:val="22"/>
        </w:rPr>
        <w:t>maksimal</w:t>
      </w:r>
      <w:proofErr w:type="spellEnd"/>
      <w:r>
        <w:rPr>
          <w:rFonts w:asciiTheme="majorBidi" w:hAnsiTheme="majorBidi" w:cstheme="majorBidi"/>
          <w:sz w:val="22"/>
        </w:rPr>
        <w:t xml:space="preserve"> </w:t>
      </w:r>
      <w:proofErr w:type="spellStart"/>
      <w:r>
        <w:rPr>
          <w:rFonts w:asciiTheme="majorBidi" w:hAnsiTheme="majorBidi" w:cstheme="majorBidi"/>
          <w:sz w:val="22"/>
        </w:rPr>
        <w:t>sebesar</w:t>
      </w:r>
      <w:proofErr w:type="spellEnd"/>
      <w:r>
        <w:rPr>
          <w:rFonts w:asciiTheme="majorBidi" w:hAnsiTheme="majorBidi" w:cstheme="majorBidi"/>
          <w:sz w:val="22"/>
        </w:rPr>
        <w:t xml:space="preserve"> 56,24, </w:t>
      </w:r>
      <w:proofErr w:type="spellStart"/>
      <w:r>
        <w:rPr>
          <w:rFonts w:asciiTheme="majorBidi" w:hAnsiTheme="majorBidi" w:cstheme="majorBidi"/>
          <w:sz w:val="22"/>
        </w:rPr>
        <w:t>nilai</w:t>
      </w:r>
      <w:proofErr w:type="spellEnd"/>
      <w:r>
        <w:rPr>
          <w:rFonts w:asciiTheme="majorBidi" w:hAnsiTheme="majorBidi" w:cstheme="majorBidi"/>
          <w:sz w:val="22"/>
        </w:rPr>
        <w:t xml:space="preserve"> minimum </w:t>
      </w:r>
      <w:proofErr w:type="spellStart"/>
      <w:r>
        <w:rPr>
          <w:rFonts w:asciiTheme="majorBidi" w:hAnsiTheme="majorBidi" w:cstheme="majorBidi"/>
          <w:sz w:val="22"/>
        </w:rPr>
        <w:t>sebesar</w:t>
      </w:r>
      <w:proofErr w:type="spellEnd"/>
      <w:r>
        <w:rPr>
          <w:rFonts w:asciiTheme="majorBidi" w:hAnsiTheme="majorBidi" w:cstheme="majorBidi"/>
          <w:sz w:val="22"/>
        </w:rPr>
        <w:t xml:space="preserve"> 40,13.</w:t>
      </w:r>
      <w:r w:rsidR="00385F77">
        <w:rPr>
          <w:rFonts w:asciiTheme="majorBidi" w:hAnsiTheme="majorBidi" w:cstheme="majorBidi"/>
          <w:sz w:val="22"/>
        </w:rPr>
        <w:t xml:space="preserve"> Dan </w:t>
      </w:r>
      <w:proofErr w:type="spellStart"/>
      <w:r w:rsidR="00385F77">
        <w:rPr>
          <w:rFonts w:asciiTheme="majorBidi" w:hAnsiTheme="majorBidi" w:cstheme="majorBidi"/>
          <w:sz w:val="22"/>
        </w:rPr>
        <w:t>nilai</w:t>
      </w:r>
      <w:proofErr w:type="spellEnd"/>
      <w:r w:rsidR="00385F77">
        <w:rPr>
          <w:rFonts w:asciiTheme="majorBidi" w:hAnsiTheme="majorBidi" w:cstheme="majorBidi"/>
          <w:sz w:val="22"/>
        </w:rPr>
        <w:t xml:space="preserve"> </w:t>
      </w:r>
      <w:proofErr w:type="spellStart"/>
      <w:r w:rsidR="00385F77">
        <w:rPr>
          <w:rFonts w:asciiTheme="majorBidi" w:hAnsiTheme="majorBidi" w:cstheme="majorBidi"/>
          <w:sz w:val="22"/>
        </w:rPr>
        <w:t>standar</w:t>
      </w:r>
      <w:proofErr w:type="spellEnd"/>
      <w:r w:rsidR="00385F77">
        <w:rPr>
          <w:rFonts w:asciiTheme="majorBidi" w:hAnsiTheme="majorBidi" w:cstheme="majorBidi"/>
          <w:sz w:val="22"/>
        </w:rPr>
        <w:t xml:space="preserve"> deviation </w:t>
      </w:r>
      <w:proofErr w:type="spellStart"/>
      <w:r w:rsidR="00385F77">
        <w:rPr>
          <w:rFonts w:asciiTheme="majorBidi" w:hAnsiTheme="majorBidi" w:cstheme="majorBidi"/>
          <w:sz w:val="22"/>
        </w:rPr>
        <w:t>sebesar</w:t>
      </w:r>
      <w:proofErr w:type="spellEnd"/>
      <w:r w:rsidR="00385F77">
        <w:rPr>
          <w:rFonts w:asciiTheme="majorBidi" w:hAnsiTheme="majorBidi" w:cstheme="majorBidi"/>
          <w:sz w:val="22"/>
        </w:rPr>
        <w:t xml:space="preserve"> 6,75391. Pada </w:t>
      </w:r>
      <w:proofErr w:type="spellStart"/>
      <w:r w:rsidR="00385F77">
        <w:rPr>
          <w:rFonts w:asciiTheme="majorBidi" w:hAnsiTheme="majorBidi" w:cstheme="majorBidi"/>
          <w:sz w:val="22"/>
        </w:rPr>
        <w:t>variabel</w:t>
      </w:r>
      <w:proofErr w:type="spellEnd"/>
      <w:r w:rsidR="00385F77">
        <w:rPr>
          <w:rFonts w:asciiTheme="majorBidi" w:hAnsiTheme="majorBidi" w:cstheme="majorBidi"/>
          <w:sz w:val="22"/>
        </w:rPr>
        <w:t xml:space="preserve"> </w:t>
      </w:r>
      <w:r w:rsidR="00385F77" w:rsidRPr="0010003B">
        <w:rPr>
          <w:rFonts w:asciiTheme="majorBidi" w:hAnsiTheme="majorBidi" w:cstheme="majorBidi"/>
          <w:i/>
          <w:iCs/>
          <w:sz w:val="22"/>
        </w:rPr>
        <w:t>Debt</w:t>
      </w:r>
      <w:r w:rsidR="00385F77">
        <w:rPr>
          <w:rFonts w:asciiTheme="majorBidi" w:hAnsiTheme="majorBidi" w:cstheme="majorBidi"/>
          <w:sz w:val="22"/>
        </w:rPr>
        <w:t xml:space="preserve"> </w:t>
      </w:r>
      <w:r w:rsidR="00385F77" w:rsidRPr="0010003B">
        <w:rPr>
          <w:rFonts w:asciiTheme="majorBidi" w:hAnsiTheme="majorBidi" w:cstheme="majorBidi"/>
          <w:i/>
          <w:iCs/>
          <w:sz w:val="22"/>
        </w:rPr>
        <w:t>to Asset</w:t>
      </w:r>
      <w:r w:rsidR="00385F77">
        <w:rPr>
          <w:rFonts w:asciiTheme="majorBidi" w:hAnsiTheme="majorBidi" w:cstheme="majorBidi"/>
          <w:sz w:val="22"/>
        </w:rPr>
        <w:t xml:space="preserve"> (DER) </w:t>
      </w:r>
      <w:proofErr w:type="spellStart"/>
      <w:r w:rsidR="00385F77">
        <w:rPr>
          <w:rFonts w:asciiTheme="majorBidi" w:hAnsiTheme="majorBidi" w:cstheme="majorBidi"/>
          <w:sz w:val="22"/>
        </w:rPr>
        <w:t>nilai</w:t>
      </w:r>
      <w:proofErr w:type="spellEnd"/>
      <w:r w:rsidR="00385F77">
        <w:rPr>
          <w:rFonts w:asciiTheme="majorBidi" w:hAnsiTheme="majorBidi" w:cstheme="majorBidi"/>
          <w:sz w:val="22"/>
        </w:rPr>
        <w:t xml:space="preserve"> rata-rata (mean) </w:t>
      </w:r>
      <w:proofErr w:type="spellStart"/>
      <w:r w:rsidR="00385F77">
        <w:rPr>
          <w:rFonts w:asciiTheme="majorBidi" w:hAnsiTheme="majorBidi" w:cstheme="majorBidi"/>
          <w:sz w:val="22"/>
        </w:rPr>
        <w:t>sebesar</w:t>
      </w:r>
      <w:proofErr w:type="spellEnd"/>
      <w:r w:rsidR="00385F77">
        <w:rPr>
          <w:rFonts w:asciiTheme="majorBidi" w:hAnsiTheme="majorBidi" w:cstheme="majorBidi"/>
          <w:sz w:val="22"/>
        </w:rPr>
        <w:t xml:space="preserve"> 352,0760, </w:t>
      </w:r>
      <w:proofErr w:type="spellStart"/>
      <w:r w:rsidR="00385F77">
        <w:rPr>
          <w:rFonts w:asciiTheme="majorBidi" w:hAnsiTheme="majorBidi" w:cstheme="majorBidi"/>
          <w:sz w:val="22"/>
        </w:rPr>
        <w:t>nilai</w:t>
      </w:r>
      <w:proofErr w:type="spellEnd"/>
      <w:r w:rsidR="00385F77">
        <w:rPr>
          <w:rFonts w:asciiTheme="majorBidi" w:hAnsiTheme="majorBidi" w:cstheme="majorBidi"/>
          <w:sz w:val="22"/>
        </w:rPr>
        <w:t xml:space="preserve"> </w:t>
      </w:r>
      <w:proofErr w:type="spellStart"/>
      <w:r w:rsidR="00385F77">
        <w:rPr>
          <w:rFonts w:asciiTheme="majorBidi" w:hAnsiTheme="majorBidi" w:cstheme="majorBidi"/>
          <w:sz w:val="22"/>
        </w:rPr>
        <w:t>maksimal</w:t>
      </w:r>
      <w:proofErr w:type="spellEnd"/>
      <w:r w:rsidR="00385F77">
        <w:rPr>
          <w:rFonts w:asciiTheme="majorBidi" w:hAnsiTheme="majorBidi" w:cstheme="majorBidi"/>
          <w:sz w:val="22"/>
        </w:rPr>
        <w:t xml:space="preserve"> </w:t>
      </w:r>
      <w:proofErr w:type="spellStart"/>
      <w:r w:rsidR="00385F77">
        <w:rPr>
          <w:rFonts w:asciiTheme="majorBidi" w:hAnsiTheme="majorBidi" w:cstheme="majorBidi"/>
          <w:sz w:val="22"/>
        </w:rPr>
        <w:t>sebesar</w:t>
      </w:r>
      <w:proofErr w:type="spellEnd"/>
      <w:r w:rsidR="00385F77">
        <w:rPr>
          <w:rFonts w:asciiTheme="majorBidi" w:hAnsiTheme="majorBidi" w:cstheme="majorBidi"/>
          <w:sz w:val="22"/>
        </w:rPr>
        <w:t xml:space="preserve"> 515,34, </w:t>
      </w:r>
      <w:proofErr w:type="spellStart"/>
      <w:r w:rsidR="00385F77">
        <w:rPr>
          <w:rFonts w:asciiTheme="majorBidi" w:hAnsiTheme="majorBidi" w:cstheme="majorBidi"/>
          <w:sz w:val="22"/>
        </w:rPr>
        <w:t>nilai</w:t>
      </w:r>
      <w:proofErr w:type="spellEnd"/>
      <w:r w:rsidR="00385F77">
        <w:rPr>
          <w:rFonts w:asciiTheme="majorBidi" w:hAnsiTheme="majorBidi" w:cstheme="majorBidi"/>
          <w:sz w:val="22"/>
        </w:rPr>
        <w:t xml:space="preserve"> minimum </w:t>
      </w:r>
      <w:proofErr w:type="spellStart"/>
      <w:r w:rsidR="00385F77">
        <w:rPr>
          <w:rFonts w:asciiTheme="majorBidi" w:hAnsiTheme="majorBidi" w:cstheme="majorBidi"/>
          <w:sz w:val="22"/>
        </w:rPr>
        <w:t>sebesar</w:t>
      </w:r>
      <w:proofErr w:type="spellEnd"/>
      <w:r w:rsidR="00385F77">
        <w:rPr>
          <w:rFonts w:asciiTheme="majorBidi" w:hAnsiTheme="majorBidi" w:cstheme="majorBidi"/>
          <w:sz w:val="22"/>
        </w:rPr>
        <w:t xml:space="preserve"> 240,33. Dan </w:t>
      </w:r>
      <w:proofErr w:type="spellStart"/>
      <w:r w:rsidR="00385F77">
        <w:rPr>
          <w:rFonts w:asciiTheme="majorBidi" w:hAnsiTheme="majorBidi" w:cstheme="majorBidi"/>
          <w:sz w:val="22"/>
        </w:rPr>
        <w:t>nilai</w:t>
      </w:r>
      <w:proofErr w:type="spellEnd"/>
      <w:r w:rsidR="00385F77">
        <w:rPr>
          <w:rFonts w:asciiTheme="majorBidi" w:hAnsiTheme="majorBidi" w:cstheme="majorBidi"/>
          <w:sz w:val="22"/>
        </w:rPr>
        <w:t xml:space="preserve"> </w:t>
      </w:r>
      <w:proofErr w:type="spellStart"/>
      <w:r w:rsidR="00385F77">
        <w:rPr>
          <w:rFonts w:asciiTheme="majorBidi" w:hAnsiTheme="majorBidi" w:cstheme="majorBidi"/>
          <w:sz w:val="22"/>
        </w:rPr>
        <w:t>standar</w:t>
      </w:r>
      <w:proofErr w:type="spellEnd"/>
      <w:r w:rsidR="00385F77">
        <w:rPr>
          <w:rFonts w:asciiTheme="majorBidi" w:hAnsiTheme="majorBidi" w:cstheme="majorBidi"/>
          <w:sz w:val="22"/>
        </w:rPr>
        <w:t xml:space="preserve"> deviation </w:t>
      </w:r>
      <w:proofErr w:type="spellStart"/>
      <w:r w:rsidR="00385F77">
        <w:rPr>
          <w:rFonts w:asciiTheme="majorBidi" w:hAnsiTheme="majorBidi" w:cstheme="majorBidi"/>
          <w:sz w:val="22"/>
        </w:rPr>
        <w:t>sebesar</w:t>
      </w:r>
      <w:proofErr w:type="spellEnd"/>
      <w:r w:rsidR="00385F77">
        <w:rPr>
          <w:rFonts w:asciiTheme="majorBidi" w:hAnsiTheme="majorBidi" w:cstheme="majorBidi"/>
          <w:sz w:val="22"/>
        </w:rPr>
        <w:t xml:space="preserve"> 110,43963. Pada </w:t>
      </w:r>
      <w:proofErr w:type="spellStart"/>
      <w:r w:rsidR="00385F77">
        <w:rPr>
          <w:rFonts w:asciiTheme="majorBidi" w:hAnsiTheme="majorBidi" w:cstheme="majorBidi"/>
          <w:sz w:val="22"/>
        </w:rPr>
        <w:t>variabel</w:t>
      </w:r>
      <w:proofErr w:type="spellEnd"/>
      <w:r w:rsidR="00385F77">
        <w:rPr>
          <w:rFonts w:asciiTheme="majorBidi" w:hAnsiTheme="majorBidi" w:cstheme="majorBidi"/>
          <w:sz w:val="22"/>
        </w:rPr>
        <w:t xml:space="preserve"> Harga Saham </w:t>
      </w:r>
      <w:proofErr w:type="spellStart"/>
      <w:r w:rsidR="00385F77">
        <w:rPr>
          <w:rFonts w:asciiTheme="majorBidi" w:hAnsiTheme="majorBidi" w:cstheme="majorBidi"/>
          <w:sz w:val="22"/>
        </w:rPr>
        <w:t>nilai</w:t>
      </w:r>
      <w:proofErr w:type="spellEnd"/>
      <w:r w:rsidR="00385F77">
        <w:rPr>
          <w:rFonts w:asciiTheme="majorBidi" w:hAnsiTheme="majorBidi" w:cstheme="majorBidi"/>
          <w:sz w:val="22"/>
        </w:rPr>
        <w:t xml:space="preserve"> rata-rata (mean) </w:t>
      </w:r>
      <w:proofErr w:type="spellStart"/>
      <w:r w:rsidR="00385F77">
        <w:rPr>
          <w:rFonts w:asciiTheme="majorBidi" w:hAnsiTheme="majorBidi" w:cstheme="majorBidi"/>
          <w:sz w:val="22"/>
        </w:rPr>
        <w:t>sebesar</w:t>
      </w:r>
      <w:proofErr w:type="spellEnd"/>
      <w:r w:rsidR="00385F77">
        <w:rPr>
          <w:rFonts w:asciiTheme="majorBidi" w:hAnsiTheme="majorBidi" w:cstheme="majorBidi"/>
          <w:sz w:val="22"/>
        </w:rPr>
        <w:t xml:space="preserve"> 5942,00, </w:t>
      </w:r>
      <w:proofErr w:type="spellStart"/>
      <w:r w:rsidR="00385F77">
        <w:rPr>
          <w:rFonts w:asciiTheme="majorBidi" w:hAnsiTheme="majorBidi" w:cstheme="majorBidi"/>
          <w:sz w:val="22"/>
        </w:rPr>
        <w:t>nilai</w:t>
      </w:r>
      <w:proofErr w:type="spellEnd"/>
      <w:r w:rsidR="00385F77">
        <w:rPr>
          <w:rFonts w:asciiTheme="majorBidi" w:hAnsiTheme="majorBidi" w:cstheme="majorBidi"/>
          <w:sz w:val="22"/>
        </w:rPr>
        <w:t xml:space="preserve"> </w:t>
      </w:r>
      <w:proofErr w:type="spellStart"/>
      <w:r w:rsidR="00385F77">
        <w:rPr>
          <w:rFonts w:asciiTheme="majorBidi" w:hAnsiTheme="majorBidi" w:cstheme="majorBidi"/>
          <w:sz w:val="22"/>
        </w:rPr>
        <w:t>maksimal</w:t>
      </w:r>
      <w:proofErr w:type="spellEnd"/>
      <w:r w:rsidR="00385F77">
        <w:rPr>
          <w:rFonts w:asciiTheme="majorBidi" w:hAnsiTheme="majorBidi" w:cstheme="majorBidi"/>
          <w:sz w:val="22"/>
        </w:rPr>
        <w:t xml:space="preserve"> </w:t>
      </w:r>
      <w:proofErr w:type="spellStart"/>
      <w:r w:rsidR="00385F77">
        <w:rPr>
          <w:rFonts w:asciiTheme="majorBidi" w:hAnsiTheme="majorBidi" w:cstheme="majorBidi"/>
          <w:sz w:val="22"/>
        </w:rPr>
        <w:t>sebesar</w:t>
      </w:r>
      <w:proofErr w:type="spellEnd"/>
      <w:r w:rsidR="00385F77">
        <w:rPr>
          <w:rFonts w:asciiTheme="majorBidi" w:hAnsiTheme="majorBidi" w:cstheme="majorBidi"/>
          <w:sz w:val="22"/>
        </w:rPr>
        <w:t xml:space="preserve"> 9375, </w:t>
      </w:r>
      <w:proofErr w:type="spellStart"/>
      <w:r w:rsidR="00385F77">
        <w:rPr>
          <w:rFonts w:asciiTheme="majorBidi" w:hAnsiTheme="majorBidi" w:cstheme="majorBidi"/>
          <w:sz w:val="22"/>
        </w:rPr>
        <w:t>nilai</w:t>
      </w:r>
      <w:proofErr w:type="spellEnd"/>
      <w:r w:rsidR="00385F77">
        <w:rPr>
          <w:rFonts w:asciiTheme="majorBidi" w:hAnsiTheme="majorBidi" w:cstheme="majorBidi"/>
          <w:sz w:val="22"/>
        </w:rPr>
        <w:t xml:space="preserve"> minimum </w:t>
      </w:r>
      <w:proofErr w:type="spellStart"/>
      <w:r w:rsidR="00385F77">
        <w:rPr>
          <w:rFonts w:asciiTheme="majorBidi" w:hAnsiTheme="majorBidi" w:cstheme="majorBidi"/>
          <w:sz w:val="22"/>
        </w:rPr>
        <w:t>sebesar</w:t>
      </w:r>
      <w:proofErr w:type="spellEnd"/>
      <w:r w:rsidR="00385F77">
        <w:rPr>
          <w:rFonts w:asciiTheme="majorBidi" w:hAnsiTheme="majorBidi" w:cstheme="majorBidi"/>
          <w:sz w:val="22"/>
        </w:rPr>
        <w:t xml:space="preserve"> 29</w:t>
      </w:r>
      <w:r w:rsidR="00A90BD1">
        <w:rPr>
          <w:rFonts w:asciiTheme="majorBidi" w:hAnsiTheme="majorBidi" w:cstheme="majorBidi"/>
          <w:sz w:val="22"/>
        </w:rPr>
        <w:t xml:space="preserve">10. Dan </w:t>
      </w:r>
      <w:proofErr w:type="spellStart"/>
      <w:r w:rsidR="00A90BD1">
        <w:rPr>
          <w:rFonts w:asciiTheme="majorBidi" w:hAnsiTheme="majorBidi" w:cstheme="majorBidi"/>
          <w:sz w:val="22"/>
        </w:rPr>
        <w:t>nilai</w:t>
      </w:r>
      <w:proofErr w:type="spellEnd"/>
      <w:r w:rsidR="00A90BD1">
        <w:rPr>
          <w:rFonts w:asciiTheme="majorBidi" w:hAnsiTheme="majorBidi" w:cstheme="majorBidi"/>
          <w:sz w:val="22"/>
        </w:rPr>
        <w:t xml:space="preserve"> </w:t>
      </w:r>
      <w:proofErr w:type="spellStart"/>
      <w:r w:rsidR="00A90BD1">
        <w:rPr>
          <w:rFonts w:asciiTheme="majorBidi" w:hAnsiTheme="majorBidi" w:cstheme="majorBidi"/>
          <w:sz w:val="22"/>
        </w:rPr>
        <w:t>standar</w:t>
      </w:r>
      <w:proofErr w:type="spellEnd"/>
      <w:r w:rsidR="00A90BD1">
        <w:rPr>
          <w:rFonts w:asciiTheme="majorBidi" w:hAnsiTheme="majorBidi" w:cstheme="majorBidi"/>
          <w:sz w:val="22"/>
        </w:rPr>
        <w:t xml:space="preserve"> deviation </w:t>
      </w:r>
      <w:proofErr w:type="spellStart"/>
      <w:r w:rsidR="00A90BD1">
        <w:rPr>
          <w:rFonts w:asciiTheme="majorBidi" w:hAnsiTheme="majorBidi" w:cstheme="majorBidi"/>
          <w:sz w:val="22"/>
        </w:rPr>
        <w:t>sebesar</w:t>
      </w:r>
      <w:proofErr w:type="spellEnd"/>
      <w:r w:rsidR="00A90BD1">
        <w:rPr>
          <w:rFonts w:asciiTheme="majorBidi" w:hAnsiTheme="majorBidi" w:cstheme="majorBidi"/>
          <w:sz w:val="22"/>
        </w:rPr>
        <w:t xml:space="preserve"> 2339,606.</w:t>
      </w:r>
    </w:p>
    <w:p w14:paraId="0FA11E3E" w14:textId="77777777" w:rsidR="005B71C0" w:rsidRPr="00897354" w:rsidRDefault="005B71C0" w:rsidP="002F3AD8">
      <w:pPr>
        <w:jc w:val="both"/>
        <w:rPr>
          <w:rFonts w:asciiTheme="majorBidi" w:hAnsiTheme="majorBidi" w:cstheme="majorBidi"/>
          <w:sz w:val="22"/>
        </w:rPr>
      </w:pPr>
    </w:p>
    <w:p w14:paraId="3AF9C84D" w14:textId="79352541" w:rsidR="00EB6A0A" w:rsidRPr="0074331F" w:rsidRDefault="0074331F" w:rsidP="0074331F">
      <w:pPr>
        <w:jc w:val="left"/>
        <w:rPr>
          <w:rFonts w:asciiTheme="majorBidi" w:hAnsiTheme="majorBidi" w:cstheme="majorBidi"/>
          <w:b/>
          <w:bCs/>
          <w:sz w:val="22"/>
        </w:rPr>
      </w:pPr>
      <w:r>
        <w:rPr>
          <w:rFonts w:asciiTheme="majorBidi" w:hAnsiTheme="majorBidi" w:cstheme="majorBidi"/>
          <w:b/>
          <w:bCs/>
          <w:sz w:val="22"/>
        </w:rPr>
        <w:t xml:space="preserve">Uji </w:t>
      </w:r>
      <w:proofErr w:type="spellStart"/>
      <w:r w:rsidR="00EB6A0A" w:rsidRPr="0074331F">
        <w:rPr>
          <w:rFonts w:asciiTheme="majorBidi" w:hAnsiTheme="majorBidi" w:cstheme="majorBidi"/>
          <w:b/>
          <w:bCs/>
          <w:sz w:val="22"/>
        </w:rPr>
        <w:t>Asumsi</w:t>
      </w:r>
      <w:proofErr w:type="spellEnd"/>
      <w:r w:rsidR="00EB6A0A" w:rsidRPr="0074331F">
        <w:rPr>
          <w:rFonts w:asciiTheme="majorBidi" w:hAnsiTheme="majorBidi" w:cstheme="majorBidi"/>
          <w:b/>
          <w:bCs/>
          <w:sz w:val="22"/>
        </w:rPr>
        <w:t xml:space="preserve"> </w:t>
      </w:r>
      <w:proofErr w:type="spellStart"/>
      <w:r w:rsidR="00EB6A0A" w:rsidRPr="0074331F">
        <w:rPr>
          <w:rFonts w:asciiTheme="majorBidi" w:hAnsiTheme="majorBidi" w:cstheme="majorBidi"/>
          <w:b/>
          <w:bCs/>
          <w:sz w:val="22"/>
        </w:rPr>
        <w:t>Klasik</w:t>
      </w:r>
      <w:proofErr w:type="spellEnd"/>
    </w:p>
    <w:p w14:paraId="32A9FE35" w14:textId="5A138C4A" w:rsidR="009C0836" w:rsidRPr="0074331F" w:rsidRDefault="00897354" w:rsidP="0074331F">
      <w:pPr>
        <w:jc w:val="left"/>
        <w:rPr>
          <w:rFonts w:asciiTheme="majorBidi" w:hAnsiTheme="majorBidi" w:cstheme="majorBidi"/>
          <w:b/>
          <w:bCs/>
          <w:sz w:val="22"/>
        </w:rPr>
      </w:pPr>
      <w:r w:rsidRPr="0074331F">
        <w:rPr>
          <w:rFonts w:asciiTheme="majorBidi" w:hAnsiTheme="majorBidi" w:cstheme="majorBidi"/>
          <w:b/>
          <w:bCs/>
          <w:sz w:val="22"/>
        </w:rPr>
        <w:t xml:space="preserve">Uji </w:t>
      </w:r>
      <w:proofErr w:type="spellStart"/>
      <w:r w:rsidRPr="0074331F">
        <w:rPr>
          <w:rFonts w:asciiTheme="majorBidi" w:hAnsiTheme="majorBidi" w:cstheme="majorBidi"/>
          <w:b/>
          <w:bCs/>
          <w:sz w:val="22"/>
        </w:rPr>
        <w:t>Normalitas</w:t>
      </w:r>
      <w:proofErr w:type="spellEnd"/>
    </w:p>
    <w:p w14:paraId="2D0A2557" w14:textId="79474A1A" w:rsidR="00000E82" w:rsidRDefault="00000E82" w:rsidP="009B4E48">
      <w:pPr>
        <w:pStyle w:val="ListParagraph"/>
        <w:ind w:left="0" w:firstLine="720"/>
        <w:jc w:val="both"/>
        <w:rPr>
          <w:rFonts w:asciiTheme="majorBidi" w:hAnsiTheme="majorBidi" w:cstheme="majorBidi"/>
          <w:sz w:val="22"/>
        </w:rPr>
      </w:pPr>
      <w:proofErr w:type="spellStart"/>
      <w:r w:rsidRPr="00000E82">
        <w:rPr>
          <w:rFonts w:asciiTheme="majorBidi" w:hAnsiTheme="majorBidi" w:cstheme="majorBidi"/>
          <w:sz w:val="22"/>
        </w:rPr>
        <w:lastRenderedPageBreak/>
        <w:t>Untuk</w:t>
      </w:r>
      <w:proofErr w:type="spellEnd"/>
      <w:r w:rsidRPr="00000E82">
        <w:rPr>
          <w:rFonts w:asciiTheme="majorBidi" w:hAnsiTheme="majorBidi" w:cstheme="majorBidi"/>
          <w:sz w:val="22"/>
        </w:rPr>
        <w:t xml:space="preserve"> </w:t>
      </w:r>
      <w:proofErr w:type="spellStart"/>
      <w:r w:rsidRPr="00000E82">
        <w:rPr>
          <w:rFonts w:asciiTheme="majorBidi" w:hAnsiTheme="majorBidi" w:cstheme="majorBidi"/>
          <w:sz w:val="22"/>
        </w:rPr>
        <w:t>melihat</w:t>
      </w:r>
      <w:proofErr w:type="spellEnd"/>
      <w:r w:rsidRPr="00000E82">
        <w:rPr>
          <w:rFonts w:asciiTheme="majorBidi" w:hAnsiTheme="majorBidi" w:cstheme="majorBidi"/>
          <w:sz w:val="22"/>
        </w:rPr>
        <w:t xml:space="preserve"> </w:t>
      </w:r>
      <w:proofErr w:type="spellStart"/>
      <w:r w:rsidRPr="00000E82">
        <w:rPr>
          <w:rFonts w:asciiTheme="majorBidi" w:hAnsiTheme="majorBidi" w:cstheme="majorBidi"/>
          <w:sz w:val="22"/>
        </w:rPr>
        <w:t>apakah</w:t>
      </w:r>
      <w:proofErr w:type="spellEnd"/>
      <w:r w:rsidRPr="00000E82">
        <w:rPr>
          <w:rFonts w:asciiTheme="majorBidi" w:hAnsiTheme="majorBidi" w:cstheme="majorBidi"/>
          <w:sz w:val="22"/>
        </w:rPr>
        <w:t xml:space="preserve"> </w:t>
      </w:r>
      <w:proofErr w:type="spellStart"/>
      <w:r w:rsidRPr="00000E82">
        <w:rPr>
          <w:rFonts w:asciiTheme="majorBidi" w:hAnsiTheme="majorBidi" w:cstheme="majorBidi"/>
          <w:sz w:val="22"/>
        </w:rPr>
        <w:t>nilai</w:t>
      </w:r>
      <w:proofErr w:type="spellEnd"/>
      <w:r w:rsidRPr="00000E82">
        <w:rPr>
          <w:rFonts w:asciiTheme="majorBidi" w:hAnsiTheme="majorBidi" w:cstheme="majorBidi"/>
          <w:sz w:val="22"/>
        </w:rPr>
        <w:t xml:space="preserve"> </w:t>
      </w:r>
      <w:proofErr w:type="spellStart"/>
      <w:r w:rsidRPr="00000E82">
        <w:rPr>
          <w:rFonts w:asciiTheme="majorBidi" w:hAnsiTheme="majorBidi" w:cstheme="majorBidi"/>
          <w:sz w:val="22"/>
        </w:rPr>
        <w:t>residu</w:t>
      </w:r>
      <w:proofErr w:type="spellEnd"/>
      <w:r w:rsidRPr="00000E82">
        <w:rPr>
          <w:rFonts w:asciiTheme="majorBidi" w:hAnsiTheme="majorBidi" w:cstheme="majorBidi"/>
          <w:sz w:val="22"/>
        </w:rPr>
        <w:t xml:space="preserve"> </w:t>
      </w:r>
      <w:proofErr w:type="spellStart"/>
      <w:r w:rsidRPr="00000E82">
        <w:rPr>
          <w:rFonts w:asciiTheme="majorBidi" w:hAnsiTheme="majorBidi" w:cstheme="majorBidi"/>
          <w:sz w:val="22"/>
        </w:rPr>
        <w:t>terdistribusi</w:t>
      </w:r>
      <w:proofErr w:type="spellEnd"/>
      <w:r w:rsidRPr="00000E82">
        <w:rPr>
          <w:rFonts w:asciiTheme="majorBidi" w:hAnsiTheme="majorBidi" w:cstheme="majorBidi"/>
          <w:sz w:val="22"/>
        </w:rPr>
        <w:t xml:space="preserve"> normal </w:t>
      </w:r>
      <w:proofErr w:type="spellStart"/>
      <w:r w:rsidRPr="00000E82">
        <w:rPr>
          <w:rFonts w:asciiTheme="majorBidi" w:hAnsiTheme="majorBidi" w:cstheme="majorBidi"/>
          <w:sz w:val="22"/>
        </w:rPr>
        <w:t>atau</w:t>
      </w:r>
      <w:proofErr w:type="spellEnd"/>
      <w:r w:rsidRPr="00000E82">
        <w:rPr>
          <w:rFonts w:asciiTheme="majorBidi" w:hAnsiTheme="majorBidi" w:cstheme="majorBidi"/>
          <w:sz w:val="22"/>
        </w:rPr>
        <w:t xml:space="preserve"> </w:t>
      </w:r>
      <w:proofErr w:type="spellStart"/>
      <w:r w:rsidRPr="00000E82">
        <w:rPr>
          <w:rFonts w:asciiTheme="majorBidi" w:hAnsiTheme="majorBidi" w:cstheme="majorBidi"/>
          <w:sz w:val="22"/>
        </w:rPr>
        <w:t>tidak</w:t>
      </w:r>
      <w:proofErr w:type="spellEnd"/>
      <w:r w:rsidRPr="00000E82">
        <w:rPr>
          <w:rFonts w:asciiTheme="majorBidi" w:hAnsiTheme="majorBidi" w:cstheme="majorBidi"/>
          <w:sz w:val="22"/>
        </w:rPr>
        <w:t xml:space="preserve">. Model </w:t>
      </w:r>
      <w:proofErr w:type="spellStart"/>
      <w:r w:rsidRPr="00000E82">
        <w:rPr>
          <w:rFonts w:asciiTheme="majorBidi" w:hAnsiTheme="majorBidi" w:cstheme="majorBidi"/>
          <w:sz w:val="22"/>
        </w:rPr>
        <w:t>regresi</w:t>
      </w:r>
      <w:proofErr w:type="spellEnd"/>
      <w:r w:rsidRPr="00000E82">
        <w:rPr>
          <w:rFonts w:asciiTheme="majorBidi" w:hAnsiTheme="majorBidi" w:cstheme="majorBidi"/>
          <w:sz w:val="22"/>
        </w:rPr>
        <w:t xml:space="preserve"> yang </w:t>
      </w:r>
      <w:proofErr w:type="spellStart"/>
      <w:r w:rsidRPr="00000E82">
        <w:rPr>
          <w:rFonts w:asciiTheme="majorBidi" w:hAnsiTheme="majorBidi" w:cstheme="majorBidi"/>
          <w:sz w:val="22"/>
        </w:rPr>
        <w:t>baik</w:t>
      </w:r>
      <w:proofErr w:type="spellEnd"/>
      <w:r w:rsidRPr="00000E82">
        <w:rPr>
          <w:rFonts w:asciiTheme="majorBidi" w:hAnsiTheme="majorBidi" w:cstheme="majorBidi"/>
          <w:sz w:val="22"/>
        </w:rPr>
        <w:t xml:space="preserve"> </w:t>
      </w:r>
      <w:proofErr w:type="spellStart"/>
      <w:r w:rsidRPr="00000E82">
        <w:rPr>
          <w:rFonts w:asciiTheme="majorBidi" w:hAnsiTheme="majorBidi" w:cstheme="majorBidi"/>
          <w:sz w:val="22"/>
        </w:rPr>
        <w:t>adalah</w:t>
      </w:r>
      <w:proofErr w:type="spellEnd"/>
      <w:r w:rsidRPr="00000E82">
        <w:rPr>
          <w:rFonts w:asciiTheme="majorBidi" w:hAnsiTheme="majorBidi" w:cstheme="majorBidi"/>
          <w:sz w:val="22"/>
        </w:rPr>
        <w:t xml:space="preserve"> </w:t>
      </w:r>
      <w:proofErr w:type="spellStart"/>
      <w:r w:rsidRPr="00000E82">
        <w:rPr>
          <w:rFonts w:asciiTheme="majorBidi" w:hAnsiTheme="majorBidi" w:cstheme="majorBidi"/>
          <w:sz w:val="22"/>
        </w:rPr>
        <w:t>memiliki</w:t>
      </w:r>
      <w:proofErr w:type="spellEnd"/>
      <w:r w:rsidRPr="00000E82">
        <w:rPr>
          <w:rFonts w:asciiTheme="majorBidi" w:hAnsiTheme="majorBidi" w:cstheme="majorBidi"/>
          <w:sz w:val="22"/>
        </w:rPr>
        <w:t xml:space="preserve"> </w:t>
      </w:r>
      <w:proofErr w:type="spellStart"/>
      <w:r w:rsidRPr="00000E82">
        <w:rPr>
          <w:rFonts w:asciiTheme="majorBidi" w:hAnsiTheme="majorBidi" w:cstheme="majorBidi"/>
          <w:sz w:val="22"/>
        </w:rPr>
        <w:t>residu</w:t>
      </w:r>
      <w:proofErr w:type="spellEnd"/>
      <w:r w:rsidRPr="00000E82">
        <w:rPr>
          <w:rFonts w:asciiTheme="majorBidi" w:hAnsiTheme="majorBidi" w:cstheme="majorBidi"/>
          <w:sz w:val="22"/>
        </w:rPr>
        <w:t xml:space="preserve"> yang </w:t>
      </w:r>
      <w:proofErr w:type="spellStart"/>
      <w:r w:rsidRPr="00000E82">
        <w:rPr>
          <w:rFonts w:asciiTheme="majorBidi" w:hAnsiTheme="majorBidi" w:cstheme="majorBidi"/>
          <w:sz w:val="22"/>
        </w:rPr>
        <w:t>terdistribusi</w:t>
      </w:r>
      <w:proofErr w:type="spellEnd"/>
      <w:r w:rsidRPr="00000E82">
        <w:rPr>
          <w:rFonts w:asciiTheme="majorBidi" w:hAnsiTheme="majorBidi" w:cstheme="majorBidi"/>
          <w:sz w:val="22"/>
        </w:rPr>
        <w:t xml:space="preserve"> normal. Hasil uji </w:t>
      </w:r>
      <w:proofErr w:type="spellStart"/>
      <w:r w:rsidRPr="00000E82">
        <w:rPr>
          <w:rFonts w:asciiTheme="majorBidi" w:hAnsiTheme="majorBidi" w:cstheme="majorBidi"/>
          <w:sz w:val="22"/>
        </w:rPr>
        <w:t>normalitas</w:t>
      </w:r>
      <w:proofErr w:type="spellEnd"/>
      <w:r w:rsidRPr="00000E82">
        <w:rPr>
          <w:rFonts w:asciiTheme="majorBidi" w:hAnsiTheme="majorBidi" w:cstheme="majorBidi"/>
          <w:sz w:val="22"/>
        </w:rPr>
        <w:t xml:space="preserve"> </w:t>
      </w:r>
      <w:proofErr w:type="spellStart"/>
      <w:r w:rsidRPr="00000E82">
        <w:rPr>
          <w:rFonts w:asciiTheme="majorBidi" w:hAnsiTheme="majorBidi" w:cstheme="majorBidi"/>
          <w:sz w:val="22"/>
        </w:rPr>
        <w:t>dapat</w:t>
      </w:r>
      <w:proofErr w:type="spellEnd"/>
      <w:r w:rsidRPr="00000E82">
        <w:rPr>
          <w:rFonts w:asciiTheme="majorBidi" w:hAnsiTheme="majorBidi" w:cstheme="majorBidi"/>
          <w:sz w:val="22"/>
        </w:rPr>
        <w:t xml:space="preserve"> </w:t>
      </w:r>
      <w:proofErr w:type="spellStart"/>
      <w:r w:rsidRPr="00000E82">
        <w:rPr>
          <w:rFonts w:asciiTheme="majorBidi" w:hAnsiTheme="majorBidi" w:cstheme="majorBidi"/>
          <w:sz w:val="22"/>
        </w:rPr>
        <w:t>dilakukan</w:t>
      </w:r>
      <w:proofErr w:type="spellEnd"/>
      <w:r w:rsidRPr="00000E82">
        <w:rPr>
          <w:rFonts w:asciiTheme="majorBidi" w:hAnsiTheme="majorBidi" w:cstheme="majorBidi"/>
          <w:sz w:val="22"/>
        </w:rPr>
        <w:t xml:space="preserve"> </w:t>
      </w:r>
      <w:proofErr w:type="spellStart"/>
      <w:r w:rsidRPr="00000E82">
        <w:rPr>
          <w:rFonts w:asciiTheme="majorBidi" w:hAnsiTheme="majorBidi" w:cstheme="majorBidi"/>
          <w:sz w:val="22"/>
        </w:rPr>
        <w:t>dengan</w:t>
      </w:r>
      <w:proofErr w:type="spellEnd"/>
      <w:r w:rsidRPr="00000E82">
        <w:rPr>
          <w:rFonts w:asciiTheme="majorBidi" w:hAnsiTheme="majorBidi" w:cstheme="majorBidi"/>
          <w:sz w:val="22"/>
        </w:rPr>
        <w:t xml:space="preserve"> </w:t>
      </w:r>
      <w:proofErr w:type="spellStart"/>
      <w:r w:rsidRPr="00000E82">
        <w:rPr>
          <w:rFonts w:asciiTheme="majorBidi" w:hAnsiTheme="majorBidi" w:cstheme="majorBidi"/>
          <w:sz w:val="22"/>
        </w:rPr>
        <w:t>bermacam</w:t>
      </w:r>
      <w:proofErr w:type="spellEnd"/>
      <w:r w:rsidRPr="00000E82">
        <w:rPr>
          <w:rFonts w:asciiTheme="majorBidi" w:hAnsiTheme="majorBidi" w:cstheme="majorBidi"/>
          <w:sz w:val="22"/>
        </w:rPr>
        <w:t xml:space="preserve"> </w:t>
      </w:r>
      <w:proofErr w:type="spellStart"/>
      <w:r w:rsidRPr="00000E82">
        <w:rPr>
          <w:rFonts w:asciiTheme="majorBidi" w:hAnsiTheme="majorBidi" w:cstheme="majorBidi"/>
          <w:sz w:val="22"/>
        </w:rPr>
        <w:t>cara</w:t>
      </w:r>
      <w:proofErr w:type="spellEnd"/>
      <w:r w:rsidRPr="00000E82">
        <w:rPr>
          <w:rFonts w:asciiTheme="majorBidi" w:hAnsiTheme="majorBidi" w:cstheme="majorBidi"/>
          <w:sz w:val="22"/>
        </w:rPr>
        <w:t xml:space="preserve">, </w:t>
      </w:r>
      <w:proofErr w:type="spellStart"/>
      <w:r w:rsidRPr="00000E82">
        <w:rPr>
          <w:rFonts w:asciiTheme="majorBidi" w:hAnsiTheme="majorBidi" w:cstheme="majorBidi"/>
          <w:sz w:val="22"/>
        </w:rPr>
        <w:t>diantaranya</w:t>
      </w:r>
      <w:proofErr w:type="spellEnd"/>
      <w:r w:rsidRPr="00000E82">
        <w:rPr>
          <w:rFonts w:asciiTheme="majorBidi" w:hAnsiTheme="majorBidi" w:cstheme="majorBidi"/>
          <w:sz w:val="22"/>
        </w:rPr>
        <w:t xml:space="preserve"> </w:t>
      </w:r>
      <w:proofErr w:type="spellStart"/>
      <w:r w:rsidRPr="00000E82">
        <w:rPr>
          <w:rFonts w:asciiTheme="majorBidi" w:hAnsiTheme="majorBidi" w:cstheme="majorBidi"/>
          <w:sz w:val="22"/>
        </w:rPr>
        <w:t>yaitu</w:t>
      </w:r>
      <w:proofErr w:type="spellEnd"/>
      <w:r w:rsidRPr="00000E82">
        <w:rPr>
          <w:rFonts w:asciiTheme="majorBidi" w:hAnsiTheme="majorBidi" w:cstheme="majorBidi"/>
          <w:sz w:val="22"/>
        </w:rPr>
        <w:t xml:space="preserve"> </w:t>
      </w:r>
      <w:proofErr w:type="spellStart"/>
      <w:r w:rsidRPr="00000E82">
        <w:rPr>
          <w:rFonts w:asciiTheme="majorBidi" w:hAnsiTheme="majorBidi" w:cstheme="majorBidi"/>
          <w:sz w:val="22"/>
        </w:rPr>
        <w:t>dengan</w:t>
      </w:r>
      <w:proofErr w:type="spellEnd"/>
      <w:r w:rsidRPr="00000E82">
        <w:rPr>
          <w:rFonts w:asciiTheme="majorBidi" w:hAnsiTheme="majorBidi" w:cstheme="majorBidi"/>
          <w:sz w:val="22"/>
        </w:rPr>
        <w:t xml:space="preserve"> uji </w:t>
      </w:r>
      <w:proofErr w:type="spellStart"/>
      <w:r w:rsidRPr="00000E82">
        <w:rPr>
          <w:rFonts w:asciiTheme="majorBidi" w:hAnsiTheme="majorBidi" w:cstheme="majorBidi"/>
          <w:sz w:val="22"/>
        </w:rPr>
        <w:t>sampel</w:t>
      </w:r>
      <w:proofErr w:type="spellEnd"/>
      <w:r w:rsidRPr="00000E82">
        <w:rPr>
          <w:rFonts w:asciiTheme="majorBidi" w:hAnsiTheme="majorBidi" w:cstheme="majorBidi"/>
          <w:sz w:val="22"/>
        </w:rPr>
        <w:t xml:space="preserve"> (KS) Kolmogorov Smirnov </w:t>
      </w:r>
      <w:proofErr w:type="spellStart"/>
      <w:r w:rsidRPr="00000E82">
        <w:rPr>
          <w:rFonts w:asciiTheme="majorBidi" w:hAnsiTheme="majorBidi" w:cstheme="majorBidi"/>
          <w:sz w:val="22"/>
        </w:rPr>
        <w:t>yaitu</w:t>
      </w:r>
      <w:proofErr w:type="spellEnd"/>
      <w:r w:rsidRPr="00000E82">
        <w:rPr>
          <w:rFonts w:asciiTheme="majorBidi" w:hAnsiTheme="majorBidi" w:cstheme="majorBidi"/>
          <w:sz w:val="22"/>
        </w:rPr>
        <w:t xml:space="preserve"> </w:t>
      </w:r>
      <w:proofErr w:type="spellStart"/>
      <w:r w:rsidRPr="00000E82">
        <w:rPr>
          <w:rFonts w:asciiTheme="majorBidi" w:hAnsiTheme="majorBidi" w:cstheme="majorBidi"/>
          <w:sz w:val="22"/>
        </w:rPr>
        <w:t>apabila</w:t>
      </w:r>
      <w:proofErr w:type="spellEnd"/>
      <w:r w:rsidRPr="00000E82">
        <w:rPr>
          <w:rFonts w:asciiTheme="majorBidi" w:hAnsiTheme="majorBidi" w:cstheme="majorBidi"/>
          <w:sz w:val="22"/>
        </w:rPr>
        <w:t xml:space="preserve"> A </w:t>
      </w:r>
      <w:proofErr w:type="spellStart"/>
      <w:r w:rsidRPr="00000E82">
        <w:rPr>
          <w:rFonts w:asciiTheme="majorBidi" w:hAnsiTheme="majorBidi" w:cstheme="majorBidi"/>
          <w:sz w:val="22"/>
        </w:rPr>
        <w:t>symp</w:t>
      </w:r>
      <w:proofErr w:type="spellEnd"/>
      <w:r w:rsidRPr="00000E82">
        <w:rPr>
          <w:rFonts w:asciiTheme="majorBidi" w:hAnsiTheme="majorBidi" w:cstheme="majorBidi"/>
          <w:sz w:val="22"/>
        </w:rPr>
        <w:t xml:space="preserve">. Sig &gt; </w:t>
      </w:r>
      <w:proofErr w:type="spellStart"/>
      <w:r w:rsidRPr="00000E82">
        <w:rPr>
          <w:rFonts w:asciiTheme="majorBidi" w:hAnsiTheme="majorBidi" w:cstheme="majorBidi"/>
          <w:sz w:val="22"/>
        </w:rPr>
        <w:t>taraf</w:t>
      </w:r>
      <w:proofErr w:type="spellEnd"/>
      <w:r w:rsidRPr="00000E82">
        <w:rPr>
          <w:rFonts w:asciiTheme="majorBidi" w:hAnsiTheme="majorBidi" w:cstheme="majorBidi"/>
          <w:sz w:val="22"/>
        </w:rPr>
        <w:t xml:space="preserve"> </w:t>
      </w:r>
      <w:proofErr w:type="spellStart"/>
      <w:r w:rsidRPr="00000E82">
        <w:rPr>
          <w:rFonts w:asciiTheme="majorBidi" w:hAnsiTheme="majorBidi" w:cstheme="majorBidi"/>
          <w:sz w:val="22"/>
        </w:rPr>
        <w:t>Signifikan</w:t>
      </w:r>
      <w:proofErr w:type="spellEnd"/>
      <w:r w:rsidRPr="00000E82">
        <w:rPr>
          <w:rFonts w:asciiTheme="majorBidi" w:hAnsiTheme="majorBidi" w:cstheme="majorBidi"/>
          <w:sz w:val="22"/>
        </w:rPr>
        <w:t xml:space="preserve"> (α) </w:t>
      </w:r>
      <w:proofErr w:type="spellStart"/>
      <w:r w:rsidRPr="00000E82">
        <w:rPr>
          <w:rFonts w:asciiTheme="majorBidi" w:hAnsiTheme="majorBidi" w:cstheme="majorBidi"/>
          <w:sz w:val="22"/>
        </w:rPr>
        <w:t>atau</w:t>
      </w:r>
      <w:proofErr w:type="spellEnd"/>
      <w:r w:rsidRPr="00000E82">
        <w:rPr>
          <w:rFonts w:asciiTheme="majorBidi" w:hAnsiTheme="majorBidi" w:cstheme="majorBidi"/>
          <w:sz w:val="22"/>
        </w:rPr>
        <w:t xml:space="preserve"> data normal </w:t>
      </w:r>
      <w:proofErr w:type="spellStart"/>
      <w:r w:rsidRPr="00000E82">
        <w:rPr>
          <w:rFonts w:asciiTheme="majorBidi" w:hAnsiTheme="majorBidi" w:cstheme="majorBidi"/>
          <w:sz w:val="22"/>
        </w:rPr>
        <w:t>bila</w:t>
      </w:r>
      <w:proofErr w:type="spellEnd"/>
      <w:r w:rsidRPr="00000E82">
        <w:rPr>
          <w:rFonts w:asciiTheme="majorBidi" w:hAnsiTheme="majorBidi" w:cstheme="majorBidi"/>
          <w:sz w:val="22"/>
        </w:rPr>
        <w:t xml:space="preserve"> </w:t>
      </w:r>
      <w:proofErr w:type="spellStart"/>
      <w:r w:rsidRPr="00000E82">
        <w:rPr>
          <w:rFonts w:asciiTheme="majorBidi" w:hAnsiTheme="majorBidi" w:cstheme="majorBidi"/>
          <w:sz w:val="22"/>
        </w:rPr>
        <w:t>nilai</w:t>
      </w:r>
      <w:proofErr w:type="spellEnd"/>
      <w:r w:rsidRPr="00000E82">
        <w:rPr>
          <w:rFonts w:asciiTheme="majorBidi" w:hAnsiTheme="majorBidi" w:cstheme="majorBidi"/>
          <w:sz w:val="22"/>
        </w:rPr>
        <w:t xml:space="preserve"> sig (p) &gt; 0,05 dan data </w:t>
      </w:r>
      <w:proofErr w:type="spellStart"/>
      <w:r w:rsidRPr="00000E82">
        <w:rPr>
          <w:rFonts w:asciiTheme="majorBidi" w:hAnsiTheme="majorBidi" w:cstheme="majorBidi"/>
          <w:sz w:val="22"/>
        </w:rPr>
        <w:t>tidak</w:t>
      </w:r>
      <w:proofErr w:type="spellEnd"/>
      <w:r w:rsidRPr="00000E82">
        <w:rPr>
          <w:rFonts w:asciiTheme="majorBidi" w:hAnsiTheme="majorBidi" w:cstheme="majorBidi"/>
          <w:sz w:val="22"/>
        </w:rPr>
        <w:t xml:space="preserve"> normal </w:t>
      </w:r>
      <w:proofErr w:type="spellStart"/>
      <w:r w:rsidRPr="00000E82">
        <w:rPr>
          <w:rFonts w:asciiTheme="majorBidi" w:hAnsiTheme="majorBidi" w:cstheme="majorBidi"/>
          <w:sz w:val="22"/>
        </w:rPr>
        <w:t>bila</w:t>
      </w:r>
      <w:proofErr w:type="spellEnd"/>
      <w:r w:rsidRPr="00000E82">
        <w:rPr>
          <w:rFonts w:asciiTheme="majorBidi" w:hAnsiTheme="majorBidi" w:cstheme="majorBidi"/>
          <w:sz w:val="22"/>
        </w:rPr>
        <w:t xml:space="preserve"> </w:t>
      </w:r>
      <w:proofErr w:type="spellStart"/>
      <w:r w:rsidRPr="00000E82">
        <w:rPr>
          <w:rFonts w:asciiTheme="majorBidi" w:hAnsiTheme="majorBidi" w:cstheme="majorBidi"/>
          <w:sz w:val="22"/>
        </w:rPr>
        <w:t>nilai</w:t>
      </w:r>
      <w:proofErr w:type="spellEnd"/>
      <w:r w:rsidRPr="00000E82">
        <w:rPr>
          <w:rFonts w:asciiTheme="majorBidi" w:hAnsiTheme="majorBidi" w:cstheme="majorBidi"/>
          <w:sz w:val="22"/>
        </w:rPr>
        <w:t xml:space="preserve"> sig (p) &lt; 0,05.</w:t>
      </w:r>
    </w:p>
    <w:p w14:paraId="5C3C30A9" w14:textId="1FCF7D22" w:rsidR="00003D3C" w:rsidRDefault="00000E82" w:rsidP="00000E82">
      <w:pPr>
        <w:pStyle w:val="ListParagraph"/>
        <w:ind w:left="0"/>
        <w:rPr>
          <w:rFonts w:asciiTheme="majorBidi" w:hAnsiTheme="majorBidi" w:cstheme="majorBidi"/>
          <w:sz w:val="22"/>
        </w:rPr>
      </w:pPr>
      <w:r>
        <w:rPr>
          <w:rFonts w:asciiTheme="majorBidi" w:hAnsiTheme="majorBidi" w:cstheme="majorBidi"/>
          <w:sz w:val="22"/>
        </w:rPr>
        <w:t xml:space="preserve">  </w:t>
      </w:r>
      <w:r w:rsidR="00003D3C">
        <w:rPr>
          <w:rFonts w:asciiTheme="majorBidi" w:hAnsiTheme="majorBidi" w:cstheme="majorBidi"/>
          <w:sz w:val="22"/>
        </w:rPr>
        <w:t xml:space="preserve">Tabel </w:t>
      </w:r>
      <w:r w:rsidR="002F3AD8">
        <w:rPr>
          <w:rFonts w:asciiTheme="majorBidi" w:hAnsiTheme="majorBidi" w:cstheme="majorBidi"/>
          <w:sz w:val="22"/>
        </w:rPr>
        <w:t>5</w:t>
      </w:r>
    </w:p>
    <w:p w14:paraId="294EBB85" w14:textId="38935E85" w:rsidR="00003D3C" w:rsidRDefault="00003D3C" w:rsidP="0074331F">
      <w:pPr>
        <w:pStyle w:val="ListParagraph"/>
        <w:ind w:left="0"/>
        <w:rPr>
          <w:rFonts w:asciiTheme="majorBidi" w:hAnsiTheme="majorBidi" w:cstheme="majorBidi"/>
          <w:sz w:val="22"/>
        </w:rPr>
      </w:pPr>
      <w:r>
        <w:rPr>
          <w:rFonts w:asciiTheme="majorBidi" w:hAnsiTheme="majorBidi" w:cstheme="majorBidi"/>
          <w:sz w:val="22"/>
        </w:rPr>
        <w:t xml:space="preserve">Uji </w:t>
      </w:r>
      <w:proofErr w:type="spellStart"/>
      <w:r>
        <w:rPr>
          <w:rFonts w:asciiTheme="majorBidi" w:hAnsiTheme="majorBidi" w:cstheme="majorBidi"/>
          <w:sz w:val="22"/>
        </w:rPr>
        <w:t>Normalitas</w:t>
      </w:r>
      <w:proofErr w:type="spellEnd"/>
    </w:p>
    <w:p w14:paraId="65B87FEA" w14:textId="39623C74" w:rsidR="009B4E48" w:rsidRDefault="007D1DCC" w:rsidP="009B4E48">
      <w:pPr>
        <w:pStyle w:val="ListParagraph"/>
        <w:ind w:left="0" w:hanging="11"/>
        <w:rPr>
          <w:rFonts w:asciiTheme="majorBidi" w:hAnsiTheme="majorBidi" w:cstheme="majorBidi"/>
          <w:sz w:val="22"/>
          <w:lang w:val="en-ID"/>
        </w:rPr>
      </w:pPr>
      <w:r>
        <w:rPr>
          <w:rFonts w:asciiTheme="majorBidi" w:hAnsiTheme="majorBidi" w:cstheme="majorBidi"/>
          <w:noProof/>
          <w:sz w:val="22"/>
        </w:rPr>
        <w:drawing>
          <wp:inline distT="0" distB="0" distL="0" distR="0" wp14:anchorId="12DD6FB9" wp14:editId="5927EFB1">
            <wp:extent cx="2068810" cy="2033905"/>
            <wp:effectExtent l="0" t="0" r="8255" b="4445"/>
            <wp:docPr id="217796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9613" name="Picture 21779613"/>
                    <pic:cNvPicPr/>
                  </pic:nvPicPr>
                  <pic:blipFill>
                    <a:blip r:embed="rId12">
                      <a:extLst>
                        <a:ext uri="{28A0092B-C50C-407E-A947-70E740481C1C}">
                          <a14:useLocalDpi xmlns:a14="http://schemas.microsoft.com/office/drawing/2010/main" val="0"/>
                        </a:ext>
                      </a:extLst>
                    </a:blip>
                    <a:stretch>
                      <a:fillRect/>
                    </a:stretch>
                  </pic:blipFill>
                  <pic:spPr>
                    <a:xfrm>
                      <a:off x="0" y="0"/>
                      <a:ext cx="2133716" cy="2097716"/>
                    </a:xfrm>
                    <a:prstGeom prst="rect">
                      <a:avLst/>
                    </a:prstGeom>
                  </pic:spPr>
                </pic:pic>
              </a:graphicData>
            </a:graphic>
          </wp:inline>
        </w:drawing>
      </w:r>
    </w:p>
    <w:p w14:paraId="400968C3" w14:textId="4CF98179" w:rsidR="009B4E48" w:rsidRPr="0010003B" w:rsidRDefault="009B4E48" w:rsidP="0010003B">
      <w:pPr>
        <w:jc w:val="left"/>
        <w:rPr>
          <w:rFonts w:asciiTheme="majorBidi" w:hAnsiTheme="majorBidi" w:cstheme="majorBidi"/>
          <w:sz w:val="18"/>
          <w:szCs w:val="18"/>
          <w:lang w:val="en-ID"/>
        </w:rPr>
      </w:pPr>
      <w:proofErr w:type="spellStart"/>
      <w:r w:rsidRPr="0010003B">
        <w:rPr>
          <w:rFonts w:asciiTheme="majorBidi" w:hAnsiTheme="majorBidi" w:cstheme="majorBidi"/>
          <w:sz w:val="18"/>
          <w:szCs w:val="18"/>
          <w:lang w:val="en-ID"/>
        </w:rPr>
        <w:t>Sumber</w:t>
      </w:r>
      <w:proofErr w:type="spellEnd"/>
      <w:r w:rsidRPr="0010003B">
        <w:rPr>
          <w:rFonts w:asciiTheme="majorBidi" w:hAnsiTheme="majorBidi" w:cstheme="majorBidi"/>
          <w:sz w:val="18"/>
          <w:szCs w:val="18"/>
          <w:lang w:val="en-ID"/>
        </w:rPr>
        <w:t xml:space="preserve">: Hasil Olah Data SPSS </w:t>
      </w:r>
      <w:r w:rsidR="00E8167C" w:rsidRPr="0010003B">
        <w:rPr>
          <w:rFonts w:asciiTheme="majorBidi" w:hAnsiTheme="majorBidi" w:cstheme="majorBidi"/>
          <w:sz w:val="18"/>
          <w:szCs w:val="18"/>
          <w:lang w:val="en-ID"/>
        </w:rPr>
        <w:t>(2024)</w:t>
      </w:r>
    </w:p>
    <w:p w14:paraId="6A942264" w14:textId="17CB701A" w:rsidR="007D1DCC" w:rsidRDefault="00000E82" w:rsidP="009B4E48">
      <w:pPr>
        <w:pStyle w:val="ListParagraph"/>
        <w:ind w:left="0" w:firstLine="720"/>
        <w:jc w:val="both"/>
        <w:rPr>
          <w:rFonts w:asciiTheme="majorBidi" w:hAnsiTheme="majorBidi" w:cstheme="majorBidi"/>
          <w:sz w:val="22"/>
        </w:rPr>
      </w:pPr>
      <w:r w:rsidRPr="007D1DCC">
        <w:rPr>
          <w:rFonts w:asciiTheme="majorBidi" w:hAnsiTheme="majorBidi" w:cstheme="majorBidi"/>
          <w:sz w:val="22"/>
        </w:rPr>
        <w:t xml:space="preserve">Pada </w:t>
      </w:r>
      <w:proofErr w:type="spellStart"/>
      <w:r w:rsidRPr="007D1DCC">
        <w:rPr>
          <w:rFonts w:asciiTheme="majorBidi" w:hAnsiTheme="majorBidi" w:cstheme="majorBidi"/>
          <w:sz w:val="22"/>
        </w:rPr>
        <w:t>gambar</w:t>
      </w:r>
      <w:proofErr w:type="spellEnd"/>
      <w:r w:rsidRPr="007D1DCC">
        <w:rPr>
          <w:rFonts w:asciiTheme="majorBidi" w:hAnsiTheme="majorBidi" w:cstheme="majorBidi"/>
          <w:sz w:val="22"/>
        </w:rPr>
        <w:t xml:space="preserve"> </w:t>
      </w:r>
      <w:proofErr w:type="spellStart"/>
      <w:r w:rsidRPr="007D1DCC">
        <w:rPr>
          <w:rFonts w:asciiTheme="majorBidi" w:hAnsiTheme="majorBidi" w:cstheme="majorBidi"/>
          <w:sz w:val="22"/>
        </w:rPr>
        <w:t>diatas</w:t>
      </w:r>
      <w:proofErr w:type="spellEnd"/>
      <w:r w:rsidRPr="007D1DCC">
        <w:rPr>
          <w:rFonts w:asciiTheme="majorBidi" w:hAnsiTheme="majorBidi" w:cstheme="majorBidi"/>
          <w:sz w:val="22"/>
        </w:rPr>
        <w:t xml:space="preserve"> </w:t>
      </w:r>
      <w:proofErr w:type="spellStart"/>
      <w:r w:rsidRPr="007D1DCC">
        <w:rPr>
          <w:rFonts w:asciiTheme="majorBidi" w:hAnsiTheme="majorBidi" w:cstheme="majorBidi"/>
          <w:sz w:val="22"/>
        </w:rPr>
        <w:t>dapat</w:t>
      </w:r>
      <w:proofErr w:type="spellEnd"/>
      <w:r w:rsidRPr="007D1DCC">
        <w:rPr>
          <w:rFonts w:asciiTheme="majorBidi" w:hAnsiTheme="majorBidi" w:cstheme="majorBidi"/>
          <w:sz w:val="22"/>
        </w:rPr>
        <w:t xml:space="preserve"> </w:t>
      </w:r>
      <w:proofErr w:type="spellStart"/>
      <w:r w:rsidRPr="007D1DCC">
        <w:rPr>
          <w:rFonts w:asciiTheme="majorBidi" w:hAnsiTheme="majorBidi" w:cstheme="majorBidi"/>
          <w:sz w:val="22"/>
        </w:rPr>
        <w:t>dilihat</w:t>
      </w:r>
      <w:proofErr w:type="spellEnd"/>
      <w:r w:rsidRPr="007D1DCC">
        <w:rPr>
          <w:rFonts w:asciiTheme="majorBidi" w:hAnsiTheme="majorBidi" w:cstheme="majorBidi"/>
          <w:sz w:val="22"/>
        </w:rPr>
        <w:t xml:space="preserve"> </w:t>
      </w:r>
      <w:proofErr w:type="spellStart"/>
      <w:r w:rsidRPr="007D1DCC">
        <w:rPr>
          <w:rFonts w:asciiTheme="majorBidi" w:hAnsiTheme="majorBidi" w:cstheme="majorBidi"/>
          <w:sz w:val="22"/>
        </w:rPr>
        <w:t>bahwa</w:t>
      </w:r>
      <w:proofErr w:type="spellEnd"/>
      <w:r w:rsidRPr="007D1DCC">
        <w:rPr>
          <w:rFonts w:asciiTheme="majorBidi" w:hAnsiTheme="majorBidi" w:cstheme="majorBidi"/>
          <w:sz w:val="22"/>
        </w:rPr>
        <w:t xml:space="preserve"> </w:t>
      </w:r>
      <w:r w:rsidRPr="00000E82">
        <w:rPr>
          <w:rFonts w:asciiTheme="majorBidi" w:hAnsiTheme="majorBidi" w:cstheme="majorBidi"/>
          <w:sz w:val="22"/>
        </w:rPr>
        <w:t xml:space="preserve">Hasil uji </w:t>
      </w:r>
      <w:proofErr w:type="spellStart"/>
      <w:r w:rsidRPr="00000E82">
        <w:rPr>
          <w:rFonts w:asciiTheme="majorBidi" w:hAnsiTheme="majorBidi" w:cstheme="majorBidi"/>
          <w:sz w:val="22"/>
        </w:rPr>
        <w:t>normalitas</w:t>
      </w:r>
      <w:proofErr w:type="spellEnd"/>
      <w:r w:rsidRPr="00000E82">
        <w:rPr>
          <w:rFonts w:asciiTheme="majorBidi" w:hAnsiTheme="majorBidi" w:cstheme="majorBidi"/>
          <w:sz w:val="22"/>
        </w:rPr>
        <w:t xml:space="preserve"> </w:t>
      </w:r>
      <w:proofErr w:type="spellStart"/>
      <w:r w:rsidRPr="00000E82">
        <w:rPr>
          <w:rFonts w:asciiTheme="majorBidi" w:hAnsiTheme="majorBidi" w:cstheme="majorBidi"/>
          <w:sz w:val="22"/>
        </w:rPr>
        <w:t>terlihat</w:t>
      </w:r>
      <w:proofErr w:type="spellEnd"/>
      <w:r w:rsidRPr="00000E82">
        <w:rPr>
          <w:rFonts w:asciiTheme="majorBidi" w:hAnsiTheme="majorBidi" w:cstheme="majorBidi"/>
          <w:sz w:val="22"/>
        </w:rPr>
        <w:t xml:space="preserve"> </w:t>
      </w:r>
      <w:proofErr w:type="spellStart"/>
      <w:r w:rsidRPr="00000E82">
        <w:rPr>
          <w:rFonts w:asciiTheme="majorBidi" w:hAnsiTheme="majorBidi" w:cstheme="majorBidi"/>
          <w:sz w:val="22"/>
        </w:rPr>
        <w:t>bahwa</w:t>
      </w:r>
      <w:proofErr w:type="spellEnd"/>
      <w:r w:rsidRPr="00000E82">
        <w:rPr>
          <w:rFonts w:asciiTheme="majorBidi" w:hAnsiTheme="majorBidi" w:cstheme="majorBidi"/>
          <w:sz w:val="22"/>
        </w:rPr>
        <w:t xml:space="preserve"> </w:t>
      </w:r>
      <w:proofErr w:type="spellStart"/>
      <w:r w:rsidRPr="00000E82">
        <w:rPr>
          <w:rFonts w:asciiTheme="majorBidi" w:hAnsiTheme="majorBidi" w:cstheme="majorBidi"/>
          <w:sz w:val="22"/>
        </w:rPr>
        <w:t>semua</w:t>
      </w:r>
      <w:proofErr w:type="spellEnd"/>
      <w:r w:rsidRPr="00000E82">
        <w:rPr>
          <w:rFonts w:asciiTheme="majorBidi" w:hAnsiTheme="majorBidi" w:cstheme="majorBidi"/>
          <w:sz w:val="22"/>
        </w:rPr>
        <w:t xml:space="preserve"> </w:t>
      </w:r>
      <w:proofErr w:type="spellStart"/>
      <w:r w:rsidRPr="00000E82">
        <w:rPr>
          <w:rFonts w:asciiTheme="majorBidi" w:hAnsiTheme="majorBidi" w:cstheme="majorBidi"/>
          <w:sz w:val="22"/>
        </w:rPr>
        <w:t>variabel</w:t>
      </w:r>
      <w:proofErr w:type="spellEnd"/>
      <w:r w:rsidRPr="00000E82">
        <w:rPr>
          <w:rFonts w:asciiTheme="majorBidi" w:hAnsiTheme="majorBidi" w:cstheme="majorBidi"/>
          <w:sz w:val="22"/>
        </w:rPr>
        <w:t xml:space="preserve"> </w:t>
      </w:r>
      <w:proofErr w:type="spellStart"/>
      <w:r w:rsidRPr="00000E82">
        <w:rPr>
          <w:rFonts w:asciiTheme="majorBidi" w:hAnsiTheme="majorBidi" w:cstheme="majorBidi"/>
          <w:sz w:val="22"/>
        </w:rPr>
        <w:t>berdistribusi</w:t>
      </w:r>
      <w:proofErr w:type="spellEnd"/>
      <w:r w:rsidRPr="00000E82">
        <w:rPr>
          <w:rFonts w:asciiTheme="majorBidi" w:hAnsiTheme="majorBidi" w:cstheme="majorBidi"/>
          <w:sz w:val="22"/>
        </w:rPr>
        <w:t xml:space="preserve"> normal, </w:t>
      </w:r>
      <w:proofErr w:type="spellStart"/>
      <w:r w:rsidRPr="00000E82">
        <w:rPr>
          <w:rFonts w:asciiTheme="majorBidi" w:hAnsiTheme="majorBidi" w:cstheme="majorBidi"/>
          <w:sz w:val="22"/>
        </w:rPr>
        <w:t>hal</w:t>
      </w:r>
      <w:proofErr w:type="spellEnd"/>
      <w:r w:rsidRPr="00000E82">
        <w:rPr>
          <w:rFonts w:asciiTheme="majorBidi" w:hAnsiTheme="majorBidi" w:cstheme="majorBidi"/>
          <w:sz w:val="22"/>
        </w:rPr>
        <w:t xml:space="preserve"> </w:t>
      </w:r>
      <w:proofErr w:type="spellStart"/>
      <w:r w:rsidRPr="00000E82">
        <w:rPr>
          <w:rFonts w:asciiTheme="majorBidi" w:hAnsiTheme="majorBidi" w:cstheme="majorBidi"/>
          <w:sz w:val="22"/>
        </w:rPr>
        <w:t>ini</w:t>
      </w:r>
      <w:proofErr w:type="spellEnd"/>
      <w:r w:rsidRPr="00000E82">
        <w:rPr>
          <w:rFonts w:asciiTheme="majorBidi" w:hAnsiTheme="majorBidi" w:cstheme="majorBidi"/>
          <w:sz w:val="22"/>
        </w:rPr>
        <w:t xml:space="preserve"> </w:t>
      </w:r>
      <w:proofErr w:type="spellStart"/>
      <w:r w:rsidRPr="00000E82">
        <w:rPr>
          <w:rFonts w:asciiTheme="majorBidi" w:hAnsiTheme="majorBidi" w:cstheme="majorBidi"/>
          <w:sz w:val="22"/>
        </w:rPr>
        <w:t>dapat</w:t>
      </w:r>
      <w:proofErr w:type="spellEnd"/>
      <w:r w:rsidRPr="00000E82">
        <w:rPr>
          <w:rFonts w:asciiTheme="majorBidi" w:hAnsiTheme="majorBidi" w:cstheme="majorBidi"/>
          <w:sz w:val="22"/>
        </w:rPr>
        <w:t xml:space="preserve"> </w:t>
      </w:r>
      <w:proofErr w:type="spellStart"/>
      <w:r w:rsidRPr="00000E82">
        <w:rPr>
          <w:rFonts w:asciiTheme="majorBidi" w:hAnsiTheme="majorBidi" w:cstheme="majorBidi"/>
          <w:sz w:val="22"/>
        </w:rPr>
        <w:t>dilihat</w:t>
      </w:r>
      <w:proofErr w:type="spellEnd"/>
      <w:r w:rsidRPr="00000E82">
        <w:rPr>
          <w:rFonts w:asciiTheme="majorBidi" w:hAnsiTheme="majorBidi" w:cstheme="majorBidi"/>
          <w:sz w:val="22"/>
        </w:rPr>
        <w:t xml:space="preserve"> </w:t>
      </w:r>
      <w:proofErr w:type="spellStart"/>
      <w:r w:rsidRPr="00000E82">
        <w:rPr>
          <w:rFonts w:asciiTheme="majorBidi" w:hAnsiTheme="majorBidi" w:cstheme="majorBidi"/>
          <w:sz w:val="22"/>
        </w:rPr>
        <w:t>dari</w:t>
      </w:r>
      <w:proofErr w:type="spellEnd"/>
      <w:r w:rsidRPr="00000E82">
        <w:rPr>
          <w:rFonts w:asciiTheme="majorBidi" w:hAnsiTheme="majorBidi" w:cstheme="majorBidi"/>
          <w:sz w:val="22"/>
        </w:rPr>
        <w:t xml:space="preserve"> </w:t>
      </w:r>
      <w:proofErr w:type="spellStart"/>
      <w:r w:rsidRPr="00000E82">
        <w:rPr>
          <w:rFonts w:asciiTheme="majorBidi" w:hAnsiTheme="majorBidi" w:cstheme="majorBidi"/>
          <w:sz w:val="22"/>
        </w:rPr>
        <w:t>signifikan</w:t>
      </w:r>
      <w:proofErr w:type="spellEnd"/>
      <w:r w:rsidRPr="00000E82">
        <w:rPr>
          <w:rFonts w:asciiTheme="majorBidi" w:hAnsiTheme="majorBidi" w:cstheme="majorBidi"/>
          <w:sz w:val="22"/>
        </w:rPr>
        <w:t xml:space="preserve"> </w:t>
      </w:r>
      <w:r>
        <w:rPr>
          <w:rFonts w:asciiTheme="majorBidi" w:hAnsiTheme="majorBidi" w:cstheme="majorBidi"/>
          <w:sz w:val="22"/>
        </w:rPr>
        <w:t>Statistic</w:t>
      </w:r>
      <w:r w:rsidRPr="00000E82">
        <w:rPr>
          <w:rFonts w:asciiTheme="majorBidi" w:hAnsiTheme="majorBidi" w:cstheme="majorBidi"/>
          <w:sz w:val="22"/>
        </w:rPr>
        <w:t xml:space="preserve"> test </w:t>
      </w:r>
      <w:proofErr w:type="spellStart"/>
      <w:r w:rsidRPr="00000E82">
        <w:rPr>
          <w:rFonts w:asciiTheme="majorBidi" w:hAnsiTheme="majorBidi" w:cstheme="majorBidi"/>
          <w:sz w:val="22"/>
        </w:rPr>
        <w:t>sebesar</w:t>
      </w:r>
      <w:proofErr w:type="spellEnd"/>
      <w:r w:rsidRPr="00000E82">
        <w:rPr>
          <w:rFonts w:asciiTheme="majorBidi" w:hAnsiTheme="majorBidi" w:cstheme="majorBidi"/>
          <w:sz w:val="22"/>
        </w:rPr>
        <w:t xml:space="preserve"> 0,</w:t>
      </w:r>
      <w:r>
        <w:rPr>
          <w:rFonts w:asciiTheme="majorBidi" w:hAnsiTheme="majorBidi" w:cstheme="majorBidi"/>
          <w:sz w:val="22"/>
        </w:rPr>
        <w:t xml:space="preserve">271 </w:t>
      </w:r>
      <w:proofErr w:type="spellStart"/>
      <w:r w:rsidRPr="00000E82">
        <w:rPr>
          <w:rFonts w:asciiTheme="majorBidi" w:hAnsiTheme="majorBidi" w:cstheme="majorBidi"/>
          <w:sz w:val="22"/>
        </w:rPr>
        <w:t>yaitu</w:t>
      </w:r>
      <w:proofErr w:type="spellEnd"/>
      <w:r w:rsidRPr="00000E82">
        <w:rPr>
          <w:rFonts w:asciiTheme="majorBidi" w:hAnsiTheme="majorBidi" w:cstheme="majorBidi"/>
          <w:sz w:val="22"/>
        </w:rPr>
        <w:t xml:space="preserve"> </w:t>
      </w:r>
      <w:proofErr w:type="spellStart"/>
      <w:r w:rsidRPr="00000E82">
        <w:rPr>
          <w:rFonts w:asciiTheme="majorBidi" w:hAnsiTheme="majorBidi" w:cstheme="majorBidi"/>
          <w:sz w:val="22"/>
        </w:rPr>
        <w:t>lebih</w:t>
      </w:r>
      <w:proofErr w:type="spellEnd"/>
      <w:r w:rsidRPr="00000E82">
        <w:rPr>
          <w:rFonts w:asciiTheme="majorBidi" w:hAnsiTheme="majorBidi" w:cstheme="majorBidi"/>
          <w:sz w:val="22"/>
        </w:rPr>
        <w:t xml:space="preserve"> </w:t>
      </w:r>
      <w:proofErr w:type="spellStart"/>
      <w:r w:rsidRPr="00000E82">
        <w:rPr>
          <w:rFonts w:asciiTheme="majorBidi" w:hAnsiTheme="majorBidi" w:cstheme="majorBidi"/>
          <w:sz w:val="22"/>
        </w:rPr>
        <w:t>besar</w:t>
      </w:r>
      <w:proofErr w:type="spellEnd"/>
      <w:r w:rsidRPr="00000E82">
        <w:rPr>
          <w:rFonts w:asciiTheme="majorBidi" w:hAnsiTheme="majorBidi" w:cstheme="majorBidi"/>
          <w:sz w:val="22"/>
        </w:rPr>
        <w:t xml:space="preserve"> </w:t>
      </w:r>
      <w:proofErr w:type="spellStart"/>
      <w:r w:rsidRPr="00000E82">
        <w:rPr>
          <w:rFonts w:asciiTheme="majorBidi" w:hAnsiTheme="majorBidi" w:cstheme="majorBidi"/>
          <w:sz w:val="22"/>
        </w:rPr>
        <w:t>dari</w:t>
      </w:r>
      <w:proofErr w:type="spellEnd"/>
      <w:r w:rsidRPr="00000E82">
        <w:rPr>
          <w:rFonts w:asciiTheme="majorBidi" w:hAnsiTheme="majorBidi" w:cstheme="majorBidi"/>
          <w:sz w:val="22"/>
        </w:rPr>
        <w:t xml:space="preserve"> 0,05. Atau A Symp Sig test </w:t>
      </w:r>
      <w:proofErr w:type="spellStart"/>
      <w:r w:rsidRPr="00000E82">
        <w:rPr>
          <w:rFonts w:asciiTheme="majorBidi" w:hAnsiTheme="majorBidi" w:cstheme="majorBidi"/>
          <w:sz w:val="22"/>
        </w:rPr>
        <w:t>sebesar</w:t>
      </w:r>
      <w:proofErr w:type="spellEnd"/>
      <w:r w:rsidRPr="00000E82">
        <w:rPr>
          <w:rFonts w:asciiTheme="majorBidi" w:hAnsiTheme="majorBidi" w:cstheme="majorBidi"/>
          <w:sz w:val="22"/>
        </w:rPr>
        <w:t xml:space="preserve"> 0,200 </w:t>
      </w:r>
      <w:proofErr w:type="spellStart"/>
      <w:r w:rsidRPr="00000E82">
        <w:rPr>
          <w:rFonts w:asciiTheme="majorBidi" w:hAnsiTheme="majorBidi" w:cstheme="majorBidi"/>
          <w:sz w:val="22"/>
        </w:rPr>
        <w:t>yaitu</w:t>
      </w:r>
      <w:proofErr w:type="spellEnd"/>
      <w:r w:rsidRPr="00000E82">
        <w:rPr>
          <w:rFonts w:asciiTheme="majorBidi" w:hAnsiTheme="majorBidi" w:cstheme="majorBidi"/>
          <w:sz w:val="22"/>
        </w:rPr>
        <w:t xml:space="preserve"> </w:t>
      </w:r>
      <w:proofErr w:type="spellStart"/>
      <w:r w:rsidRPr="00000E82">
        <w:rPr>
          <w:rFonts w:asciiTheme="majorBidi" w:hAnsiTheme="majorBidi" w:cstheme="majorBidi"/>
          <w:sz w:val="22"/>
        </w:rPr>
        <w:t>lebih</w:t>
      </w:r>
      <w:proofErr w:type="spellEnd"/>
      <w:r w:rsidRPr="00000E82">
        <w:rPr>
          <w:rFonts w:asciiTheme="majorBidi" w:hAnsiTheme="majorBidi" w:cstheme="majorBidi"/>
          <w:sz w:val="22"/>
        </w:rPr>
        <w:t xml:space="preserve"> </w:t>
      </w:r>
      <w:proofErr w:type="spellStart"/>
      <w:r w:rsidRPr="00000E82">
        <w:rPr>
          <w:rFonts w:asciiTheme="majorBidi" w:hAnsiTheme="majorBidi" w:cstheme="majorBidi"/>
          <w:sz w:val="22"/>
        </w:rPr>
        <w:t>besar</w:t>
      </w:r>
      <w:proofErr w:type="spellEnd"/>
      <w:r w:rsidRPr="00000E82">
        <w:rPr>
          <w:rFonts w:asciiTheme="majorBidi" w:hAnsiTheme="majorBidi" w:cstheme="majorBidi"/>
          <w:sz w:val="22"/>
        </w:rPr>
        <w:t xml:space="preserve"> </w:t>
      </w:r>
      <w:proofErr w:type="spellStart"/>
      <w:r w:rsidRPr="00000E82">
        <w:rPr>
          <w:rFonts w:asciiTheme="majorBidi" w:hAnsiTheme="majorBidi" w:cstheme="majorBidi"/>
          <w:sz w:val="22"/>
        </w:rPr>
        <w:t>dari</w:t>
      </w:r>
      <w:proofErr w:type="spellEnd"/>
      <w:r w:rsidRPr="00000E82">
        <w:rPr>
          <w:rFonts w:asciiTheme="majorBidi" w:hAnsiTheme="majorBidi" w:cstheme="majorBidi"/>
          <w:sz w:val="22"/>
        </w:rPr>
        <w:t xml:space="preserve"> </w:t>
      </w:r>
      <w:proofErr w:type="spellStart"/>
      <w:r w:rsidRPr="00000E82">
        <w:rPr>
          <w:rFonts w:asciiTheme="majorBidi" w:hAnsiTheme="majorBidi" w:cstheme="majorBidi"/>
          <w:sz w:val="22"/>
        </w:rPr>
        <w:t>nilai</w:t>
      </w:r>
      <w:proofErr w:type="spellEnd"/>
      <w:r w:rsidRPr="00000E82">
        <w:rPr>
          <w:rFonts w:asciiTheme="majorBidi" w:hAnsiTheme="majorBidi" w:cstheme="majorBidi"/>
          <w:sz w:val="22"/>
        </w:rPr>
        <w:t xml:space="preserve"> 0,05</w:t>
      </w:r>
      <w:r>
        <w:rPr>
          <w:rFonts w:asciiTheme="majorBidi" w:hAnsiTheme="majorBidi" w:cstheme="majorBidi"/>
          <w:sz w:val="22"/>
        </w:rPr>
        <w:t xml:space="preserve">, </w:t>
      </w:r>
      <w:proofErr w:type="spellStart"/>
      <w:r w:rsidR="007D1DCC" w:rsidRPr="007D1DCC">
        <w:rPr>
          <w:rFonts w:asciiTheme="majorBidi" w:hAnsiTheme="majorBidi" w:cstheme="majorBidi"/>
          <w:sz w:val="22"/>
        </w:rPr>
        <w:t>dari</w:t>
      </w:r>
      <w:proofErr w:type="spellEnd"/>
      <w:r w:rsidR="007D1DCC" w:rsidRPr="007D1DCC">
        <w:rPr>
          <w:rFonts w:asciiTheme="majorBidi" w:hAnsiTheme="majorBidi" w:cstheme="majorBidi"/>
          <w:sz w:val="22"/>
        </w:rPr>
        <w:t xml:space="preserve"> </w:t>
      </w:r>
      <w:proofErr w:type="spellStart"/>
      <w:r w:rsidR="007D1DCC" w:rsidRPr="007D1DCC">
        <w:rPr>
          <w:rFonts w:asciiTheme="majorBidi" w:hAnsiTheme="majorBidi" w:cstheme="majorBidi"/>
          <w:sz w:val="22"/>
        </w:rPr>
        <w:t>hasil</w:t>
      </w:r>
      <w:proofErr w:type="spellEnd"/>
      <w:r w:rsidR="007D1DCC" w:rsidRPr="007D1DCC">
        <w:rPr>
          <w:rFonts w:asciiTheme="majorBidi" w:hAnsiTheme="majorBidi" w:cstheme="majorBidi"/>
          <w:sz w:val="22"/>
        </w:rPr>
        <w:t xml:space="preserve"> </w:t>
      </w:r>
      <w:proofErr w:type="spellStart"/>
      <w:r w:rsidR="007D1DCC" w:rsidRPr="007D1DCC">
        <w:rPr>
          <w:rFonts w:asciiTheme="majorBidi" w:hAnsiTheme="majorBidi" w:cstheme="majorBidi"/>
          <w:sz w:val="22"/>
        </w:rPr>
        <w:t>tersebut</w:t>
      </w:r>
      <w:proofErr w:type="spellEnd"/>
      <w:r w:rsidR="007D1DCC" w:rsidRPr="007D1DCC">
        <w:rPr>
          <w:rFonts w:asciiTheme="majorBidi" w:hAnsiTheme="majorBidi" w:cstheme="majorBidi"/>
          <w:sz w:val="22"/>
        </w:rPr>
        <w:t xml:space="preserve"> </w:t>
      </w:r>
      <w:proofErr w:type="spellStart"/>
      <w:r w:rsidR="007D1DCC" w:rsidRPr="007D1DCC">
        <w:rPr>
          <w:rFonts w:asciiTheme="majorBidi" w:hAnsiTheme="majorBidi" w:cstheme="majorBidi"/>
          <w:sz w:val="22"/>
        </w:rPr>
        <w:t>dapat</w:t>
      </w:r>
      <w:proofErr w:type="spellEnd"/>
      <w:r w:rsidR="007D1DCC" w:rsidRPr="007D1DCC">
        <w:rPr>
          <w:rFonts w:asciiTheme="majorBidi" w:hAnsiTheme="majorBidi" w:cstheme="majorBidi"/>
          <w:sz w:val="22"/>
        </w:rPr>
        <w:t xml:space="preserve"> </w:t>
      </w:r>
      <w:proofErr w:type="spellStart"/>
      <w:r w:rsidR="007D1DCC" w:rsidRPr="007D1DCC">
        <w:rPr>
          <w:rFonts w:asciiTheme="majorBidi" w:hAnsiTheme="majorBidi" w:cstheme="majorBidi"/>
          <w:sz w:val="22"/>
        </w:rPr>
        <w:t>dinyatakan</w:t>
      </w:r>
      <w:proofErr w:type="spellEnd"/>
      <w:r w:rsidR="007D1DCC" w:rsidRPr="007D1DCC">
        <w:rPr>
          <w:rFonts w:asciiTheme="majorBidi" w:hAnsiTheme="majorBidi" w:cstheme="majorBidi"/>
          <w:sz w:val="22"/>
        </w:rPr>
        <w:t xml:space="preserve"> </w:t>
      </w:r>
      <w:proofErr w:type="spellStart"/>
      <w:r w:rsidR="007D1DCC" w:rsidRPr="007D1DCC">
        <w:rPr>
          <w:rFonts w:asciiTheme="majorBidi" w:hAnsiTheme="majorBidi" w:cstheme="majorBidi"/>
          <w:sz w:val="22"/>
        </w:rPr>
        <w:t>bahwa</w:t>
      </w:r>
      <w:proofErr w:type="spellEnd"/>
      <w:r w:rsidR="007D1DCC" w:rsidRPr="007D1DCC">
        <w:rPr>
          <w:rFonts w:asciiTheme="majorBidi" w:hAnsiTheme="majorBidi" w:cstheme="majorBidi"/>
          <w:sz w:val="22"/>
        </w:rPr>
        <w:t xml:space="preserve"> data </w:t>
      </w:r>
      <w:proofErr w:type="spellStart"/>
      <w:r w:rsidR="007D1DCC" w:rsidRPr="007D1DCC">
        <w:rPr>
          <w:rFonts w:asciiTheme="majorBidi" w:hAnsiTheme="majorBidi" w:cstheme="majorBidi"/>
          <w:sz w:val="22"/>
        </w:rPr>
        <w:t>berdistribusi</w:t>
      </w:r>
      <w:proofErr w:type="spellEnd"/>
      <w:r w:rsidR="007D1DCC" w:rsidRPr="007D1DCC">
        <w:rPr>
          <w:rFonts w:asciiTheme="majorBidi" w:hAnsiTheme="majorBidi" w:cstheme="majorBidi"/>
          <w:sz w:val="22"/>
        </w:rPr>
        <w:t xml:space="preserve"> normal. </w:t>
      </w:r>
      <w:proofErr w:type="spellStart"/>
      <w:r w:rsidR="007D1DCC" w:rsidRPr="007D1DCC">
        <w:rPr>
          <w:rFonts w:asciiTheme="majorBidi" w:hAnsiTheme="majorBidi" w:cstheme="majorBidi"/>
          <w:sz w:val="22"/>
        </w:rPr>
        <w:t>Dengan</w:t>
      </w:r>
      <w:proofErr w:type="spellEnd"/>
      <w:r w:rsidR="007D1DCC" w:rsidRPr="007D1DCC">
        <w:rPr>
          <w:rFonts w:asciiTheme="majorBidi" w:hAnsiTheme="majorBidi" w:cstheme="majorBidi"/>
          <w:sz w:val="22"/>
        </w:rPr>
        <w:t xml:space="preserve"> </w:t>
      </w:r>
      <w:proofErr w:type="spellStart"/>
      <w:r w:rsidR="007D1DCC" w:rsidRPr="007D1DCC">
        <w:rPr>
          <w:rFonts w:asciiTheme="majorBidi" w:hAnsiTheme="majorBidi" w:cstheme="majorBidi"/>
          <w:sz w:val="22"/>
        </w:rPr>
        <w:t>demikian</w:t>
      </w:r>
      <w:proofErr w:type="spellEnd"/>
      <w:r w:rsidR="007D1DCC" w:rsidRPr="007D1DCC">
        <w:rPr>
          <w:rFonts w:asciiTheme="majorBidi" w:hAnsiTheme="majorBidi" w:cstheme="majorBidi"/>
          <w:sz w:val="22"/>
        </w:rPr>
        <w:t xml:space="preserve"> </w:t>
      </w:r>
      <w:proofErr w:type="spellStart"/>
      <w:r w:rsidR="007D1DCC" w:rsidRPr="007D1DCC">
        <w:rPr>
          <w:rFonts w:asciiTheme="majorBidi" w:hAnsiTheme="majorBidi" w:cstheme="majorBidi"/>
          <w:sz w:val="22"/>
        </w:rPr>
        <w:t>asumsi</w:t>
      </w:r>
      <w:proofErr w:type="spellEnd"/>
      <w:r w:rsidR="007D1DCC" w:rsidRPr="007D1DCC">
        <w:rPr>
          <w:rFonts w:asciiTheme="majorBidi" w:hAnsiTheme="majorBidi" w:cstheme="majorBidi"/>
          <w:sz w:val="22"/>
        </w:rPr>
        <w:t xml:space="preserve"> </w:t>
      </w:r>
      <w:proofErr w:type="spellStart"/>
      <w:r w:rsidR="007D1DCC" w:rsidRPr="007D1DCC">
        <w:rPr>
          <w:rFonts w:asciiTheme="majorBidi" w:hAnsiTheme="majorBidi" w:cstheme="majorBidi"/>
          <w:sz w:val="22"/>
        </w:rPr>
        <w:t>normalitas</w:t>
      </w:r>
      <w:proofErr w:type="spellEnd"/>
      <w:r w:rsidR="007D1DCC" w:rsidRPr="007D1DCC">
        <w:rPr>
          <w:rFonts w:asciiTheme="majorBidi" w:hAnsiTheme="majorBidi" w:cstheme="majorBidi"/>
          <w:sz w:val="22"/>
        </w:rPr>
        <w:t xml:space="preserve"> </w:t>
      </w:r>
      <w:proofErr w:type="spellStart"/>
      <w:r w:rsidR="007D1DCC" w:rsidRPr="007D1DCC">
        <w:rPr>
          <w:rFonts w:asciiTheme="majorBidi" w:hAnsiTheme="majorBidi" w:cstheme="majorBidi"/>
          <w:sz w:val="22"/>
        </w:rPr>
        <w:t>terpenuhi</w:t>
      </w:r>
      <w:proofErr w:type="spellEnd"/>
      <w:r w:rsidR="007D1DCC" w:rsidRPr="007D1DCC">
        <w:rPr>
          <w:rFonts w:asciiTheme="majorBidi" w:hAnsiTheme="majorBidi" w:cstheme="majorBidi"/>
          <w:sz w:val="22"/>
        </w:rPr>
        <w:t>.</w:t>
      </w:r>
    </w:p>
    <w:p w14:paraId="0D14F424" w14:textId="77777777" w:rsidR="0074331F" w:rsidRPr="007D1DCC" w:rsidRDefault="0074331F" w:rsidP="0074331F">
      <w:pPr>
        <w:ind w:firstLine="360"/>
        <w:jc w:val="both"/>
        <w:rPr>
          <w:rFonts w:asciiTheme="majorBidi" w:hAnsiTheme="majorBidi" w:cstheme="majorBidi"/>
          <w:sz w:val="22"/>
        </w:rPr>
      </w:pPr>
    </w:p>
    <w:p w14:paraId="72DA1A17" w14:textId="4169EDE2" w:rsidR="00FA21FF" w:rsidRDefault="007D1DCC" w:rsidP="0074331F">
      <w:pPr>
        <w:jc w:val="left"/>
        <w:rPr>
          <w:rFonts w:asciiTheme="majorBidi" w:hAnsiTheme="majorBidi" w:cstheme="majorBidi"/>
          <w:b/>
          <w:bCs/>
          <w:sz w:val="22"/>
        </w:rPr>
      </w:pPr>
      <w:r w:rsidRPr="0074331F">
        <w:rPr>
          <w:rFonts w:asciiTheme="majorBidi" w:hAnsiTheme="majorBidi" w:cstheme="majorBidi"/>
          <w:b/>
          <w:bCs/>
          <w:sz w:val="22"/>
        </w:rPr>
        <w:t xml:space="preserve">Uji </w:t>
      </w:r>
      <w:proofErr w:type="spellStart"/>
      <w:r w:rsidRPr="0074331F">
        <w:rPr>
          <w:rFonts w:asciiTheme="majorBidi" w:hAnsiTheme="majorBidi" w:cstheme="majorBidi"/>
          <w:b/>
          <w:bCs/>
          <w:sz w:val="22"/>
        </w:rPr>
        <w:t>Multikolienaritas</w:t>
      </w:r>
      <w:proofErr w:type="spellEnd"/>
    </w:p>
    <w:p w14:paraId="53AE2260" w14:textId="22C61F48" w:rsidR="00982C44" w:rsidRDefault="00982C44" w:rsidP="00982C44">
      <w:pPr>
        <w:ind w:firstLine="720"/>
        <w:jc w:val="both"/>
        <w:rPr>
          <w:rFonts w:asciiTheme="majorBidi" w:hAnsiTheme="majorBidi" w:cstheme="majorBidi"/>
          <w:sz w:val="22"/>
        </w:rPr>
      </w:pPr>
      <w:proofErr w:type="spellStart"/>
      <w:r w:rsidRPr="00982C44">
        <w:rPr>
          <w:rFonts w:asciiTheme="majorBidi" w:hAnsiTheme="majorBidi" w:cstheme="majorBidi"/>
          <w:sz w:val="22"/>
        </w:rPr>
        <w:t>Untuk</w:t>
      </w:r>
      <w:proofErr w:type="spellEnd"/>
      <w:r w:rsidRPr="00982C44">
        <w:rPr>
          <w:rFonts w:asciiTheme="majorBidi" w:hAnsiTheme="majorBidi" w:cstheme="majorBidi"/>
          <w:sz w:val="22"/>
        </w:rPr>
        <w:t xml:space="preserve"> </w:t>
      </w:r>
      <w:proofErr w:type="spellStart"/>
      <w:r w:rsidRPr="00982C44">
        <w:rPr>
          <w:rFonts w:asciiTheme="majorBidi" w:hAnsiTheme="majorBidi" w:cstheme="majorBidi"/>
          <w:sz w:val="22"/>
        </w:rPr>
        <w:t>menentukan</w:t>
      </w:r>
      <w:proofErr w:type="spellEnd"/>
      <w:r w:rsidRPr="00982C44">
        <w:rPr>
          <w:rFonts w:asciiTheme="majorBidi" w:hAnsiTheme="majorBidi" w:cstheme="majorBidi"/>
          <w:sz w:val="22"/>
        </w:rPr>
        <w:t xml:space="preserve"> </w:t>
      </w:r>
      <w:proofErr w:type="spellStart"/>
      <w:r w:rsidRPr="00982C44">
        <w:rPr>
          <w:rFonts w:asciiTheme="majorBidi" w:hAnsiTheme="majorBidi" w:cstheme="majorBidi"/>
          <w:sz w:val="22"/>
        </w:rPr>
        <w:t>apakah</w:t>
      </w:r>
      <w:proofErr w:type="spellEnd"/>
      <w:r w:rsidRPr="00982C44">
        <w:rPr>
          <w:rFonts w:asciiTheme="majorBidi" w:hAnsiTheme="majorBidi" w:cstheme="majorBidi"/>
          <w:sz w:val="22"/>
        </w:rPr>
        <w:t xml:space="preserve"> </w:t>
      </w:r>
      <w:proofErr w:type="spellStart"/>
      <w:r w:rsidRPr="00982C44">
        <w:rPr>
          <w:rFonts w:asciiTheme="majorBidi" w:hAnsiTheme="majorBidi" w:cstheme="majorBidi"/>
          <w:sz w:val="22"/>
        </w:rPr>
        <w:t>ada</w:t>
      </w:r>
      <w:proofErr w:type="spellEnd"/>
      <w:r w:rsidRPr="00982C44">
        <w:rPr>
          <w:rFonts w:asciiTheme="majorBidi" w:hAnsiTheme="majorBidi" w:cstheme="majorBidi"/>
          <w:sz w:val="22"/>
        </w:rPr>
        <w:t xml:space="preserve"> </w:t>
      </w:r>
      <w:proofErr w:type="spellStart"/>
      <w:r w:rsidRPr="00982C44">
        <w:rPr>
          <w:rFonts w:asciiTheme="majorBidi" w:hAnsiTheme="majorBidi" w:cstheme="majorBidi"/>
          <w:sz w:val="22"/>
        </w:rPr>
        <w:t>korelasi</w:t>
      </w:r>
      <w:proofErr w:type="spellEnd"/>
      <w:r w:rsidRPr="00982C44">
        <w:rPr>
          <w:rFonts w:asciiTheme="majorBidi" w:hAnsiTheme="majorBidi" w:cstheme="majorBidi"/>
          <w:sz w:val="22"/>
        </w:rPr>
        <w:t xml:space="preserve"> yang </w:t>
      </w:r>
      <w:proofErr w:type="spellStart"/>
      <w:r w:rsidRPr="00982C44">
        <w:rPr>
          <w:rFonts w:asciiTheme="majorBidi" w:hAnsiTheme="majorBidi" w:cstheme="majorBidi"/>
          <w:sz w:val="22"/>
        </w:rPr>
        <w:t>tinggi</w:t>
      </w:r>
      <w:proofErr w:type="spellEnd"/>
      <w:r w:rsidRPr="00982C44">
        <w:rPr>
          <w:rFonts w:asciiTheme="majorBidi" w:hAnsiTheme="majorBidi" w:cstheme="majorBidi"/>
          <w:sz w:val="22"/>
        </w:rPr>
        <w:t xml:space="preserve"> </w:t>
      </w:r>
      <w:proofErr w:type="spellStart"/>
      <w:r w:rsidRPr="00982C44">
        <w:rPr>
          <w:rFonts w:asciiTheme="majorBidi" w:hAnsiTheme="majorBidi" w:cstheme="majorBidi"/>
          <w:sz w:val="22"/>
        </w:rPr>
        <w:t>antara</w:t>
      </w:r>
      <w:proofErr w:type="spellEnd"/>
      <w:r w:rsidRPr="00982C44">
        <w:rPr>
          <w:rFonts w:asciiTheme="majorBidi" w:hAnsiTheme="majorBidi" w:cstheme="majorBidi"/>
          <w:sz w:val="22"/>
        </w:rPr>
        <w:t xml:space="preserve"> </w:t>
      </w:r>
      <w:proofErr w:type="spellStart"/>
      <w:r w:rsidRPr="00982C44">
        <w:rPr>
          <w:rFonts w:asciiTheme="majorBidi" w:hAnsiTheme="majorBidi" w:cstheme="majorBidi"/>
          <w:sz w:val="22"/>
        </w:rPr>
        <w:t>variabel</w:t>
      </w:r>
      <w:proofErr w:type="spellEnd"/>
      <w:r w:rsidRPr="00982C44">
        <w:rPr>
          <w:rFonts w:asciiTheme="majorBidi" w:hAnsiTheme="majorBidi" w:cstheme="majorBidi"/>
          <w:sz w:val="22"/>
        </w:rPr>
        <w:t xml:space="preserve"> </w:t>
      </w:r>
      <w:proofErr w:type="spellStart"/>
      <w:r w:rsidRPr="00982C44">
        <w:rPr>
          <w:rFonts w:asciiTheme="majorBidi" w:hAnsiTheme="majorBidi" w:cstheme="majorBidi"/>
          <w:sz w:val="22"/>
        </w:rPr>
        <w:t>independen</w:t>
      </w:r>
      <w:proofErr w:type="spellEnd"/>
      <w:r w:rsidRPr="00982C44">
        <w:rPr>
          <w:rFonts w:asciiTheme="majorBidi" w:hAnsiTheme="majorBidi" w:cstheme="majorBidi"/>
          <w:sz w:val="22"/>
        </w:rPr>
        <w:t xml:space="preserve"> </w:t>
      </w:r>
      <w:proofErr w:type="spellStart"/>
      <w:r w:rsidRPr="00982C44">
        <w:rPr>
          <w:rFonts w:asciiTheme="majorBidi" w:hAnsiTheme="majorBidi" w:cstheme="majorBidi"/>
          <w:sz w:val="22"/>
        </w:rPr>
        <w:t>dalam</w:t>
      </w:r>
      <w:proofErr w:type="spellEnd"/>
      <w:r w:rsidRPr="00982C44">
        <w:rPr>
          <w:rFonts w:asciiTheme="majorBidi" w:hAnsiTheme="majorBidi" w:cstheme="majorBidi"/>
          <w:sz w:val="22"/>
        </w:rPr>
        <w:t xml:space="preserve"> model </w:t>
      </w:r>
      <w:proofErr w:type="spellStart"/>
      <w:r w:rsidRPr="00982C44">
        <w:rPr>
          <w:rFonts w:asciiTheme="majorBidi" w:hAnsiTheme="majorBidi" w:cstheme="majorBidi"/>
          <w:sz w:val="22"/>
        </w:rPr>
        <w:t>regresi</w:t>
      </w:r>
      <w:proofErr w:type="spellEnd"/>
      <w:r w:rsidRPr="00982C44">
        <w:rPr>
          <w:rFonts w:asciiTheme="majorBidi" w:hAnsiTheme="majorBidi" w:cstheme="majorBidi"/>
          <w:sz w:val="22"/>
        </w:rPr>
        <w:t xml:space="preserve"> linier </w:t>
      </w:r>
      <w:proofErr w:type="spellStart"/>
      <w:r w:rsidRPr="00982C44">
        <w:rPr>
          <w:rFonts w:asciiTheme="majorBidi" w:hAnsiTheme="majorBidi" w:cstheme="majorBidi"/>
          <w:sz w:val="22"/>
        </w:rPr>
        <w:t>berganda</w:t>
      </w:r>
      <w:proofErr w:type="spellEnd"/>
      <w:r w:rsidRPr="00982C44">
        <w:rPr>
          <w:rFonts w:asciiTheme="majorBidi" w:hAnsiTheme="majorBidi" w:cstheme="majorBidi"/>
          <w:sz w:val="22"/>
        </w:rPr>
        <w:t xml:space="preserve">. Jika </w:t>
      </w:r>
      <w:proofErr w:type="spellStart"/>
      <w:r w:rsidRPr="00982C44">
        <w:rPr>
          <w:rFonts w:asciiTheme="majorBidi" w:hAnsiTheme="majorBidi" w:cstheme="majorBidi"/>
          <w:sz w:val="22"/>
        </w:rPr>
        <w:t>ada</w:t>
      </w:r>
      <w:proofErr w:type="spellEnd"/>
      <w:r w:rsidRPr="00982C44">
        <w:rPr>
          <w:rFonts w:asciiTheme="majorBidi" w:hAnsiTheme="majorBidi" w:cstheme="majorBidi"/>
          <w:sz w:val="22"/>
        </w:rPr>
        <w:t xml:space="preserve"> </w:t>
      </w:r>
      <w:proofErr w:type="spellStart"/>
      <w:r w:rsidRPr="00982C44">
        <w:rPr>
          <w:rFonts w:asciiTheme="majorBidi" w:hAnsiTheme="majorBidi" w:cstheme="majorBidi"/>
          <w:sz w:val="22"/>
        </w:rPr>
        <w:t>korelasi</w:t>
      </w:r>
      <w:proofErr w:type="spellEnd"/>
      <w:r w:rsidRPr="00982C44">
        <w:rPr>
          <w:rFonts w:asciiTheme="majorBidi" w:hAnsiTheme="majorBidi" w:cstheme="majorBidi"/>
          <w:sz w:val="22"/>
        </w:rPr>
        <w:t xml:space="preserve"> yang </w:t>
      </w:r>
      <w:proofErr w:type="spellStart"/>
      <w:r w:rsidRPr="00982C44">
        <w:rPr>
          <w:rFonts w:asciiTheme="majorBidi" w:hAnsiTheme="majorBidi" w:cstheme="majorBidi"/>
          <w:sz w:val="22"/>
        </w:rPr>
        <w:t>tinggi</w:t>
      </w:r>
      <w:proofErr w:type="spellEnd"/>
      <w:r w:rsidRPr="00982C44">
        <w:rPr>
          <w:rFonts w:asciiTheme="majorBidi" w:hAnsiTheme="majorBidi" w:cstheme="majorBidi"/>
          <w:sz w:val="22"/>
        </w:rPr>
        <w:t xml:space="preserve"> </w:t>
      </w:r>
      <w:proofErr w:type="spellStart"/>
      <w:r w:rsidRPr="00982C44">
        <w:rPr>
          <w:rFonts w:asciiTheme="majorBidi" w:hAnsiTheme="majorBidi" w:cstheme="majorBidi"/>
          <w:sz w:val="22"/>
        </w:rPr>
        <w:t>antara</w:t>
      </w:r>
      <w:proofErr w:type="spellEnd"/>
      <w:r w:rsidRPr="00982C44">
        <w:rPr>
          <w:rFonts w:asciiTheme="majorBidi" w:hAnsiTheme="majorBidi" w:cstheme="majorBidi"/>
          <w:sz w:val="22"/>
        </w:rPr>
        <w:t xml:space="preserve"> </w:t>
      </w:r>
      <w:proofErr w:type="spellStart"/>
      <w:r w:rsidRPr="00982C44">
        <w:rPr>
          <w:rFonts w:asciiTheme="majorBidi" w:hAnsiTheme="majorBidi" w:cstheme="majorBidi"/>
          <w:sz w:val="22"/>
        </w:rPr>
        <w:t>variabel</w:t>
      </w:r>
      <w:proofErr w:type="spellEnd"/>
      <w:r w:rsidRPr="00982C44">
        <w:rPr>
          <w:rFonts w:asciiTheme="majorBidi" w:hAnsiTheme="majorBidi" w:cstheme="majorBidi"/>
          <w:sz w:val="22"/>
        </w:rPr>
        <w:t xml:space="preserve"> </w:t>
      </w:r>
      <w:proofErr w:type="spellStart"/>
      <w:r w:rsidRPr="00982C44">
        <w:rPr>
          <w:rFonts w:asciiTheme="majorBidi" w:hAnsiTheme="majorBidi" w:cstheme="majorBidi"/>
          <w:sz w:val="22"/>
        </w:rPr>
        <w:t>independen</w:t>
      </w:r>
      <w:proofErr w:type="spellEnd"/>
      <w:r w:rsidRPr="00982C44">
        <w:rPr>
          <w:rFonts w:asciiTheme="majorBidi" w:hAnsiTheme="majorBidi" w:cstheme="majorBidi"/>
          <w:sz w:val="22"/>
        </w:rPr>
        <w:t xml:space="preserve"> </w:t>
      </w:r>
      <w:proofErr w:type="spellStart"/>
      <w:r w:rsidRPr="00982C44">
        <w:rPr>
          <w:rFonts w:asciiTheme="majorBidi" w:hAnsiTheme="majorBidi" w:cstheme="majorBidi"/>
          <w:sz w:val="22"/>
        </w:rPr>
        <w:t>hubungan</w:t>
      </w:r>
      <w:proofErr w:type="spellEnd"/>
      <w:r w:rsidRPr="00982C44">
        <w:rPr>
          <w:rFonts w:asciiTheme="majorBidi" w:hAnsiTheme="majorBidi" w:cstheme="majorBidi"/>
          <w:sz w:val="22"/>
        </w:rPr>
        <w:t xml:space="preserve"> </w:t>
      </w:r>
      <w:proofErr w:type="spellStart"/>
      <w:r w:rsidRPr="00982C44">
        <w:rPr>
          <w:rFonts w:asciiTheme="majorBidi" w:hAnsiTheme="majorBidi" w:cstheme="majorBidi"/>
          <w:sz w:val="22"/>
        </w:rPr>
        <w:t>antara</w:t>
      </w:r>
      <w:proofErr w:type="spellEnd"/>
      <w:r w:rsidRPr="00982C44">
        <w:rPr>
          <w:rFonts w:asciiTheme="majorBidi" w:hAnsiTheme="majorBidi" w:cstheme="majorBidi"/>
          <w:sz w:val="22"/>
        </w:rPr>
        <w:t xml:space="preserve"> </w:t>
      </w:r>
      <w:proofErr w:type="spellStart"/>
      <w:r w:rsidRPr="00982C44">
        <w:rPr>
          <w:rFonts w:asciiTheme="majorBidi" w:hAnsiTheme="majorBidi" w:cstheme="majorBidi"/>
          <w:sz w:val="22"/>
        </w:rPr>
        <w:t>variabel</w:t>
      </w:r>
      <w:proofErr w:type="spellEnd"/>
      <w:r w:rsidRPr="00982C44">
        <w:rPr>
          <w:rFonts w:asciiTheme="majorBidi" w:hAnsiTheme="majorBidi" w:cstheme="majorBidi"/>
          <w:sz w:val="22"/>
        </w:rPr>
        <w:t xml:space="preserve"> </w:t>
      </w:r>
      <w:proofErr w:type="spellStart"/>
      <w:r w:rsidRPr="00982C44">
        <w:rPr>
          <w:rFonts w:asciiTheme="majorBidi" w:hAnsiTheme="majorBidi" w:cstheme="majorBidi"/>
          <w:sz w:val="22"/>
        </w:rPr>
        <w:t>independen</w:t>
      </w:r>
      <w:proofErr w:type="spellEnd"/>
      <w:r w:rsidRPr="00982C44">
        <w:rPr>
          <w:rFonts w:asciiTheme="majorBidi" w:hAnsiTheme="majorBidi" w:cstheme="majorBidi"/>
          <w:sz w:val="22"/>
        </w:rPr>
        <w:t xml:space="preserve"> dan </w:t>
      </w:r>
      <w:proofErr w:type="spellStart"/>
      <w:r w:rsidRPr="00982C44">
        <w:rPr>
          <w:rFonts w:asciiTheme="majorBidi" w:hAnsiTheme="majorBidi" w:cstheme="majorBidi"/>
          <w:sz w:val="22"/>
        </w:rPr>
        <w:t>variabel</w:t>
      </w:r>
      <w:proofErr w:type="spellEnd"/>
      <w:r w:rsidRPr="00982C44">
        <w:rPr>
          <w:rFonts w:asciiTheme="majorBidi" w:hAnsiTheme="majorBidi" w:cstheme="majorBidi"/>
          <w:sz w:val="22"/>
        </w:rPr>
        <w:t xml:space="preserve"> </w:t>
      </w:r>
      <w:proofErr w:type="spellStart"/>
      <w:r w:rsidRPr="00982C44">
        <w:rPr>
          <w:rFonts w:asciiTheme="majorBidi" w:hAnsiTheme="majorBidi" w:cstheme="majorBidi"/>
          <w:sz w:val="22"/>
        </w:rPr>
        <w:t>dependen</w:t>
      </w:r>
      <w:proofErr w:type="spellEnd"/>
      <w:r w:rsidRPr="00982C44">
        <w:rPr>
          <w:rFonts w:asciiTheme="majorBidi" w:hAnsiTheme="majorBidi" w:cstheme="majorBidi"/>
          <w:sz w:val="22"/>
        </w:rPr>
        <w:t xml:space="preserve"> </w:t>
      </w:r>
      <w:proofErr w:type="spellStart"/>
      <w:r w:rsidRPr="00982C44">
        <w:rPr>
          <w:rFonts w:asciiTheme="majorBidi" w:hAnsiTheme="majorBidi" w:cstheme="majorBidi"/>
          <w:sz w:val="22"/>
        </w:rPr>
        <w:t>terganggu</w:t>
      </w:r>
      <w:proofErr w:type="spellEnd"/>
      <w:r w:rsidRPr="00982C44">
        <w:rPr>
          <w:rFonts w:asciiTheme="majorBidi" w:hAnsiTheme="majorBidi" w:cstheme="majorBidi"/>
          <w:sz w:val="22"/>
        </w:rPr>
        <w:t xml:space="preserve">. </w:t>
      </w:r>
      <w:proofErr w:type="spellStart"/>
      <w:r w:rsidRPr="00982C44">
        <w:rPr>
          <w:rFonts w:asciiTheme="majorBidi" w:hAnsiTheme="majorBidi" w:cstheme="majorBidi"/>
          <w:sz w:val="22"/>
        </w:rPr>
        <w:t>Suatu</w:t>
      </w:r>
      <w:proofErr w:type="spellEnd"/>
      <w:r w:rsidRPr="00982C44">
        <w:rPr>
          <w:rFonts w:asciiTheme="majorBidi" w:hAnsiTheme="majorBidi" w:cstheme="majorBidi"/>
          <w:sz w:val="22"/>
        </w:rPr>
        <w:t xml:space="preserve"> model </w:t>
      </w:r>
      <w:proofErr w:type="spellStart"/>
      <w:r w:rsidRPr="00982C44">
        <w:rPr>
          <w:rFonts w:asciiTheme="majorBidi" w:hAnsiTheme="majorBidi" w:cstheme="majorBidi"/>
          <w:sz w:val="22"/>
        </w:rPr>
        <w:t>regresi</w:t>
      </w:r>
      <w:proofErr w:type="spellEnd"/>
      <w:r w:rsidRPr="00982C44">
        <w:rPr>
          <w:rFonts w:asciiTheme="majorBidi" w:hAnsiTheme="majorBidi" w:cstheme="majorBidi"/>
          <w:sz w:val="22"/>
        </w:rPr>
        <w:t xml:space="preserve"> yang </w:t>
      </w:r>
      <w:proofErr w:type="spellStart"/>
      <w:r w:rsidRPr="00982C44">
        <w:rPr>
          <w:rFonts w:asciiTheme="majorBidi" w:hAnsiTheme="majorBidi" w:cstheme="majorBidi"/>
          <w:sz w:val="22"/>
        </w:rPr>
        <w:t>bebas</w:t>
      </w:r>
      <w:proofErr w:type="spellEnd"/>
      <w:r w:rsidRPr="00982C44">
        <w:rPr>
          <w:rFonts w:asciiTheme="majorBidi" w:hAnsiTheme="majorBidi" w:cstheme="majorBidi"/>
          <w:sz w:val="22"/>
        </w:rPr>
        <w:t xml:space="preserve"> </w:t>
      </w:r>
      <w:proofErr w:type="spellStart"/>
      <w:r w:rsidRPr="00982C44">
        <w:rPr>
          <w:rFonts w:asciiTheme="majorBidi" w:hAnsiTheme="majorBidi" w:cstheme="majorBidi"/>
          <w:sz w:val="22"/>
        </w:rPr>
        <w:t>multikol</w:t>
      </w:r>
      <w:proofErr w:type="spellEnd"/>
      <w:r w:rsidRPr="00982C44">
        <w:rPr>
          <w:rFonts w:asciiTheme="majorBidi" w:hAnsiTheme="majorBidi" w:cstheme="majorBidi"/>
          <w:sz w:val="22"/>
        </w:rPr>
        <w:t xml:space="preserve"> </w:t>
      </w:r>
      <w:proofErr w:type="spellStart"/>
      <w:r w:rsidRPr="00982C44">
        <w:rPr>
          <w:rFonts w:asciiTheme="majorBidi" w:hAnsiTheme="majorBidi" w:cstheme="majorBidi"/>
          <w:sz w:val="22"/>
        </w:rPr>
        <w:t>adalah</w:t>
      </w:r>
      <w:proofErr w:type="spellEnd"/>
      <w:r w:rsidRPr="00982C44">
        <w:rPr>
          <w:rFonts w:asciiTheme="majorBidi" w:hAnsiTheme="majorBidi" w:cstheme="majorBidi"/>
          <w:sz w:val="22"/>
        </w:rPr>
        <w:t xml:space="preserve"> </w:t>
      </w:r>
      <w:proofErr w:type="spellStart"/>
      <w:r w:rsidRPr="00982C44">
        <w:rPr>
          <w:rFonts w:asciiTheme="majorBidi" w:hAnsiTheme="majorBidi" w:cstheme="majorBidi"/>
          <w:sz w:val="22"/>
        </w:rPr>
        <w:t>mempunyai</w:t>
      </w:r>
      <w:proofErr w:type="spellEnd"/>
      <w:r w:rsidRPr="00982C44">
        <w:rPr>
          <w:rFonts w:asciiTheme="majorBidi" w:hAnsiTheme="majorBidi" w:cstheme="majorBidi"/>
          <w:sz w:val="22"/>
        </w:rPr>
        <w:t xml:space="preserve"> </w:t>
      </w:r>
      <w:proofErr w:type="spellStart"/>
      <w:r w:rsidRPr="00982C44">
        <w:rPr>
          <w:rFonts w:asciiTheme="majorBidi" w:hAnsiTheme="majorBidi" w:cstheme="majorBidi"/>
          <w:sz w:val="22"/>
        </w:rPr>
        <w:t>nilai</w:t>
      </w:r>
      <w:proofErr w:type="spellEnd"/>
      <w:r w:rsidRPr="00982C44">
        <w:rPr>
          <w:rFonts w:asciiTheme="majorBidi" w:hAnsiTheme="majorBidi" w:cstheme="majorBidi"/>
          <w:sz w:val="22"/>
        </w:rPr>
        <w:t xml:space="preserve"> </w:t>
      </w:r>
      <w:r w:rsidRPr="00A7716C">
        <w:rPr>
          <w:rFonts w:asciiTheme="majorBidi" w:hAnsiTheme="majorBidi" w:cstheme="majorBidi"/>
          <w:i/>
          <w:iCs/>
          <w:sz w:val="22"/>
        </w:rPr>
        <w:t>tolerance</w:t>
      </w:r>
      <w:r w:rsidRPr="00982C44">
        <w:rPr>
          <w:rFonts w:asciiTheme="majorBidi" w:hAnsiTheme="majorBidi" w:cstheme="majorBidi"/>
          <w:sz w:val="22"/>
        </w:rPr>
        <w:t xml:space="preserve"> </w:t>
      </w:r>
      <w:proofErr w:type="spellStart"/>
      <w:r w:rsidRPr="00982C44">
        <w:rPr>
          <w:rFonts w:asciiTheme="majorBidi" w:hAnsiTheme="majorBidi" w:cstheme="majorBidi"/>
          <w:sz w:val="22"/>
        </w:rPr>
        <w:t>lebih</w:t>
      </w:r>
      <w:proofErr w:type="spellEnd"/>
      <w:r w:rsidRPr="00982C44">
        <w:rPr>
          <w:rFonts w:asciiTheme="majorBidi" w:hAnsiTheme="majorBidi" w:cstheme="majorBidi"/>
          <w:sz w:val="22"/>
        </w:rPr>
        <w:t xml:space="preserve"> </w:t>
      </w:r>
      <w:proofErr w:type="spellStart"/>
      <w:r w:rsidRPr="00982C44">
        <w:rPr>
          <w:rFonts w:asciiTheme="majorBidi" w:hAnsiTheme="majorBidi" w:cstheme="majorBidi"/>
          <w:sz w:val="22"/>
        </w:rPr>
        <w:t>besar</w:t>
      </w:r>
      <w:proofErr w:type="spellEnd"/>
      <w:r w:rsidRPr="00982C44">
        <w:rPr>
          <w:rFonts w:asciiTheme="majorBidi" w:hAnsiTheme="majorBidi" w:cstheme="majorBidi"/>
          <w:sz w:val="22"/>
        </w:rPr>
        <w:t xml:space="preserve"> </w:t>
      </w:r>
      <w:r>
        <w:rPr>
          <w:rFonts w:asciiTheme="majorBidi" w:hAnsiTheme="majorBidi" w:cstheme="majorBidi"/>
          <w:sz w:val="22"/>
        </w:rPr>
        <w:t>0,10</w:t>
      </w:r>
      <w:r w:rsidRPr="00982C44">
        <w:rPr>
          <w:rFonts w:asciiTheme="majorBidi" w:hAnsiTheme="majorBidi" w:cstheme="majorBidi"/>
          <w:sz w:val="22"/>
        </w:rPr>
        <w:t xml:space="preserve"> </w:t>
      </w:r>
      <w:proofErr w:type="spellStart"/>
      <w:r w:rsidRPr="00982C44">
        <w:rPr>
          <w:rFonts w:asciiTheme="majorBidi" w:hAnsiTheme="majorBidi" w:cstheme="majorBidi"/>
          <w:sz w:val="22"/>
        </w:rPr>
        <w:t>atau</w:t>
      </w:r>
      <w:proofErr w:type="spellEnd"/>
      <w:r w:rsidRPr="00982C44">
        <w:rPr>
          <w:rFonts w:asciiTheme="majorBidi" w:hAnsiTheme="majorBidi" w:cstheme="majorBidi"/>
          <w:sz w:val="22"/>
        </w:rPr>
        <w:t xml:space="preserve"> </w:t>
      </w:r>
      <w:proofErr w:type="spellStart"/>
      <w:r w:rsidRPr="008B680A">
        <w:rPr>
          <w:rFonts w:asciiTheme="majorBidi" w:hAnsiTheme="majorBidi" w:cstheme="majorBidi"/>
          <w:i/>
          <w:iCs/>
          <w:sz w:val="22"/>
        </w:rPr>
        <w:t>nilai</w:t>
      </w:r>
      <w:proofErr w:type="spellEnd"/>
      <w:r w:rsidRPr="008B680A">
        <w:rPr>
          <w:rFonts w:asciiTheme="majorBidi" w:hAnsiTheme="majorBidi" w:cstheme="majorBidi"/>
          <w:i/>
          <w:iCs/>
          <w:sz w:val="22"/>
        </w:rPr>
        <w:t xml:space="preserve"> variance inflation factor</w:t>
      </w:r>
      <w:r w:rsidRPr="00982C44">
        <w:rPr>
          <w:rFonts w:asciiTheme="majorBidi" w:hAnsiTheme="majorBidi" w:cstheme="majorBidi"/>
          <w:sz w:val="22"/>
        </w:rPr>
        <w:t xml:space="preserve"> (VIF) </w:t>
      </w:r>
      <w:proofErr w:type="spellStart"/>
      <w:r w:rsidRPr="00982C44">
        <w:rPr>
          <w:rFonts w:asciiTheme="majorBidi" w:hAnsiTheme="majorBidi" w:cstheme="majorBidi"/>
          <w:sz w:val="22"/>
        </w:rPr>
        <w:t>lebih</w:t>
      </w:r>
      <w:proofErr w:type="spellEnd"/>
      <w:r w:rsidRPr="00982C44">
        <w:rPr>
          <w:rFonts w:asciiTheme="majorBidi" w:hAnsiTheme="majorBidi" w:cstheme="majorBidi"/>
          <w:sz w:val="22"/>
        </w:rPr>
        <w:t xml:space="preserve"> </w:t>
      </w:r>
      <w:proofErr w:type="spellStart"/>
      <w:r w:rsidRPr="00982C44">
        <w:rPr>
          <w:rFonts w:asciiTheme="majorBidi" w:hAnsiTheme="majorBidi" w:cstheme="majorBidi"/>
          <w:sz w:val="22"/>
        </w:rPr>
        <w:t>kecil</w:t>
      </w:r>
      <w:proofErr w:type="spellEnd"/>
      <w:r w:rsidRPr="00982C44">
        <w:rPr>
          <w:rFonts w:asciiTheme="majorBidi" w:hAnsiTheme="majorBidi" w:cstheme="majorBidi"/>
          <w:sz w:val="22"/>
        </w:rPr>
        <w:t xml:space="preserve"> 1</w:t>
      </w:r>
      <w:r>
        <w:rPr>
          <w:rFonts w:asciiTheme="majorBidi" w:hAnsiTheme="majorBidi" w:cstheme="majorBidi"/>
          <w:sz w:val="22"/>
        </w:rPr>
        <w:t>0,00</w:t>
      </w:r>
      <w:r w:rsidRPr="00982C44">
        <w:rPr>
          <w:rFonts w:asciiTheme="majorBidi" w:hAnsiTheme="majorBidi" w:cstheme="majorBidi"/>
          <w:sz w:val="22"/>
        </w:rPr>
        <w:t>.</w:t>
      </w:r>
    </w:p>
    <w:p w14:paraId="20369DAE" w14:textId="77777777" w:rsidR="0010003B" w:rsidRPr="00982C44" w:rsidRDefault="0010003B" w:rsidP="00982C44">
      <w:pPr>
        <w:ind w:firstLine="720"/>
        <w:jc w:val="both"/>
        <w:rPr>
          <w:rFonts w:asciiTheme="majorBidi" w:hAnsiTheme="majorBidi" w:cstheme="majorBidi"/>
          <w:sz w:val="22"/>
        </w:rPr>
      </w:pPr>
    </w:p>
    <w:p w14:paraId="2EAF32BB" w14:textId="00875FBC" w:rsidR="00003D3C" w:rsidRDefault="00003D3C" w:rsidP="0074331F">
      <w:pPr>
        <w:pStyle w:val="ListParagraph"/>
        <w:ind w:left="0"/>
        <w:rPr>
          <w:rFonts w:asciiTheme="majorBidi" w:hAnsiTheme="majorBidi" w:cstheme="majorBidi"/>
          <w:sz w:val="22"/>
        </w:rPr>
      </w:pPr>
      <w:r>
        <w:rPr>
          <w:rFonts w:asciiTheme="majorBidi" w:hAnsiTheme="majorBidi" w:cstheme="majorBidi"/>
          <w:sz w:val="22"/>
        </w:rPr>
        <w:t xml:space="preserve">Tabel </w:t>
      </w:r>
      <w:r w:rsidR="002F3AD8">
        <w:rPr>
          <w:rFonts w:asciiTheme="majorBidi" w:hAnsiTheme="majorBidi" w:cstheme="majorBidi"/>
          <w:sz w:val="22"/>
        </w:rPr>
        <w:t>6</w:t>
      </w:r>
    </w:p>
    <w:p w14:paraId="0F5A0254" w14:textId="0B430660" w:rsidR="00003D3C" w:rsidRDefault="00003D3C" w:rsidP="0074331F">
      <w:pPr>
        <w:pStyle w:val="ListParagraph"/>
        <w:ind w:left="0"/>
        <w:rPr>
          <w:rFonts w:asciiTheme="majorBidi" w:hAnsiTheme="majorBidi" w:cstheme="majorBidi"/>
          <w:sz w:val="22"/>
        </w:rPr>
      </w:pPr>
      <w:r>
        <w:rPr>
          <w:rFonts w:asciiTheme="majorBidi" w:hAnsiTheme="majorBidi" w:cstheme="majorBidi"/>
          <w:sz w:val="22"/>
        </w:rPr>
        <w:t xml:space="preserve">Uji </w:t>
      </w:r>
      <w:proofErr w:type="spellStart"/>
      <w:r>
        <w:rPr>
          <w:rFonts w:asciiTheme="majorBidi" w:hAnsiTheme="majorBidi" w:cstheme="majorBidi"/>
          <w:sz w:val="22"/>
        </w:rPr>
        <w:t>Multikolinearitas</w:t>
      </w:r>
      <w:proofErr w:type="spellEnd"/>
    </w:p>
    <w:p w14:paraId="18EB756F" w14:textId="7F4E4183" w:rsidR="009B4E48" w:rsidRPr="0010003B" w:rsidRDefault="0081051E" w:rsidP="009B4E48">
      <w:pPr>
        <w:jc w:val="left"/>
        <w:rPr>
          <w:rFonts w:asciiTheme="majorBidi" w:hAnsiTheme="majorBidi" w:cstheme="majorBidi"/>
          <w:sz w:val="18"/>
          <w:szCs w:val="18"/>
          <w:lang w:val="en-ID"/>
        </w:rPr>
      </w:pPr>
      <w:r>
        <w:rPr>
          <w:rFonts w:asciiTheme="majorBidi" w:hAnsiTheme="majorBidi" w:cstheme="majorBidi"/>
          <w:noProof/>
          <w:sz w:val="22"/>
        </w:rPr>
        <w:drawing>
          <wp:inline distT="0" distB="0" distL="0" distR="0" wp14:anchorId="07BE856A" wp14:editId="4BBBF3CA">
            <wp:extent cx="5758004" cy="1004570"/>
            <wp:effectExtent l="0" t="0" r="0" b="5080"/>
            <wp:docPr id="4731841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184105" name="Picture 473184105"/>
                    <pic:cNvPicPr/>
                  </pic:nvPicPr>
                  <pic:blipFill>
                    <a:blip r:embed="rId13">
                      <a:extLst>
                        <a:ext uri="{28A0092B-C50C-407E-A947-70E740481C1C}">
                          <a14:useLocalDpi xmlns:a14="http://schemas.microsoft.com/office/drawing/2010/main" val="0"/>
                        </a:ext>
                      </a:extLst>
                    </a:blip>
                    <a:stretch>
                      <a:fillRect/>
                    </a:stretch>
                  </pic:blipFill>
                  <pic:spPr>
                    <a:xfrm>
                      <a:off x="0" y="0"/>
                      <a:ext cx="5982483" cy="1043734"/>
                    </a:xfrm>
                    <a:prstGeom prst="rect">
                      <a:avLst/>
                    </a:prstGeom>
                  </pic:spPr>
                </pic:pic>
              </a:graphicData>
            </a:graphic>
          </wp:inline>
        </w:drawing>
      </w:r>
      <w:r w:rsidR="009B4E48" w:rsidRPr="009B4E48">
        <w:rPr>
          <w:rFonts w:asciiTheme="majorBidi" w:hAnsiTheme="majorBidi" w:cstheme="majorBidi"/>
          <w:b/>
          <w:bCs/>
          <w:sz w:val="18"/>
          <w:szCs w:val="18"/>
          <w:lang w:val="en-ID"/>
        </w:rPr>
        <w:t xml:space="preserve"> </w:t>
      </w:r>
      <w:proofErr w:type="spellStart"/>
      <w:r w:rsidR="009B4E48" w:rsidRPr="0010003B">
        <w:rPr>
          <w:rFonts w:asciiTheme="majorBidi" w:hAnsiTheme="majorBidi" w:cstheme="majorBidi"/>
          <w:sz w:val="18"/>
          <w:szCs w:val="18"/>
          <w:lang w:val="en-ID"/>
        </w:rPr>
        <w:t>Sumber</w:t>
      </w:r>
      <w:proofErr w:type="spellEnd"/>
      <w:r w:rsidR="009B4E48" w:rsidRPr="0010003B">
        <w:rPr>
          <w:rFonts w:asciiTheme="majorBidi" w:hAnsiTheme="majorBidi" w:cstheme="majorBidi"/>
          <w:sz w:val="18"/>
          <w:szCs w:val="18"/>
          <w:lang w:val="en-ID"/>
        </w:rPr>
        <w:t xml:space="preserve">: Hasil Olah Data SPSS </w:t>
      </w:r>
      <w:r w:rsidR="00E8167C" w:rsidRPr="0010003B">
        <w:rPr>
          <w:rFonts w:asciiTheme="majorBidi" w:hAnsiTheme="majorBidi" w:cstheme="majorBidi"/>
          <w:sz w:val="18"/>
          <w:szCs w:val="18"/>
          <w:lang w:val="en-ID"/>
        </w:rPr>
        <w:t>(2024)</w:t>
      </w:r>
    </w:p>
    <w:p w14:paraId="4CC8ED61" w14:textId="41D76AC7" w:rsidR="00EB6A0A" w:rsidRDefault="00982C44" w:rsidP="00982C44">
      <w:pPr>
        <w:ind w:firstLine="720"/>
        <w:jc w:val="both"/>
        <w:rPr>
          <w:rFonts w:asciiTheme="majorBidi" w:hAnsiTheme="majorBidi" w:cstheme="majorBidi"/>
          <w:sz w:val="22"/>
        </w:rPr>
      </w:pPr>
      <w:proofErr w:type="spellStart"/>
      <w:r w:rsidRPr="00982C44">
        <w:rPr>
          <w:rFonts w:asciiTheme="majorBidi" w:hAnsiTheme="majorBidi" w:cstheme="majorBidi"/>
          <w:sz w:val="22"/>
        </w:rPr>
        <w:t>Berdasarkan</w:t>
      </w:r>
      <w:proofErr w:type="spellEnd"/>
      <w:r w:rsidRPr="00982C44">
        <w:rPr>
          <w:rFonts w:asciiTheme="majorBidi" w:hAnsiTheme="majorBidi" w:cstheme="majorBidi"/>
          <w:sz w:val="22"/>
        </w:rPr>
        <w:t xml:space="preserve"> </w:t>
      </w:r>
      <w:proofErr w:type="spellStart"/>
      <w:r w:rsidRPr="00982C44">
        <w:rPr>
          <w:rFonts w:asciiTheme="majorBidi" w:hAnsiTheme="majorBidi" w:cstheme="majorBidi"/>
          <w:sz w:val="22"/>
        </w:rPr>
        <w:t>hasil</w:t>
      </w:r>
      <w:proofErr w:type="spellEnd"/>
      <w:r w:rsidRPr="00982C44">
        <w:rPr>
          <w:rFonts w:asciiTheme="majorBidi" w:hAnsiTheme="majorBidi" w:cstheme="majorBidi"/>
          <w:sz w:val="22"/>
        </w:rPr>
        <w:t xml:space="preserve"> </w:t>
      </w:r>
      <w:proofErr w:type="spellStart"/>
      <w:r w:rsidRPr="00982C44">
        <w:rPr>
          <w:rFonts w:asciiTheme="majorBidi" w:hAnsiTheme="majorBidi" w:cstheme="majorBidi"/>
          <w:sz w:val="22"/>
        </w:rPr>
        <w:t>penelitian</w:t>
      </w:r>
      <w:proofErr w:type="spellEnd"/>
      <w:r w:rsidRPr="00982C44">
        <w:rPr>
          <w:rFonts w:asciiTheme="majorBidi" w:hAnsiTheme="majorBidi" w:cstheme="majorBidi"/>
          <w:sz w:val="22"/>
        </w:rPr>
        <w:t xml:space="preserve">, </w:t>
      </w:r>
      <w:proofErr w:type="spellStart"/>
      <w:r w:rsidRPr="00982C44">
        <w:rPr>
          <w:rFonts w:asciiTheme="majorBidi" w:hAnsiTheme="majorBidi" w:cstheme="majorBidi"/>
          <w:sz w:val="22"/>
        </w:rPr>
        <w:t>terlihat</w:t>
      </w:r>
      <w:proofErr w:type="spellEnd"/>
      <w:r w:rsidRPr="00982C44">
        <w:rPr>
          <w:rFonts w:asciiTheme="majorBidi" w:hAnsiTheme="majorBidi" w:cstheme="majorBidi"/>
          <w:sz w:val="22"/>
        </w:rPr>
        <w:t xml:space="preserve"> </w:t>
      </w:r>
      <w:proofErr w:type="spellStart"/>
      <w:r w:rsidRPr="00982C44">
        <w:rPr>
          <w:rFonts w:asciiTheme="majorBidi" w:hAnsiTheme="majorBidi" w:cstheme="majorBidi"/>
          <w:sz w:val="22"/>
        </w:rPr>
        <w:t>untuk</w:t>
      </w:r>
      <w:proofErr w:type="spellEnd"/>
      <w:r w:rsidRPr="00982C44">
        <w:rPr>
          <w:rFonts w:asciiTheme="majorBidi" w:hAnsiTheme="majorBidi" w:cstheme="majorBidi"/>
          <w:sz w:val="22"/>
        </w:rPr>
        <w:t xml:space="preserve"> </w:t>
      </w:r>
      <w:proofErr w:type="spellStart"/>
      <w:r w:rsidRPr="00982C44">
        <w:rPr>
          <w:rFonts w:asciiTheme="majorBidi" w:hAnsiTheme="majorBidi" w:cstheme="majorBidi"/>
          <w:sz w:val="22"/>
        </w:rPr>
        <w:t>kedua</w:t>
      </w:r>
      <w:proofErr w:type="spellEnd"/>
      <w:r w:rsidRPr="00982C44">
        <w:rPr>
          <w:rFonts w:asciiTheme="majorBidi" w:hAnsiTheme="majorBidi" w:cstheme="majorBidi"/>
          <w:sz w:val="22"/>
        </w:rPr>
        <w:t xml:space="preserve"> </w:t>
      </w:r>
      <w:proofErr w:type="spellStart"/>
      <w:r w:rsidRPr="00982C44">
        <w:rPr>
          <w:rFonts w:asciiTheme="majorBidi" w:hAnsiTheme="majorBidi" w:cstheme="majorBidi"/>
          <w:sz w:val="22"/>
        </w:rPr>
        <w:t>variabel</w:t>
      </w:r>
      <w:proofErr w:type="spellEnd"/>
      <w:r w:rsidRPr="00982C44">
        <w:rPr>
          <w:rFonts w:asciiTheme="majorBidi" w:hAnsiTheme="majorBidi" w:cstheme="majorBidi"/>
          <w:sz w:val="22"/>
        </w:rPr>
        <w:t xml:space="preserve"> </w:t>
      </w:r>
      <w:proofErr w:type="spellStart"/>
      <w:r w:rsidRPr="00982C44">
        <w:rPr>
          <w:rFonts w:asciiTheme="majorBidi" w:hAnsiTheme="majorBidi" w:cstheme="majorBidi"/>
          <w:sz w:val="22"/>
        </w:rPr>
        <w:t>bebas</w:t>
      </w:r>
      <w:proofErr w:type="spellEnd"/>
      <w:r w:rsidRPr="00982C44">
        <w:rPr>
          <w:rFonts w:asciiTheme="majorBidi" w:hAnsiTheme="majorBidi" w:cstheme="majorBidi"/>
          <w:sz w:val="22"/>
        </w:rPr>
        <w:t xml:space="preserve"> (</w:t>
      </w:r>
      <w:r w:rsidRPr="000C3ABF">
        <w:rPr>
          <w:rFonts w:asciiTheme="majorBidi" w:hAnsiTheme="majorBidi" w:cstheme="majorBidi"/>
          <w:i/>
          <w:iCs/>
          <w:sz w:val="22"/>
        </w:rPr>
        <w:t xml:space="preserve">current ratio </w:t>
      </w:r>
      <w:r w:rsidRPr="00982C44">
        <w:rPr>
          <w:rFonts w:asciiTheme="majorBidi" w:hAnsiTheme="majorBidi" w:cstheme="majorBidi"/>
          <w:sz w:val="22"/>
        </w:rPr>
        <w:t xml:space="preserve">dan </w:t>
      </w:r>
      <w:r w:rsidRPr="000C3ABF">
        <w:rPr>
          <w:rFonts w:asciiTheme="majorBidi" w:hAnsiTheme="majorBidi" w:cstheme="majorBidi"/>
          <w:i/>
          <w:iCs/>
          <w:sz w:val="22"/>
        </w:rPr>
        <w:t xml:space="preserve">debt to equity ratio), </w:t>
      </w:r>
      <w:proofErr w:type="spellStart"/>
      <w:r w:rsidRPr="00982C44">
        <w:rPr>
          <w:rFonts w:asciiTheme="majorBidi" w:hAnsiTheme="majorBidi" w:cstheme="majorBidi"/>
          <w:sz w:val="22"/>
        </w:rPr>
        <w:t>angka</w:t>
      </w:r>
      <w:proofErr w:type="spellEnd"/>
      <w:r w:rsidRPr="00982C44">
        <w:rPr>
          <w:rFonts w:asciiTheme="majorBidi" w:hAnsiTheme="majorBidi" w:cstheme="majorBidi"/>
          <w:sz w:val="22"/>
        </w:rPr>
        <w:t xml:space="preserve"> </w:t>
      </w:r>
      <w:proofErr w:type="spellStart"/>
      <w:r w:rsidRPr="00982C44">
        <w:rPr>
          <w:rFonts w:asciiTheme="majorBidi" w:hAnsiTheme="majorBidi" w:cstheme="majorBidi"/>
          <w:sz w:val="22"/>
        </w:rPr>
        <w:t>nilai</w:t>
      </w:r>
      <w:proofErr w:type="spellEnd"/>
      <w:r w:rsidRPr="00982C44">
        <w:rPr>
          <w:rFonts w:asciiTheme="majorBidi" w:hAnsiTheme="majorBidi" w:cstheme="majorBidi"/>
          <w:sz w:val="22"/>
        </w:rPr>
        <w:t xml:space="preserve"> </w:t>
      </w:r>
      <w:r w:rsidRPr="00A7716C">
        <w:rPr>
          <w:rFonts w:asciiTheme="majorBidi" w:hAnsiTheme="majorBidi" w:cstheme="majorBidi"/>
          <w:i/>
          <w:iCs/>
          <w:sz w:val="22"/>
        </w:rPr>
        <w:t>tolerance</w:t>
      </w:r>
      <w:r w:rsidRPr="00982C44">
        <w:rPr>
          <w:rFonts w:asciiTheme="majorBidi" w:hAnsiTheme="majorBidi" w:cstheme="majorBidi"/>
          <w:sz w:val="22"/>
        </w:rPr>
        <w:t xml:space="preserve"> </w:t>
      </w:r>
      <w:proofErr w:type="spellStart"/>
      <w:r w:rsidRPr="00982C44">
        <w:rPr>
          <w:rFonts w:asciiTheme="majorBidi" w:hAnsiTheme="majorBidi" w:cstheme="majorBidi"/>
          <w:sz w:val="22"/>
        </w:rPr>
        <w:t>sebesar</w:t>
      </w:r>
      <w:proofErr w:type="spellEnd"/>
      <w:r w:rsidRPr="00982C44">
        <w:rPr>
          <w:rFonts w:asciiTheme="majorBidi" w:hAnsiTheme="majorBidi" w:cstheme="majorBidi"/>
          <w:sz w:val="22"/>
        </w:rPr>
        <w:t xml:space="preserve"> 0,745 </w:t>
      </w:r>
      <w:proofErr w:type="spellStart"/>
      <w:r w:rsidRPr="00982C44">
        <w:rPr>
          <w:rFonts w:asciiTheme="majorBidi" w:hAnsiTheme="majorBidi" w:cstheme="majorBidi"/>
          <w:sz w:val="22"/>
        </w:rPr>
        <w:t>lebih</w:t>
      </w:r>
      <w:proofErr w:type="spellEnd"/>
      <w:r w:rsidRPr="00982C44">
        <w:rPr>
          <w:rFonts w:asciiTheme="majorBidi" w:hAnsiTheme="majorBidi" w:cstheme="majorBidi"/>
          <w:sz w:val="22"/>
        </w:rPr>
        <w:t xml:space="preserve"> </w:t>
      </w:r>
      <w:proofErr w:type="spellStart"/>
      <w:r w:rsidRPr="00982C44">
        <w:rPr>
          <w:rFonts w:asciiTheme="majorBidi" w:hAnsiTheme="majorBidi" w:cstheme="majorBidi"/>
          <w:sz w:val="22"/>
        </w:rPr>
        <w:t>besar</w:t>
      </w:r>
      <w:proofErr w:type="spellEnd"/>
      <w:r w:rsidRPr="00982C44">
        <w:rPr>
          <w:rFonts w:asciiTheme="majorBidi" w:hAnsiTheme="majorBidi" w:cstheme="majorBidi"/>
          <w:sz w:val="22"/>
        </w:rPr>
        <w:t xml:space="preserve"> </w:t>
      </w:r>
      <w:proofErr w:type="spellStart"/>
      <w:r w:rsidRPr="00982C44">
        <w:rPr>
          <w:rFonts w:asciiTheme="majorBidi" w:hAnsiTheme="majorBidi" w:cstheme="majorBidi"/>
          <w:sz w:val="22"/>
        </w:rPr>
        <w:t>dari</w:t>
      </w:r>
      <w:proofErr w:type="spellEnd"/>
      <w:r w:rsidRPr="00982C44">
        <w:rPr>
          <w:rFonts w:asciiTheme="majorBidi" w:hAnsiTheme="majorBidi" w:cstheme="majorBidi"/>
          <w:sz w:val="22"/>
        </w:rPr>
        <w:t xml:space="preserve"> 0,10, </w:t>
      </w:r>
      <w:proofErr w:type="spellStart"/>
      <w:r w:rsidRPr="00982C44">
        <w:rPr>
          <w:rFonts w:asciiTheme="majorBidi" w:hAnsiTheme="majorBidi" w:cstheme="majorBidi"/>
          <w:sz w:val="22"/>
        </w:rPr>
        <w:t>sedangkan</w:t>
      </w:r>
      <w:proofErr w:type="spellEnd"/>
      <w:r w:rsidRPr="00982C44">
        <w:rPr>
          <w:rFonts w:asciiTheme="majorBidi" w:hAnsiTheme="majorBidi" w:cstheme="majorBidi"/>
          <w:sz w:val="22"/>
        </w:rPr>
        <w:t xml:space="preserve"> VIF </w:t>
      </w:r>
      <w:proofErr w:type="spellStart"/>
      <w:r w:rsidRPr="00982C44">
        <w:rPr>
          <w:rFonts w:asciiTheme="majorBidi" w:hAnsiTheme="majorBidi" w:cstheme="majorBidi"/>
          <w:sz w:val="22"/>
        </w:rPr>
        <w:t>sebesar</w:t>
      </w:r>
      <w:proofErr w:type="spellEnd"/>
      <w:r w:rsidRPr="00982C44">
        <w:rPr>
          <w:rFonts w:asciiTheme="majorBidi" w:hAnsiTheme="majorBidi" w:cstheme="majorBidi"/>
          <w:sz w:val="22"/>
        </w:rPr>
        <w:t xml:space="preserve"> 1.342 </w:t>
      </w:r>
      <w:proofErr w:type="spellStart"/>
      <w:r w:rsidRPr="00982C44">
        <w:rPr>
          <w:rFonts w:asciiTheme="majorBidi" w:hAnsiTheme="majorBidi" w:cstheme="majorBidi"/>
          <w:sz w:val="22"/>
        </w:rPr>
        <w:t>lebih</w:t>
      </w:r>
      <w:proofErr w:type="spellEnd"/>
      <w:r w:rsidRPr="00982C44">
        <w:rPr>
          <w:rFonts w:asciiTheme="majorBidi" w:hAnsiTheme="majorBidi" w:cstheme="majorBidi"/>
          <w:sz w:val="22"/>
        </w:rPr>
        <w:t xml:space="preserve"> </w:t>
      </w:r>
      <w:proofErr w:type="spellStart"/>
      <w:r w:rsidRPr="00982C44">
        <w:rPr>
          <w:rFonts w:asciiTheme="majorBidi" w:hAnsiTheme="majorBidi" w:cstheme="majorBidi"/>
          <w:sz w:val="22"/>
        </w:rPr>
        <w:t>kecil</w:t>
      </w:r>
      <w:proofErr w:type="spellEnd"/>
      <w:r w:rsidRPr="00982C44">
        <w:rPr>
          <w:rFonts w:asciiTheme="majorBidi" w:hAnsiTheme="majorBidi" w:cstheme="majorBidi"/>
          <w:sz w:val="22"/>
        </w:rPr>
        <w:t xml:space="preserve"> </w:t>
      </w:r>
      <w:proofErr w:type="spellStart"/>
      <w:r w:rsidRPr="00982C44">
        <w:rPr>
          <w:rFonts w:asciiTheme="majorBidi" w:hAnsiTheme="majorBidi" w:cstheme="majorBidi"/>
          <w:sz w:val="22"/>
        </w:rPr>
        <w:t>dari</w:t>
      </w:r>
      <w:proofErr w:type="spellEnd"/>
      <w:r w:rsidRPr="00982C44">
        <w:rPr>
          <w:rFonts w:asciiTheme="majorBidi" w:hAnsiTheme="majorBidi" w:cstheme="majorBidi"/>
          <w:sz w:val="22"/>
        </w:rPr>
        <w:t xml:space="preserve"> 10,00. </w:t>
      </w:r>
      <w:proofErr w:type="spellStart"/>
      <w:r w:rsidRPr="00982C44">
        <w:rPr>
          <w:rFonts w:asciiTheme="majorBidi" w:hAnsiTheme="majorBidi" w:cstheme="majorBidi"/>
          <w:sz w:val="22"/>
        </w:rPr>
        <w:t>Dengan</w:t>
      </w:r>
      <w:proofErr w:type="spellEnd"/>
      <w:r w:rsidRPr="00982C44">
        <w:rPr>
          <w:rFonts w:asciiTheme="majorBidi" w:hAnsiTheme="majorBidi" w:cstheme="majorBidi"/>
          <w:sz w:val="22"/>
        </w:rPr>
        <w:t xml:space="preserve"> </w:t>
      </w:r>
      <w:proofErr w:type="spellStart"/>
      <w:r w:rsidRPr="00982C44">
        <w:rPr>
          <w:rFonts w:asciiTheme="majorBidi" w:hAnsiTheme="majorBidi" w:cstheme="majorBidi"/>
          <w:sz w:val="22"/>
        </w:rPr>
        <w:t>demikian</w:t>
      </w:r>
      <w:proofErr w:type="spellEnd"/>
      <w:r w:rsidRPr="00982C44">
        <w:rPr>
          <w:rFonts w:asciiTheme="majorBidi" w:hAnsiTheme="majorBidi" w:cstheme="majorBidi"/>
          <w:sz w:val="22"/>
        </w:rPr>
        <w:t xml:space="preserve"> </w:t>
      </w:r>
      <w:proofErr w:type="spellStart"/>
      <w:r w:rsidRPr="00982C44">
        <w:rPr>
          <w:rFonts w:asciiTheme="majorBidi" w:hAnsiTheme="majorBidi" w:cstheme="majorBidi"/>
          <w:sz w:val="22"/>
        </w:rPr>
        <w:t>dapat</w:t>
      </w:r>
      <w:proofErr w:type="spellEnd"/>
      <w:r w:rsidRPr="00982C44">
        <w:rPr>
          <w:rFonts w:asciiTheme="majorBidi" w:hAnsiTheme="majorBidi" w:cstheme="majorBidi"/>
          <w:sz w:val="22"/>
        </w:rPr>
        <w:t xml:space="preserve"> </w:t>
      </w:r>
      <w:proofErr w:type="spellStart"/>
      <w:r w:rsidRPr="00982C44">
        <w:rPr>
          <w:rFonts w:asciiTheme="majorBidi" w:hAnsiTheme="majorBidi" w:cstheme="majorBidi"/>
          <w:sz w:val="22"/>
        </w:rPr>
        <w:t>disimpulkan</w:t>
      </w:r>
      <w:proofErr w:type="spellEnd"/>
      <w:r w:rsidRPr="00982C44">
        <w:rPr>
          <w:rFonts w:asciiTheme="majorBidi" w:hAnsiTheme="majorBidi" w:cstheme="majorBidi"/>
          <w:sz w:val="22"/>
        </w:rPr>
        <w:t xml:space="preserve"> model </w:t>
      </w:r>
      <w:proofErr w:type="spellStart"/>
      <w:r w:rsidRPr="00982C44">
        <w:rPr>
          <w:rFonts w:asciiTheme="majorBidi" w:hAnsiTheme="majorBidi" w:cstheme="majorBidi"/>
          <w:sz w:val="22"/>
        </w:rPr>
        <w:t>regresi</w:t>
      </w:r>
      <w:proofErr w:type="spellEnd"/>
      <w:r w:rsidRPr="00982C44">
        <w:rPr>
          <w:rFonts w:asciiTheme="majorBidi" w:hAnsiTheme="majorBidi" w:cstheme="majorBidi"/>
          <w:sz w:val="22"/>
        </w:rPr>
        <w:t xml:space="preserve"> </w:t>
      </w:r>
      <w:proofErr w:type="spellStart"/>
      <w:r w:rsidRPr="00982C44">
        <w:rPr>
          <w:rFonts w:asciiTheme="majorBidi" w:hAnsiTheme="majorBidi" w:cstheme="majorBidi"/>
          <w:sz w:val="22"/>
        </w:rPr>
        <w:t>tersebut</w:t>
      </w:r>
      <w:proofErr w:type="spellEnd"/>
      <w:r w:rsidRPr="00982C44">
        <w:rPr>
          <w:rFonts w:asciiTheme="majorBidi" w:hAnsiTheme="majorBidi" w:cstheme="majorBidi"/>
          <w:sz w:val="22"/>
        </w:rPr>
        <w:t xml:space="preserve"> </w:t>
      </w:r>
      <w:proofErr w:type="spellStart"/>
      <w:r w:rsidRPr="00982C44">
        <w:rPr>
          <w:rFonts w:asciiTheme="majorBidi" w:hAnsiTheme="majorBidi" w:cstheme="majorBidi"/>
          <w:sz w:val="22"/>
        </w:rPr>
        <w:t>tidak</w:t>
      </w:r>
      <w:proofErr w:type="spellEnd"/>
      <w:r w:rsidRPr="00982C44">
        <w:rPr>
          <w:rFonts w:asciiTheme="majorBidi" w:hAnsiTheme="majorBidi" w:cstheme="majorBidi"/>
          <w:sz w:val="22"/>
        </w:rPr>
        <w:t xml:space="preserve"> </w:t>
      </w:r>
      <w:proofErr w:type="spellStart"/>
      <w:r w:rsidRPr="00982C44">
        <w:rPr>
          <w:rFonts w:asciiTheme="majorBidi" w:hAnsiTheme="majorBidi" w:cstheme="majorBidi"/>
          <w:sz w:val="22"/>
        </w:rPr>
        <w:t>terdapat</w:t>
      </w:r>
      <w:proofErr w:type="spellEnd"/>
      <w:r w:rsidRPr="00982C44">
        <w:rPr>
          <w:rFonts w:asciiTheme="majorBidi" w:hAnsiTheme="majorBidi" w:cstheme="majorBidi"/>
          <w:sz w:val="22"/>
        </w:rPr>
        <w:t xml:space="preserve"> problem </w:t>
      </w:r>
      <w:proofErr w:type="spellStart"/>
      <w:r w:rsidRPr="00982C44">
        <w:rPr>
          <w:rFonts w:asciiTheme="majorBidi" w:hAnsiTheme="majorBidi" w:cstheme="majorBidi"/>
          <w:sz w:val="22"/>
        </w:rPr>
        <w:t>multikoliniearitas</w:t>
      </w:r>
      <w:proofErr w:type="spellEnd"/>
      <w:r w:rsidRPr="00982C44">
        <w:rPr>
          <w:rFonts w:asciiTheme="majorBidi" w:hAnsiTheme="majorBidi" w:cstheme="majorBidi"/>
          <w:sz w:val="22"/>
        </w:rPr>
        <w:t>.</w:t>
      </w:r>
    </w:p>
    <w:p w14:paraId="25BD9538" w14:textId="77777777" w:rsidR="00982C44" w:rsidRPr="00982C44" w:rsidRDefault="00982C44" w:rsidP="00982C44">
      <w:pPr>
        <w:ind w:firstLine="720"/>
        <w:jc w:val="both"/>
        <w:rPr>
          <w:rFonts w:asciiTheme="majorBidi" w:hAnsiTheme="majorBidi" w:cstheme="majorBidi"/>
          <w:sz w:val="22"/>
        </w:rPr>
      </w:pPr>
    </w:p>
    <w:p w14:paraId="52682FC2" w14:textId="703CA6A8" w:rsidR="009C0836" w:rsidRDefault="0081051E" w:rsidP="0074331F">
      <w:pPr>
        <w:jc w:val="left"/>
        <w:rPr>
          <w:rFonts w:asciiTheme="majorBidi" w:hAnsiTheme="majorBidi" w:cstheme="majorBidi"/>
          <w:b/>
          <w:bCs/>
          <w:sz w:val="22"/>
        </w:rPr>
      </w:pPr>
      <w:r w:rsidRPr="0074331F">
        <w:rPr>
          <w:rFonts w:asciiTheme="majorBidi" w:hAnsiTheme="majorBidi" w:cstheme="majorBidi"/>
          <w:b/>
          <w:bCs/>
          <w:sz w:val="22"/>
        </w:rPr>
        <w:t xml:space="preserve">Uji </w:t>
      </w:r>
      <w:proofErr w:type="spellStart"/>
      <w:r w:rsidRPr="0074331F">
        <w:rPr>
          <w:rFonts w:asciiTheme="majorBidi" w:hAnsiTheme="majorBidi" w:cstheme="majorBidi"/>
          <w:b/>
          <w:bCs/>
          <w:sz w:val="22"/>
        </w:rPr>
        <w:t>Heteroskedastisitas</w:t>
      </w:r>
      <w:proofErr w:type="spellEnd"/>
    </w:p>
    <w:p w14:paraId="5AE9161E" w14:textId="5BFCAC03" w:rsidR="00982C44" w:rsidRDefault="009B4E48" w:rsidP="009B4E48">
      <w:pPr>
        <w:ind w:firstLine="720"/>
        <w:jc w:val="both"/>
        <w:rPr>
          <w:rFonts w:asciiTheme="majorBidi" w:hAnsiTheme="majorBidi" w:cstheme="majorBidi"/>
          <w:sz w:val="22"/>
        </w:rPr>
      </w:pPr>
      <w:r w:rsidRPr="009B4E48">
        <w:rPr>
          <w:rFonts w:asciiTheme="majorBidi" w:hAnsiTheme="majorBidi" w:cstheme="majorBidi"/>
          <w:sz w:val="22"/>
        </w:rPr>
        <w:t xml:space="preserve">Dalam uji </w:t>
      </w:r>
      <w:proofErr w:type="spellStart"/>
      <w:r w:rsidRPr="009B4E48">
        <w:rPr>
          <w:rFonts w:asciiTheme="majorBidi" w:hAnsiTheme="majorBidi" w:cstheme="majorBidi"/>
          <w:sz w:val="22"/>
        </w:rPr>
        <w:t>heteroskedastisitas</w:t>
      </w:r>
      <w:proofErr w:type="spellEnd"/>
      <w:r w:rsidRPr="009B4E48">
        <w:rPr>
          <w:rFonts w:asciiTheme="majorBidi" w:hAnsiTheme="majorBidi" w:cstheme="majorBidi"/>
          <w:sz w:val="22"/>
        </w:rPr>
        <w:t xml:space="preserve">, </w:t>
      </w:r>
      <w:proofErr w:type="spellStart"/>
      <w:r w:rsidRPr="009B4E48">
        <w:rPr>
          <w:rFonts w:asciiTheme="majorBidi" w:hAnsiTheme="majorBidi" w:cstheme="majorBidi"/>
          <w:sz w:val="22"/>
        </w:rPr>
        <w:t>diperiksa</w:t>
      </w:r>
      <w:proofErr w:type="spellEnd"/>
      <w:r w:rsidRPr="009B4E48">
        <w:rPr>
          <w:rFonts w:asciiTheme="majorBidi" w:hAnsiTheme="majorBidi" w:cstheme="majorBidi"/>
          <w:sz w:val="22"/>
        </w:rPr>
        <w:t xml:space="preserve"> </w:t>
      </w:r>
      <w:proofErr w:type="spellStart"/>
      <w:r w:rsidRPr="009B4E48">
        <w:rPr>
          <w:rFonts w:asciiTheme="majorBidi" w:hAnsiTheme="majorBidi" w:cstheme="majorBidi"/>
          <w:sz w:val="22"/>
        </w:rPr>
        <w:t>apakah</w:t>
      </w:r>
      <w:proofErr w:type="spellEnd"/>
      <w:r w:rsidRPr="009B4E48">
        <w:rPr>
          <w:rFonts w:asciiTheme="majorBidi" w:hAnsiTheme="majorBidi" w:cstheme="majorBidi"/>
          <w:sz w:val="22"/>
        </w:rPr>
        <w:t xml:space="preserve"> </w:t>
      </w:r>
      <w:proofErr w:type="spellStart"/>
      <w:r w:rsidRPr="009B4E48">
        <w:rPr>
          <w:rFonts w:asciiTheme="majorBidi" w:hAnsiTheme="majorBidi" w:cstheme="majorBidi"/>
          <w:sz w:val="22"/>
        </w:rPr>
        <w:t>ada</w:t>
      </w:r>
      <w:proofErr w:type="spellEnd"/>
      <w:r w:rsidRPr="009B4E48">
        <w:rPr>
          <w:rFonts w:asciiTheme="majorBidi" w:hAnsiTheme="majorBidi" w:cstheme="majorBidi"/>
          <w:sz w:val="22"/>
        </w:rPr>
        <w:t xml:space="preserve"> </w:t>
      </w:r>
      <w:proofErr w:type="spellStart"/>
      <w:r w:rsidRPr="009B4E48">
        <w:rPr>
          <w:rFonts w:asciiTheme="majorBidi" w:hAnsiTheme="majorBidi" w:cstheme="majorBidi"/>
          <w:sz w:val="22"/>
        </w:rPr>
        <w:t>perbedaan</w:t>
      </w:r>
      <w:proofErr w:type="spellEnd"/>
      <w:r w:rsidRPr="009B4E48">
        <w:rPr>
          <w:rFonts w:asciiTheme="majorBidi" w:hAnsiTheme="majorBidi" w:cstheme="majorBidi"/>
          <w:sz w:val="22"/>
        </w:rPr>
        <w:t xml:space="preserve"> yang </w:t>
      </w:r>
      <w:proofErr w:type="spellStart"/>
      <w:r w:rsidRPr="009B4E48">
        <w:rPr>
          <w:rFonts w:asciiTheme="majorBidi" w:hAnsiTheme="majorBidi" w:cstheme="majorBidi"/>
          <w:sz w:val="22"/>
        </w:rPr>
        <w:t>tidak</w:t>
      </w:r>
      <w:proofErr w:type="spellEnd"/>
      <w:r w:rsidRPr="009B4E48">
        <w:rPr>
          <w:rFonts w:asciiTheme="majorBidi" w:hAnsiTheme="majorBidi" w:cstheme="majorBidi"/>
          <w:sz w:val="22"/>
        </w:rPr>
        <w:t xml:space="preserve"> </w:t>
      </w:r>
      <w:proofErr w:type="spellStart"/>
      <w:r w:rsidRPr="009B4E48">
        <w:rPr>
          <w:rFonts w:asciiTheme="majorBidi" w:hAnsiTheme="majorBidi" w:cstheme="majorBidi"/>
          <w:sz w:val="22"/>
        </w:rPr>
        <w:t>sama</w:t>
      </w:r>
      <w:proofErr w:type="spellEnd"/>
      <w:r w:rsidRPr="009B4E48">
        <w:rPr>
          <w:rFonts w:asciiTheme="majorBidi" w:hAnsiTheme="majorBidi" w:cstheme="majorBidi"/>
          <w:sz w:val="22"/>
        </w:rPr>
        <w:t xml:space="preserve"> </w:t>
      </w:r>
      <w:proofErr w:type="spellStart"/>
      <w:r w:rsidRPr="009B4E48">
        <w:rPr>
          <w:rFonts w:asciiTheme="majorBidi" w:hAnsiTheme="majorBidi" w:cstheme="majorBidi"/>
          <w:sz w:val="22"/>
        </w:rPr>
        <w:t>antara</w:t>
      </w:r>
      <w:proofErr w:type="spellEnd"/>
      <w:r w:rsidRPr="009B4E48">
        <w:rPr>
          <w:rFonts w:asciiTheme="majorBidi" w:hAnsiTheme="majorBidi" w:cstheme="majorBidi"/>
          <w:sz w:val="22"/>
        </w:rPr>
        <w:t xml:space="preserve"> </w:t>
      </w:r>
      <w:proofErr w:type="spellStart"/>
      <w:r w:rsidRPr="009B4E48">
        <w:rPr>
          <w:rFonts w:asciiTheme="majorBidi" w:hAnsiTheme="majorBidi" w:cstheme="majorBidi"/>
          <w:sz w:val="22"/>
        </w:rPr>
        <w:t>satu</w:t>
      </w:r>
      <w:proofErr w:type="spellEnd"/>
      <w:r w:rsidRPr="009B4E48">
        <w:rPr>
          <w:rFonts w:asciiTheme="majorBidi" w:hAnsiTheme="majorBidi" w:cstheme="majorBidi"/>
          <w:sz w:val="22"/>
        </w:rPr>
        <w:t xml:space="preserve"> </w:t>
      </w:r>
      <w:proofErr w:type="spellStart"/>
      <w:r w:rsidRPr="009B4E48">
        <w:rPr>
          <w:rFonts w:asciiTheme="majorBidi" w:hAnsiTheme="majorBidi" w:cstheme="majorBidi"/>
          <w:sz w:val="22"/>
        </w:rPr>
        <w:t>residu</w:t>
      </w:r>
      <w:proofErr w:type="spellEnd"/>
      <w:r w:rsidRPr="009B4E48">
        <w:rPr>
          <w:rFonts w:asciiTheme="majorBidi" w:hAnsiTheme="majorBidi" w:cstheme="majorBidi"/>
          <w:sz w:val="22"/>
        </w:rPr>
        <w:t xml:space="preserve"> dan </w:t>
      </w:r>
      <w:proofErr w:type="spellStart"/>
      <w:r w:rsidRPr="009B4E48">
        <w:rPr>
          <w:rFonts w:asciiTheme="majorBidi" w:hAnsiTheme="majorBidi" w:cstheme="majorBidi"/>
          <w:sz w:val="22"/>
        </w:rPr>
        <w:t>pengamatan</w:t>
      </w:r>
      <w:proofErr w:type="spellEnd"/>
      <w:r w:rsidRPr="009B4E48">
        <w:rPr>
          <w:rFonts w:asciiTheme="majorBidi" w:hAnsiTheme="majorBidi" w:cstheme="majorBidi"/>
          <w:sz w:val="22"/>
        </w:rPr>
        <w:t xml:space="preserve"> lain. Salah </w:t>
      </w:r>
      <w:proofErr w:type="spellStart"/>
      <w:r w:rsidRPr="009B4E48">
        <w:rPr>
          <w:rFonts w:asciiTheme="majorBidi" w:hAnsiTheme="majorBidi" w:cstheme="majorBidi"/>
          <w:sz w:val="22"/>
        </w:rPr>
        <w:t>satu</w:t>
      </w:r>
      <w:proofErr w:type="spellEnd"/>
      <w:r w:rsidRPr="009B4E48">
        <w:rPr>
          <w:rFonts w:asciiTheme="majorBidi" w:hAnsiTheme="majorBidi" w:cstheme="majorBidi"/>
          <w:sz w:val="22"/>
        </w:rPr>
        <w:t xml:space="preserve"> model </w:t>
      </w:r>
      <w:proofErr w:type="spellStart"/>
      <w:r w:rsidRPr="009B4E48">
        <w:rPr>
          <w:rFonts w:asciiTheme="majorBidi" w:hAnsiTheme="majorBidi" w:cstheme="majorBidi"/>
          <w:sz w:val="22"/>
        </w:rPr>
        <w:t>regresi</w:t>
      </w:r>
      <w:proofErr w:type="spellEnd"/>
      <w:r w:rsidRPr="009B4E48">
        <w:rPr>
          <w:rFonts w:asciiTheme="majorBidi" w:hAnsiTheme="majorBidi" w:cstheme="majorBidi"/>
          <w:sz w:val="22"/>
        </w:rPr>
        <w:t xml:space="preserve"> yang </w:t>
      </w:r>
      <w:proofErr w:type="spellStart"/>
      <w:r w:rsidRPr="009B4E48">
        <w:rPr>
          <w:rFonts w:asciiTheme="majorBidi" w:hAnsiTheme="majorBidi" w:cstheme="majorBidi"/>
          <w:sz w:val="22"/>
        </w:rPr>
        <w:t>memenuhi</w:t>
      </w:r>
      <w:proofErr w:type="spellEnd"/>
      <w:r w:rsidRPr="009B4E48">
        <w:rPr>
          <w:rFonts w:asciiTheme="majorBidi" w:hAnsiTheme="majorBidi" w:cstheme="majorBidi"/>
          <w:sz w:val="22"/>
        </w:rPr>
        <w:t xml:space="preserve"> </w:t>
      </w:r>
      <w:proofErr w:type="spellStart"/>
      <w:r w:rsidRPr="009B4E48">
        <w:rPr>
          <w:rFonts w:asciiTheme="majorBidi" w:hAnsiTheme="majorBidi" w:cstheme="majorBidi"/>
          <w:sz w:val="22"/>
        </w:rPr>
        <w:t>persyaratan</w:t>
      </w:r>
      <w:proofErr w:type="spellEnd"/>
      <w:r w:rsidRPr="009B4E48">
        <w:rPr>
          <w:rFonts w:asciiTheme="majorBidi" w:hAnsiTheme="majorBidi" w:cstheme="majorBidi"/>
          <w:sz w:val="22"/>
        </w:rPr>
        <w:t xml:space="preserve"> </w:t>
      </w:r>
      <w:proofErr w:type="spellStart"/>
      <w:r w:rsidRPr="009B4E48">
        <w:rPr>
          <w:rFonts w:asciiTheme="majorBidi" w:hAnsiTheme="majorBidi" w:cstheme="majorBidi"/>
          <w:sz w:val="22"/>
        </w:rPr>
        <w:t>adalah</w:t>
      </w:r>
      <w:proofErr w:type="spellEnd"/>
      <w:r w:rsidRPr="009B4E48">
        <w:rPr>
          <w:rFonts w:asciiTheme="majorBidi" w:hAnsiTheme="majorBidi" w:cstheme="majorBidi"/>
          <w:sz w:val="22"/>
        </w:rPr>
        <w:t xml:space="preserve"> </w:t>
      </w:r>
      <w:proofErr w:type="spellStart"/>
      <w:r w:rsidRPr="009B4E48">
        <w:rPr>
          <w:rFonts w:asciiTheme="majorBidi" w:hAnsiTheme="majorBidi" w:cstheme="majorBidi"/>
          <w:sz w:val="22"/>
        </w:rPr>
        <w:t>bahwa</w:t>
      </w:r>
      <w:proofErr w:type="spellEnd"/>
      <w:r w:rsidRPr="009B4E48">
        <w:rPr>
          <w:rFonts w:asciiTheme="majorBidi" w:hAnsiTheme="majorBidi" w:cstheme="majorBidi"/>
          <w:sz w:val="22"/>
        </w:rPr>
        <w:t xml:space="preserve"> </w:t>
      </w:r>
      <w:proofErr w:type="spellStart"/>
      <w:r w:rsidRPr="009B4E48">
        <w:rPr>
          <w:rFonts w:asciiTheme="majorBidi" w:hAnsiTheme="majorBidi" w:cstheme="majorBidi"/>
          <w:sz w:val="22"/>
        </w:rPr>
        <w:t>ada</w:t>
      </w:r>
      <w:proofErr w:type="spellEnd"/>
      <w:r w:rsidRPr="009B4E48">
        <w:rPr>
          <w:rFonts w:asciiTheme="majorBidi" w:hAnsiTheme="majorBidi" w:cstheme="majorBidi"/>
          <w:sz w:val="22"/>
        </w:rPr>
        <w:t xml:space="preserve"> </w:t>
      </w:r>
      <w:proofErr w:type="spellStart"/>
      <w:r w:rsidRPr="009B4E48">
        <w:rPr>
          <w:rFonts w:asciiTheme="majorBidi" w:hAnsiTheme="majorBidi" w:cstheme="majorBidi"/>
          <w:sz w:val="22"/>
        </w:rPr>
        <w:t>kesamaan</w:t>
      </w:r>
      <w:proofErr w:type="spellEnd"/>
      <w:r w:rsidRPr="009B4E48">
        <w:rPr>
          <w:rFonts w:asciiTheme="majorBidi" w:hAnsiTheme="majorBidi" w:cstheme="majorBidi"/>
          <w:sz w:val="22"/>
        </w:rPr>
        <w:t xml:space="preserve"> </w:t>
      </w:r>
      <w:proofErr w:type="spellStart"/>
      <w:r w:rsidRPr="009B4E48">
        <w:rPr>
          <w:rFonts w:asciiTheme="majorBidi" w:hAnsiTheme="majorBidi" w:cstheme="majorBidi"/>
          <w:sz w:val="22"/>
        </w:rPr>
        <w:t>dalam</w:t>
      </w:r>
      <w:proofErr w:type="spellEnd"/>
      <w:r w:rsidRPr="009B4E48">
        <w:rPr>
          <w:rFonts w:asciiTheme="majorBidi" w:hAnsiTheme="majorBidi" w:cstheme="majorBidi"/>
          <w:sz w:val="22"/>
        </w:rPr>
        <w:t xml:space="preserve"> </w:t>
      </w:r>
      <w:proofErr w:type="spellStart"/>
      <w:r w:rsidRPr="009B4E48">
        <w:rPr>
          <w:rFonts w:asciiTheme="majorBidi" w:hAnsiTheme="majorBidi" w:cstheme="majorBidi"/>
          <w:sz w:val="22"/>
        </w:rPr>
        <w:t>varians</w:t>
      </w:r>
      <w:proofErr w:type="spellEnd"/>
      <w:r w:rsidRPr="009B4E48">
        <w:rPr>
          <w:rFonts w:asciiTheme="majorBidi" w:hAnsiTheme="majorBidi" w:cstheme="majorBidi"/>
          <w:sz w:val="22"/>
        </w:rPr>
        <w:t xml:space="preserve"> </w:t>
      </w:r>
      <w:proofErr w:type="spellStart"/>
      <w:r w:rsidRPr="009B4E48">
        <w:rPr>
          <w:rFonts w:asciiTheme="majorBidi" w:hAnsiTheme="majorBidi" w:cstheme="majorBidi"/>
          <w:sz w:val="22"/>
        </w:rPr>
        <w:t>antara</w:t>
      </w:r>
      <w:proofErr w:type="spellEnd"/>
      <w:r w:rsidRPr="009B4E48">
        <w:rPr>
          <w:rFonts w:asciiTheme="majorBidi" w:hAnsiTheme="majorBidi" w:cstheme="majorBidi"/>
          <w:sz w:val="22"/>
        </w:rPr>
        <w:t xml:space="preserve"> </w:t>
      </w:r>
      <w:proofErr w:type="spellStart"/>
      <w:r w:rsidRPr="009B4E48">
        <w:rPr>
          <w:rFonts w:asciiTheme="majorBidi" w:hAnsiTheme="majorBidi" w:cstheme="majorBidi"/>
          <w:sz w:val="22"/>
        </w:rPr>
        <w:t>residu</w:t>
      </w:r>
      <w:proofErr w:type="spellEnd"/>
      <w:r w:rsidRPr="009B4E48">
        <w:rPr>
          <w:rFonts w:asciiTheme="majorBidi" w:hAnsiTheme="majorBidi" w:cstheme="majorBidi"/>
          <w:sz w:val="22"/>
        </w:rPr>
        <w:t xml:space="preserve"> </w:t>
      </w:r>
      <w:proofErr w:type="spellStart"/>
      <w:r w:rsidRPr="009B4E48">
        <w:rPr>
          <w:rFonts w:asciiTheme="majorBidi" w:hAnsiTheme="majorBidi" w:cstheme="majorBidi"/>
          <w:sz w:val="22"/>
        </w:rPr>
        <w:t>dari</w:t>
      </w:r>
      <w:proofErr w:type="spellEnd"/>
      <w:r w:rsidRPr="009B4E48">
        <w:rPr>
          <w:rFonts w:asciiTheme="majorBidi" w:hAnsiTheme="majorBidi" w:cstheme="majorBidi"/>
          <w:sz w:val="22"/>
        </w:rPr>
        <w:t xml:space="preserve"> </w:t>
      </w:r>
      <w:proofErr w:type="spellStart"/>
      <w:r w:rsidRPr="009B4E48">
        <w:rPr>
          <w:rFonts w:asciiTheme="majorBidi" w:hAnsiTheme="majorBidi" w:cstheme="majorBidi"/>
          <w:sz w:val="22"/>
        </w:rPr>
        <w:t>satu</w:t>
      </w:r>
      <w:proofErr w:type="spellEnd"/>
      <w:r w:rsidRPr="009B4E48">
        <w:rPr>
          <w:rFonts w:asciiTheme="majorBidi" w:hAnsiTheme="majorBidi" w:cstheme="majorBidi"/>
          <w:sz w:val="22"/>
        </w:rPr>
        <w:t xml:space="preserve"> </w:t>
      </w:r>
      <w:proofErr w:type="spellStart"/>
      <w:r w:rsidRPr="009B4E48">
        <w:rPr>
          <w:rFonts w:asciiTheme="majorBidi" w:hAnsiTheme="majorBidi" w:cstheme="majorBidi"/>
          <w:sz w:val="22"/>
        </w:rPr>
        <w:t>pengamatan</w:t>
      </w:r>
      <w:proofErr w:type="spellEnd"/>
      <w:r w:rsidRPr="009B4E48">
        <w:rPr>
          <w:rFonts w:asciiTheme="majorBidi" w:hAnsiTheme="majorBidi" w:cstheme="majorBidi"/>
          <w:sz w:val="22"/>
        </w:rPr>
        <w:t xml:space="preserve"> dan </w:t>
      </w:r>
      <w:proofErr w:type="spellStart"/>
      <w:r w:rsidRPr="009B4E48">
        <w:rPr>
          <w:rFonts w:asciiTheme="majorBidi" w:hAnsiTheme="majorBidi" w:cstheme="majorBidi"/>
          <w:sz w:val="22"/>
        </w:rPr>
        <w:t>lainnya</w:t>
      </w:r>
      <w:proofErr w:type="spellEnd"/>
      <w:r w:rsidRPr="009B4E48">
        <w:rPr>
          <w:rFonts w:asciiTheme="majorBidi" w:hAnsiTheme="majorBidi" w:cstheme="majorBidi"/>
          <w:sz w:val="22"/>
        </w:rPr>
        <w:t xml:space="preserve"> yang </w:t>
      </w:r>
      <w:proofErr w:type="spellStart"/>
      <w:r w:rsidRPr="009B4E48">
        <w:rPr>
          <w:rFonts w:asciiTheme="majorBidi" w:hAnsiTheme="majorBidi" w:cstheme="majorBidi"/>
          <w:sz w:val="22"/>
        </w:rPr>
        <w:t>disebut</w:t>
      </w:r>
      <w:proofErr w:type="spellEnd"/>
      <w:r w:rsidRPr="009B4E48">
        <w:rPr>
          <w:rFonts w:asciiTheme="majorBidi" w:hAnsiTheme="majorBidi" w:cstheme="majorBidi"/>
          <w:sz w:val="22"/>
        </w:rPr>
        <w:t xml:space="preserve"> </w:t>
      </w:r>
      <w:r w:rsidRPr="000C3ABF">
        <w:rPr>
          <w:rFonts w:asciiTheme="majorBidi" w:hAnsiTheme="majorBidi" w:cstheme="majorBidi"/>
          <w:i/>
          <w:iCs/>
          <w:sz w:val="22"/>
        </w:rPr>
        <w:t>homoscedasticity.</w:t>
      </w:r>
    </w:p>
    <w:p w14:paraId="7B70CD54" w14:textId="77777777" w:rsidR="0010003B" w:rsidRPr="009B4E48" w:rsidRDefault="0010003B" w:rsidP="009B4E48">
      <w:pPr>
        <w:ind w:firstLine="720"/>
        <w:jc w:val="both"/>
        <w:rPr>
          <w:rFonts w:asciiTheme="majorBidi" w:hAnsiTheme="majorBidi" w:cstheme="majorBidi"/>
          <w:sz w:val="22"/>
        </w:rPr>
      </w:pPr>
    </w:p>
    <w:p w14:paraId="450F7034" w14:textId="47928BB4" w:rsidR="00003D3C" w:rsidRDefault="00003D3C" w:rsidP="0074331F">
      <w:pPr>
        <w:pStyle w:val="ListParagraph"/>
        <w:ind w:left="0"/>
        <w:rPr>
          <w:rFonts w:asciiTheme="majorBidi" w:hAnsiTheme="majorBidi" w:cstheme="majorBidi"/>
          <w:sz w:val="22"/>
        </w:rPr>
      </w:pPr>
      <w:r>
        <w:rPr>
          <w:rFonts w:asciiTheme="majorBidi" w:hAnsiTheme="majorBidi" w:cstheme="majorBidi"/>
          <w:sz w:val="22"/>
        </w:rPr>
        <w:t xml:space="preserve">Tabel </w:t>
      </w:r>
      <w:r w:rsidR="002F3AD8">
        <w:rPr>
          <w:rFonts w:asciiTheme="majorBidi" w:hAnsiTheme="majorBidi" w:cstheme="majorBidi"/>
          <w:sz w:val="22"/>
        </w:rPr>
        <w:t>7</w:t>
      </w:r>
    </w:p>
    <w:p w14:paraId="2A805E19" w14:textId="751F82D3" w:rsidR="00003D3C" w:rsidRDefault="00003D3C" w:rsidP="0074331F">
      <w:pPr>
        <w:pStyle w:val="ListParagraph"/>
        <w:ind w:left="0"/>
        <w:rPr>
          <w:rFonts w:asciiTheme="majorBidi" w:hAnsiTheme="majorBidi" w:cstheme="majorBidi"/>
          <w:sz w:val="22"/>
        </w:rPr>
      </w:pPr>
      <w:r>
        <w:rPr>
          <w:rFonts w:asciiTheme="majorBidi" w:hAnsiTheme="majorBidi" w:cstheme="majorBidi"/>
          <w:sz w:val="22"/>
        </w:rPr>
        <w:t xml:space="preserve">Uji </w:t>
      </w:r>
      <w:proofErr w:type="spellStart"/>
      <w:r>
        <w:rPr>
          <w:rFonts w:asciiTheme="majorBidi" w:hAnsiTheme="majorBidi" w:cstheme="majorBidi"/>
          <w:sz w:val="22"/>
        </w:rPr>
        <w:t>Heteroskedastisitas</w:t>
      </w:r>
      <w:proofErr w:type="spellEnd"/>
    </w:p>
    <w:p w14:paraId="67BEFEEC" w14:textId="75F8267F" w:rsidR="009B4E48" w:rsidRDefault="000847F8" w:rsidP="009B4E48">
      <w:pPr>
        <w:jc w:val="left"/>
        <w:rPr>
          <w:rFonts w:asciiTheme="majorBidi" w:hAnsiTheme="majorBidi" w:cstheme="majorBidi"/>
          <w:b/>
          <w:bCs/>
          <w:sz w:val="18"/>
          <w:szCs w:val="18"/>
          <w:lang w:val="en-ID"/>
        </w:rPr>
      </w:pPr>
      <w:r>
        <w:rPr>
          <w:rFonts w:asciiTheme="majorBidi" w:hAnsiTheme="majorBidi" w:cstheme="majorBidi"/>
          <w:noProof/>
          <w:sz w:val="22"/>
        </w:rPr>
        <w:lastRenderedPageBreak/>
        <w:drawing>
          <wp:inline distT="0" distB="0" distL="0" distR="0" wp14:anchorId="5E9E9971" wp14:editId="602B8A1C">
            <wp:extent cx="5748950" cy="968375"/>
            <wp:effectExtent l="0" t="0" r="4445" b="3175"/>
            <wp:docPr id="17908549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854966" name="Picture 1790854966"/>
                    <pic:cNvPicPr/>
                  </pic:nvPicPr>
                  <pic:blipFill>
                    <a:blip r:embed="rId14">
                      <a:extLst>
                        <a:ext uri="{28A0092B-C50C-407E-A947-70E740481C1C}">
                          <a14:useLocalDpi xmlns:a14="http://schemas.microsoft.com/office/drawing/2010/main" val="0"/>
                        </a:ext>
                      </a:extLst>
                    </a:blip>
                    <a:stretch>
                      <a:fillRect/>
                    </a:stretch>
                  </pic:blipFill>
                  <pic:spPr>
                    <a:xfrm>
                      <a:off x="0" y="0"/>
                      <a:ext cx="5943082" cy="1001075"/>
                    </a:xfrm>
                    <a:prstGeom prst="rect">
                      <a:avLst/>
                    </a:prstGeom>
                  </pic:spPr>
                </pic:pic>
              </a:graphicData>
            </a:graphic>
          </wp:inline>
        </w:drawing>
      </w:r>
      <w:r w:rsidR="009B4E48" w:rsidRPr="009B4E48">
        <w:rPr>
          <w:rFonts w:asciiTheme="majorBidi" w:hAnsiTheme="majorBidi" w:cstheme="majorBidi"/>
          <w:b/>
          <w:bCs/>
          <w:sz w:val="18"/>
          <w:szCs w:val="18"/>
          <w:lang w:val="en-ID"/>
        </w:rPr>
        <w:t xml:space="preserve"> </w:t>
      </w:r>
      <w:proofErr w:type="spellStart"/>
      <w:r w:rsidR="009B4E48" w:rsidRPr="0010003B">
        <w:rPr>
          <w:rFonts w:asciiTheme="majorBidi" w:hAnsiTheme="majorBidi" w:cstheme="majorBidi"/>
          <w:sz w:val="18"/>
          <w:szCs w:val="18"/>
          <w:lang w:val="en-ID"/>
        </w:rPr>
        <w:t>Sumber</w:t>
      </w:r>
      <w:proofErr w:type="spellEnd"/>
      <w:r w:rsidR="009B4E48" w:rsidRPr="0010003B">
        <w:rPr>
          <w:rFonts w:asciiTheme="majorBidi" w:hAnsiTheme="majorBidi" w:cstheme="majorBidi"/>
          <w:sz w:val="18"/>
          <w:szCs w:val="18"/>
          <w:lang w:val="en-ID"/>
        </w:rPr>
        <w:t xml:space="preserve">: Hasil Olah Data SPSS </w:t>
      </w:r>
      <w:r w:rsidR="00E8167C" w:rsidRPr="0010003B">
        <w:rPr>
          <w:rFonts w:asciiTheme="majorBidi" w:hAnsiTheme="majorBidi" w:cstheme="majorBidi"/>
          <w:sz w:val="18"/>
          <w:szCs w:val="18"/>
          <w:lang w:val="en-ID"/>
        </w:rPr>
        <w:t>(2024)</w:t>
      </w:r>
    </w:p>
    <w:p w14:paraId="4C153D41" w14:textId="4D890CEC" w:rsidR="009B6D30" w:rsidRPr="009B6D30" w:rsidRDefault="009B6D30" w:rsidP="009B6D30">
      <w:pPr>
        <w:ind w:firstLine="720"/>
        <w:jc w:val="both"/>
        <w:rPr>
          <w:rFonts w:asciiTheme="majorBidi" w:hAnsiTheme="majorBidi" w:cstheme="majorBidi"/>
          <w:sz w:val="22"/>
          <w:lang w:val="en-ID"/>
        </w:rPr>
      </w:pPr>
      <w:proofErr w:type="spellStart"/>
      <w:r w:rsidRPr="009B6D30">
        <w:rPr>
          <w:rFonts w:asciiTheme="majorBidi" w:hAnsiTheme="majorBidi" w:cstheme="majorBidi"/>
          <w:sz w:val="22"/>
          <w:lang w:val="en-ID"/>
        </w:rPr>
        <w:t>Berdasarkan</w:t>
      </w:r>
      <w:proofErr w:type="spellEnd"/>
      <w:r w:rsidRPr="009B6D30">
        <w:rPr>
          <w:rFonts w:asciiTheme="majorBidi" w:hAnsiTheme="majorBidi" w:cstheme="majorBidi"/>
          <w:sz w:val="22"/>
          <w:lang w:val="en-ID"/>
        </w:rPr>
        <w:t xml:space="preserve"> </w:t>
      </w:r>
      <w:proofErr w:type="spellStart"/>
      <w:r w:rsidRPr="009B6D30">
        <w:rPr>
          <w:rFonts w:asciiTheme="majorBidi" w:hAnsiTheme="majorBidi" w:cstheme="majorBidi"/>
          <w:sz w:val="22"/>
          <w:lang w:val="en-ID"/>
        </w:rPr>
        <w:t>tabel</w:t>
      </w:r>
      <w:proofErr w:type="spellEnd"/>
      <w:r w:rsidRPr="009B6D30">
        <w:rPr>
          <w:rFonts w:asciiTheme="majorBidi" w:hAnsiTheme="majorBidi" w:cstheme="majorBidi"/>
          <w:sz w:val="22"/>
          <w:lang w:val="en-ID"/>
        </w:rPr>
        <w:t xml:space="preserve"> </w:t>
      </w:r>
      <w:r w:rsidR="0085673C">
        <w:rPr>
          <w:rFonts w:asciiTheme="majorBidi" w:hAnsiTheme="majorBidi" w:cstheme="majorBidi"/>
          <w:sz w:val="22"/>
          <w:lang w:val="en-ID"/>
        </w:rPr>
        <w:t>7</w:t>
      </w:r>
      <w:r w:rsidRPr="009B6D30">
        <w:rPr>
          <w:rFonts w:asciiTheme="majorBidi" w:hAnsiTheme="majorBidi" w:cstheme="majorBidi"/>
          <w:sz w:val="22"/>
          <w:lang w:val="en-ID"/>
        </w:rPr>
        <w:t xml:space="preserve"> </w:t>
      </w:r>
      <w:proofErr w:type="spellStart"/>
      <w:r w:rsidRPr="009B6D30">
        <w:rPr>
          <w:rFonts w:asciiTheme="majorBidi" w:hAnsiTheme="majorBidi" w:cstheme="majorBidi"/>
          <w:sz w:val="22"/>
          <w:lang w:val="en-ID"/>
        </w:rPr>
        <w:t>diatas</w:t>
      </w:r>
      <w:proofErr w:type="spellEnd"/>
      <w:r w:rsidRPr="009B6D30">
        <w:rPr>
          <w:rFonts w:asciiTheme="majorBidi" w:hAnsiTheme="majorBidi" w:cstheme="majorBidi"/>
          <w:sz w:val="22"/>
          <w:lang w:val="en-ID"/>
        </w:rPr>
        <w:t xml:space="preserve"> </w:t>
      </w:r>
      <w:proofErr w:type="spellStart"/>
      <w:r w:rsidRPr="009B6D30">
        <w:rPr>
          <w:rFonts w:asciiTheme="majorBidi" w:hAnsiTheme="majorBidi" w:cstheme="majorBidi"/>
          <w:sz w:val="22"/>
          <w:lang w:val="en-ID"/>
        </w:rPr>
        <w:t>diketahui</w:t>
      </w:r>
      <w:proofErr w:type="spellEnd"/>
      <w:r w:rsidRPr="009B6D30">
        <w:rPr>
          <w:rFonts w:asciiTheme="majorBidi" w:hAnsiTheme="majorBidi" w:cstheme="majorBidi"/>
          <w:sz w:val="22"/>
          <w:lang w:val="en-ID"/>
        </w:rPr>
        <w:t xml:space="preserve"> </w:t>
      </w:r>
      <w:proofErr w:type="spellStart"/>
      <w:r w:rsidRPr="009B6D30">
        <w:rPr>
          <w:rFonts w:asciiTheme="majorBidi" w:hAnsiTheme="majorBidi" w:cstheme="majorBidi"/>
          <w:sz w:val="22"/>
          <w:lang w:val="en-ID"/>
        </w:rPr>
        <w:t>nilai</w:t>
      </w:r>
      <w:proofErr w:type="spellEnd"/>
      <w:r w:rsidRPr="009B6D30">
        <w:rPr>
          <w:rFonts w:asciiTheme="majorBidi" w:hAnsiTheme="majorBidi" w:cstheme="majorBidi"/>
          <w:sz w:val="22"/>
          <w:lang w:val="en-ID"/>
        </w:rPr>
        <w:t xml:space="preserve"> </w:t>
      </w:r>
      <w:proofErr w:type="spellStart"/>
      <w:r w:rsidRPr="009B6D30">
        <w:rPr>
          <w:rFonts w:asciiTheme="majorBidi" w:hAnsiTheme="majorBidi" w:cstheme="majorBidi"/>
          <w:sz w:val="22"/>
          <w:lang w:val="en-ID"/>
        </w:rPr>
        <w:t>signifikansi</w:t>
      </w:r>
      <w:proofErr w:type="spellEnd"/>
      <w:r w:rsidRPr="009B6D30">
        <w:rPr>
          <w:rFonts w:asciiTheme="majorBidi" w:hAnsiTheme="majorBidi" w:cstheme="majorBidi"/>
          <w:sz w:val="22"/>
          <w:lang w:val="en-ID"/>
        </w:rPr>
        <w:t xml:space="preserve"> (Sig.) </w:t>
      </w:r>
      <w:proofErr w:type="spellStart"/>
      <w:r w:rsidRPr="009B6D30">
        <w:rPr>
          <w:rFonts w:asciiTheme="majorBidi" w:hAnsiTheme="majorBidi" w:cstheme="majorBidi"/>
          <w:sz w:val="22"/>
          <w:lang w:val="en-ID"/>
        </w:rPr>
        <w:t>untuk</w:t>
      </w:r>
      <w:proofErr w:type="spellEnd"/>
      <w:r w:rsidRPr="009B6D30">
        <w:rPr>
          <w:rFonts w:asciiTheme="majorBidi" w:hAnsiTheme="majorBidi" w:cstheme="majorBidi"/>
          <w:sz w:val="22"/>
          <w:lang w:val="en-ID"/>
        </w:rPr>
        <w:t xml:space="preserve"> </w:t>
      </w:r>
      <w:proofErr w:type="spellStart"/>
      <w:r w:rsidRPr="009B6D30">
        <w:rPr>
          <w:rFonts w:asciiTheme="majorBidi" w:hAnsiTheme="majorBidi" w:cstheme="majorBidi"/>
          <w:sz w:val="22"/>
          <w:lang w:val="en-ID"/>
        </w:rPr>
        <w:t>variabel</w:t>
      </w:r>
      <w:proofErr w:type="spellEnd"/>
      <w:r w:rsidRPr="009B6D30">
        <w:rPr>
          <w:rFonts w:asciiTheme="majorBidi" w:hAnsiTheme="majorBidi" w:cstheme="majorBidi"/>
          <w:sz w:val="22"/>
          <w:lang w:val="en-ID"/>
        </w:rPr>
        <w:t xml:space="preserve"> </w:t>
      </w:r>
      <w:r w:rsidRPr="000C3ABF">
        <w:rPr>
          <w:rFonts w:asciiTheme="majorBidi" w:hAnsiTheme="majorBidi" w:cstheme="majorBidi"/>
          <w:i/>
          <w:iCs/>
          <w:sz w:val="22"/>
          <w:lang w:val="en-ID"/>
        </w:rPr>
        <w:t>Current Ratio</w:t>
      </w:r>
      <w:r w:rsidRPr="009B6D30">
        <w:rPr>
          <w:rFonts w:asciiTheme="majorBidi" w:hAnsiTheme="majorBidi" w:cstheme="majorBidi"/>
          <w:sz w:val="22"/>
          <w:lang w:val="en-ID"/>
        </w:rPr>
        <w:t xml:space="preserve"> (X1) </w:t>
      </w:r>
      <w:proofErr w:type="spellStart"/>
      <w:r w:rsidRPr="009B6D30">
        <w:rPr>
          <w:rFonts w:asciiTheme="majorBidi" w:hAnsiTheme="majorBidi" w:cstheme="majorBidi"/>
          <w:sz w:val="22"/>
          <w:lang w:val="en-ID"/>
        </w:rPr>
        <w:t>adalah</w:t>
      </w:r>
      <w:proofErr w:type="spellEnd"/>
      <w:r w:rsidRPr="009B6D30">
        <w:rPr>
          <w:rFonts w:asciiTheme="majorBidi" w:hAnsiTheme="majorBidi" w:cstheme="majorBidi"/>
          <w:sz w:val="22"/>
          <w:lang w:val="en-ID"/>
        </w:rPr>
        <w:t xml:space="preserve"> 0,198. </w:t>
      </w:r>
      <w:proofErr w:type="spellStart"/>
      <w:r w:rsidRPr="009B6D30">
        <w:rPr>
          <w:rFonts w:asciiTheme="majorBidi" w:hAnsiTheme="majorBidi" w:cstheme="majorBidi"/>
          <w:sz w:val="22"/>
          <w:lang w:val="en-ID"/>
        </w:rPr>
        <w:t>Untuk</w:t>
      </w:r>
      <w:proofErr w:type="spellEnd"/>
      <w:r w:rsidRPr="009B6D30">
        <w:rPr>
          <w:rFonts w:asciiTheme="majorBidi" w:hAnsiTheme="majorBidi" w:cstheme="majorBidi"/>
          <w:sz w:val="22"/>
          <w:lang w:val="en-ID"/>
        </w:rPr>
        <w:t xml:space="preserve"> </w:t>
      </w:r>
      <w:proofErr w:type="spellStart"/>
      <w:r w:rsidRPr="009B6D30">
        <w:rPr>
          <w:rFonts w:asciiTheme="majorBidi" w:hAnsiTheme="majorBidi" w:cstheme="majorBidi"/>
          <w:sz w:val="22"/>
          <w:lang w:val="en-ID"/>
        </w:rPr>
        <w:t>variabel</w:t>
      </w:r>
      <w:proofErr w:type="spellEnd"/>
      <w:r w:rsidRPr="009B6D30">
        <w:rPr>
          <w:rFonts w:asciiTheme="majorBidi" w:hAnsiTheme="majorBidi" w:cstheme="majorBidi"/>
          <w:sz w:val="22"/>
          <w:lang w:val="en-ID"/>
        </w:rPr>
        <w:t xml:space="preserve"> </w:t>
      </w:r>
      <w:r w:rsidRPr="000C3ABF">
        <w:rPr>
          <w:rFonts w:asciiTheme="majorBidi" w:hAnsiTheme="majorBidi" w:cstheme="majorBidi"/>
          <w:i/>
          <w:iCs/>
          <w:sz w:val="22"/>
          <w:lang w:val="en-ID"/>
        </w:rPr>
        <w:t>Debt to Equity Ratio</w:t>
      </w:r>
      <w:r w:rsidRPr="009B6D30">
        <w:rPr>
          <w:rFonts w:asciiTheme="majorBidi" w:hAnsiTheme="majorBidi" w:cstheme="majorBidi"/>
          <w:sz w:val="22"/>
          <w:lang w:val="en-ID"/>
        </w:rPr>
        <w:t xml:space="preserve"> (X2) </w:t>
      </w:r>
      <w:proofErr w:type="spellStart"/>
      <w:r w:rsidRPr="009B6D30">
        <w:rPr>
          <w:rFonts w:asciiTheme="majorBidi" w:hAnsiTheme="majorBidi" w:cstheme="majorBidi"/>
          <w:sz w:val="22"/>
          <w:lang w:val="en-ID"/>
        </w:rPr>
        <w:t>adalah</w:t>
      </w:r>
      <w:proofErr w:type="spellEnd"/>
      <w:r w:rsidRPr="009B6D30">
        <w:rPr>
          <w:rFonts w:asciiTheme="majorBidi" w:hAnsiTheme="majorBidi" w:cstheme="majorBidi"/>
          <w:sz w:val="22"/>
          <w:lang w:val="en-ID"/>
        </w:rPr>
        <w:t xml:space="preserve"> 0,941. Karena </w:t>
      </w:r>
      <w:proofErr w:type="spellStart"/>
      <w:r w:rsidRPr="009B6D30">
        <w:rPr>
          <w:rFonts w:asciiTheme="majorBidi" w:hAnsiTheme="majorBidi" w:cstheme="majorBidi"/>
          <w:sz w:val="22"/>
          <w:lang w:val="en-ID"/>
        </w:rPr>
        <w:t>nilai</w:t>
      </w:r>
      <w:proofErr w:type="spellEnd"/>
      <w:r w:rsidRPr="009B6D30">
        <w:rPr>
          <w:rFonts w:asciiTheme="majorBidi" w:hAnsiTheme="majorBidi" w:cstheme="majorBidi"/>
          <w:sz w:val="22"/>
          <w:lang w:val="en-ID"/>
        </w:rPr>
        <w:t xml:space="preserve"> </w:t>
      </w:r>
      <w:proofErr w:type="spellStart"/>
      <w:r w:rsidRPr="009B6D30">
        <w:rPr>
          <w:rFonts w:asciiTheme="majorBidi" w:hAnsiTheme="majorBidi" w:cstheme="majorBidi"/>
          <w:sz w:val="22"/>
          <w:lang w:val="en-ID"/>
        </w:rPr>
        <w:t>signifikansi</w:t>
      </w:r>
      <w:proofErr w:type="spellEnd"/>
      <w:r w:rsidRPr="009B6D30">
        <w:rPr>
          <w:rFonts w:asciiTheme="majorBidi" w:hAnsiTheme="majorBidi" w:cstheme="majorBidi"/>
          <w:sz w:val="22"/>
          <w:lang w:val="en-ID"/>
        </w:rPr>
        <w:t xml:space="preserve"> </w:t>
      </w:r>
      <w:proofErr w:type="spellStart"/>
      <w:r w:rsidRPr="009B6D30">
        <w:rPr>
          <w:rFonts w:asciiTheme="majorBidi" w:hAnsiTheme="majorBidi" w:cstheme="majorBidi"/>
          <w:sz w:val="22"/>
          <w:lang w:val="en-ID"/>
        </w:rPr>
        <w:t>kedua</w:t>
      </w:r>
      <w:proofErr w:type="spellEnd"/>
      <w:r w:rsidRPr="009B6D30">
        <w:rPr>
          <w:rFonts w:asciiTheme="majorBidi" w:hAnsiTheme="majorBidi" w:cstheme="majorBidi"/>
          <w:sz w:val="22"/>
          <w:lang w:val="en-ID"/>
        </w:rPr>
        <w:t xml:space="preserve"> </w:t>
      </w:r>
      <w:proofErr w:type="spellStart"/>
      <w:r w:rsidRPr="009B6D30">
        <w:rPr>
          <w:rFonts w:asciiTheme="majorBidi" w:hAnsiTheme="majorBidi" w:cstheme="majorBidi"/>
          <w:sz w:val="22"/>
          <w:lang w:val="en-ID"/>
        </w:rPr>
        <w:t>variabel</w:t>
      </w:r>
      <w:proofErr w:type="spellEnd"/>
      <w:r w:rsidRPr="009B6D30">
        <w:rPr>
          <w:rFonts w:asciiTheme="majorBidi" w:hAnsiTheme="majorBidi" w:cstheme="majorBidi"/>
          <w:sz w:val="22"/>
          <w:lang w:val="en-ID"/>
        </w:rPr>
        <w:t xml:space="preserve"> </w:t>
      </w:r>
      <w:proofErr w:type="spellStart"/>
      <w:r w:rsidRPr="009B6D30">
        <w:rPr>
          <w:rFonts w:asciiTheme="majorBidi" w:hAnsiTheme="majorBidi" w:cstheme="majorBidi"/>
          <w:sz w:val="22"/>
          <w:lang w:val="en-ID"/>
        </w:rPr>
        <w:t>diat</w:t>
      </w:r>
      <w:r w:rsidR="0085673C">
        <w:rPr>
          <w:rFonts w:asciiTheme="majorBidi" w:hAnsiTheme="majorBidi" w:cstheme="majorBidi"/>
          <w:sz w:val="22"/>
          <w:lang w:val="en-ID"/>
        </w:rPr>
        <w:t>a</w:t>
      </w:r>
      <w:r w:rsidRPr="009B6D30">
        <w:rPr>
          <w:rFonts w:asciiTheme="majorBidi" w:hAnsiTheme="majorBidi" w:cstheme="majorBidi"/>
          <w:sz w:val="22"/>
          <w:lang w:val="en-ID"/>
        </w:rPr>
        <w:t>s</w:t>
      </w:r>
      <w:proofErr w:type="spellEnd"/>
      <w:r w:rsidRPr="009B6D30">
        <w:rPr>
          <w:rFonts w:asciiTheme="majorBidi" w:hAnsiTheme="majorBidi" w:cstheme="majorBidi"/>
          <w:sz w:val="22"/>
          <w:lang w:val="en-ID"/>
        </w:rPr>
        <w:t xml:space="preserve"> </w:t>
      </w:r>
      <w:proofErr w:type="spellStart"/>
      <w:r w:rsidRPr="009B6D30">
        <w:rPr>
          <w:rFonts w:asciiTheme="majorBidi" w:hAnsiTheme="majorBidi" w:cstheme="majorBidi"/>
          <w:sz w:val="22"/>
          <w:lang w:val="en-ID"/>
        </w:rPr>
        <w:t>lebih</w:t>
      </w:r>
      <w:proofErr w:type="spellEnd"/>
      <w:r w:rsidRPr="009B6D30">
        <w:rPr>
          <w:rFonts w:asciiTheme="majorBidi" w:hAnsiTheme="majorBidi" w:cstheme="majorBidi"/>
          <w:sz w:val="22"/>
          <w:lang w:val="en-ID"/>
        </w:rPr>
        <w:t xml:space="preserve"> </w:t>
      </w:r>
      <w:proofErr w:type="spellStart"/>
      <w:r w:rsidRPr="009B6D30">
        <w:rPr>
          <w:rFonts w:asciiTheme="majorBidi" w:hAnsiTheme="majorBidi" w:cstheme="majorBidi"/>
          <w:sz w:val="22"/>
          <w:lang w:val="en-ID"/>
        </w:rPr>
        <w:t>besar</w:t>
      </w:r>
      <w:proofErr w:type="spellEnd"/>
      <w:r w:rsidRPr="009B6D30">
        <w:rPr>
          <w:rFonts w:asciiTheme="majorBidi" w:hAnsiTheme="majorBidi" w:cstheme="majorBidi"/>
          <w:sz w:val="22"/>
          <w:lang w:val="en-ID"/>
        </w:rPr>
        <w:t xml:space="preserve"> </w:t>
      </w:r>
      <w:proofErr w:type="spellStart"/>
      <w:r w:rsidRPr="009B6D30">
        <w:rPr>
          <w:rFonts w:asciiTheme="majorBidi" w:hAnsiTheme="majorBidi" w:cstheme="majorBidi"/>
          <w:sz w:val="22"/>
          <w:lang w:val="en-ID"/>
        </w:rPr>
        <w:t>dari</w:t>
      </w:r>
      <w:proofErr w:type="spellEnd"/>
      <w:r w:rsidRPr="009B6D30">
        <w:rPr>
          <w:rFonts w:asciiTheme="majorBidi" w:hAnsiTheme="majorBidi" w:cstheme="majorBidi"/>
          <w:sz w:val="22"/>
          <w:lang w:val="en-ID"/>
        </w:rPr>
        <w:t xml:space="preserve"> 0,05 </w:t>
      </w:r>
      <w:proofErr w:type="spellStart"/>
      <w:r w:rsidRPr="009B6D30">
        <w:rPr>
          <w:rFonts w:asciiTheme="majorBidi" w:hAnsiTheme="majorBidi" w:cstheme="majorBidi"/>
          <w:sz w:val="22"/>
          <w:lang w:val="en-ID"/>
        </w:rPr>
        <w:t>maka</w:t>
      </w:r>
      <w:proofErr w:type="spellEnd"/>
      <w:r w:rsidRPr="009B6D30">
        <w:rPr>
          <w:rFonts w:asciiTheme="majorBidi" w:hAnsiTheme="majorBidi" w:cstheme="majorBidi"/>
          <w:sz w:val="22"/>
          <w:lang w:val="en-ID"/>
        </w:rPr>
        <w:t xml:space="preserve"> </w:t>
      </w:r>
      <w:proofErr w:type="spellStart"/>
      <w:r w:rsidRPr="009B6D30">
        <w:rPr>
          <w:rFonts w:asciiTheme="majorBidi" w:hAnsiTheme="majorBidi" w:cstheme="majorBidi"/>
          <w:sz w:val="22"/>
          <w:lang w:val="en-ID"/>
        </w:rPr>
        <w:t>sesuai</w:t>
      </w:r>
      <w:proofErr w:type="spellEnd"/>
      <w:r w:rsidRPr="009B6D30">
        <w:rPr>
          <w:rFonts w:asciiTheme="majorBidi" w:hAnsiTheme="majorBidi" w:cstheme="majorBidi"/>
          <w:sz w:val="22"/>
          <w:lang w:val="en-ID"/>
        </w:rPr>
        <w:t xml:space="preserve"> </w:t>
      </w:r>
      <w:proofErr w:type="spellStart"/>
      <w:r w:rsidRPr="009B6D30">
        <w:rPr>
          <w:rFonts w:asciiTheme="majorBidi" w:hAnsiTheme="majorBidi" w:cstheme="majorBidi"/>
          <w:sz w:val="22"/>
          <w:lang w:val="en-ID"/>
        </w:rPr>
        <w:t>dengan</w:t>
      </w:r>
      <w:proofErr w:type="spellEnd"/>
      <w:r w:rsidRPr="009B6D30">
        <w:rPr>
          <w:rFonts w:asciiTheme="majorBidi" w:hAnsiTheme="majorBidi" w:cstheme="majorBidi"/>
          <w:sz w:val="22"/>
          <w:lang w:val="en-ID"/>
        </w:rPr>
        <w:t xml:space="preserve"> </w:t>
      </w:r>
      <w:proofErr w:type="spellStart"/>
      <w:r w:rsidRPr="009B6D30">
        <w:rPr>
          <w:rFonts w:asciiTheme="majorBidi" w:hAnsiTheme="majorBidi" w:cstheme="majorBidi"/>
          <w:sz w:val="22"/>
          <w:lang w:val="en-ID"/>
        </w:rPr>
        <w:t>dasar</w:t>
      </w:r>
      <w:proofErr w:type="spellEnd"/>
      <w:r w:rsidRPr="009B6D30">
        <w:rPr>
          <w:rFonts w:asciiTheme="majorBidi" w:hAnsiTheme="majorBidi" w:cstheme="majorBidi"/>
          <w:sz w:val="22"/>
          <w:lang w:val="en-ID"/>
        </w:rPr>
        <w:t xml:space="preserve"> </w:t>
      </w:r>
      <w:proofErr w:type="spellStart"/>
      <w:r w:rsidRPr="009B6D30">
        <w:rPr>
          <w:rFonts w:asciiTheme="majorBidi" w:hAnsiTheme="majorBidi" w:cstheme="majorBidi"/>
          <w:sz w:val="22"/>
          <w:lang w:val="en-ID"/>
        </w:rPr>
        <w:t>pengambilan</w:t>
      </w:r>
      <w:proofErr w:type="spellEnd"/>
      <w:r w:rsidRPr="009B6D30">
        <w:rPr>
          <w:rFonts w:asciiTheme="majorBidi" w:hAnsiTheme="majorBidi" w:cstheme="majorBidi"/>
          <w:sz w:val="22"/>
          <w:lang w:val="en-ID"/>
        </w:rPr>
        <w:t xml:space="preserve"> </w:t>
      </w:r>
      <w:proofErr w:type="spellStart"/>
      <w:r w:rsidRPr="009B6D30">
        <w:rPr>
          <w:rFonts w:asciiTheme="majorBidi" w:hAnsiTheme="majorBidi" w:cstheme="majorBidi"/>
          <w:sz w:val="22"/>
          <w:lang w:val="en-ID"/>
        </w:rPr>
        <w:t>keputusan</w:t>
      </w:r>
      <w:proofErr w:type="spellEnd"/>
      <w:r w:rsidRPr="009B6D30">
        <w:rPr>
          <w:rFonts w:asciiTheme="majorBidi" w:hAnsiTheme="majorBidi" w:cstheme="majorBidi"/>
          <w:sz w:val="22"/>
          <w:lang w:val="en-ID"/>
        </w:rPr>
        <w:t xml:space="preserve"> </w:t>
      </w:r>
      <w:proofErr w:type="spellStart"/>
      <w:r w:rsidRPr="009B6D30">
        <w:rPr>
          <w:rFonts w:asciiTheme="majorBidi" w:hAnsiTheme="majorBidi" w:cstheme="majorBidi"/>
          <w:sz w:val="22"/>
          <w:lang w:val="en-ID"/>
        </w:rPr>
        <w:t>dalam</w:t>
      </w:r>
      <w:proofErr w:type="spellEnd"/>
      <w:r w:rsidRPr="009B6D30">
        <w:rPr>
          <w:rFonts w:asciiTheme="majorBidi" w:hAnsiTheme="majorBidi" w:cstheme="majorBidi"/>
          <w:sz w:val="22"/>
          <w:lang w:val="en-ID"/>
        </w:rPr>
        <w:t xml:space="preserve"> uji </w:t>
      </w:r>
      <w:proofErr w:type="spellStart"/>
      <w:r w:rsidRPr="009B6D30">
        <w:rPr>
          <w:rFonts w:asciiTheme="majorBidi" w:hAnsiTheme="majorBidi" w:cstheme="majorBidi"/>
          <w:sz w:val="22"/>
          <w:lang w:val="en-ID"/>
        </w:rPr>
        <w:t>Glejser</w:t>
      </w:r>
      <w:proofErr w:type="spellEnd"/>
      <w:r w:rsidRPr="009B6D30">
        <w:rPr>
          <w:rFonts w:asciiTheme="majorBidi" w:hAnsiTheme="majorBidi" w:cstheme="majorBidi"/>
          <w:sz w:val="22"/>
          <w:lang w:val="en-ID"/>
        </w:rPr>
        <w:t xml:space="preserve">, </w:t>
      </w:r>
      <w:proofErr w:type="spellStart"/>
      <w:r w:rsidRPr="009B6D30">
        <w:rPr>
          <w:rFonts w:asciiTheme="majorBidi" w:hAnsiTheme="majorBidi" w:cstheme="majorBidi"/>
          <w:sz w:val="22"/>
          <w:lang w:val="en-ID"/>
        </w:rPr>
        <w:t>dapat</w:t>
      </w:r>
      <w:proofErr w:type="spellEnd"/>
      <w:r w:rsidRPr="009B6D30">
        <w:rPr>
          <w:rFonts w:asciiTheme="majorBidi" w:hAnsiTheme="majorBidi" w:cstheme="majorBidi"/>
          <w:sz w:val="22"/>
          <w:lang w:val="en-ID"/>
        </w:rPr>
        <w:t xml:space="preserve"> </w:t>
      </w:r>
      <w:proofErr w:type="spellStart"/>
      <w:r w:rsidRPr="009B6D30">
        <w:rPr>
          <w:rFonts w:asciiTheme="majorBidi" w:hAnsiTheme="majorBidi" w:cstheme="majorBidi"/>
          <w:sz w:val="22"/>
          <w:lang w:val="en-ID"/>
        </w:rPr>
        <w:t>disimpulkan</w:t>
      </w:r>
      <w:proofErr w:type="spellEnd"/>
      <w:r w:rsidRPr="009B6D30">
        <w:rPr>
          <w:rFonts w:asciiTheme="majorBidi" w:hAnsiTheme="majorBidi" w:cstheme="majorBidi"/>
          <w:sz w:val="22"/>
          <w:lang w:val="en-ID"/>
        </w:rPr>
        <w:t xml:space="preserve"> </w:t>
      </w:r>
      <w:proofErr w:type="spellStart"/>
      <w:r w:rsidRPr="009B6D30">
        <w:rPr>
          <w:rFonts w:asciiTheme="majorBidi" w:hAnsiTheme="majorBidi" w:cstheme="majorBidi"/>
          <w:sz w:val="22"/>
          <w:lang w:val="en-ID"/>
        </w:rPr>
        <w:t>bahwa</w:t>
      </w:r>
      <w:proofErr w:type="spellEnd"/>
      <w:r w:rsidRPr="009B6D30">
        <w:rPr>
          <w:rFonts w:asciiTheme="majorBidi" w:hAnsiTheme="majorBidi" w:cstheme="majorBidi"/>
          <w:sz w:val="22"/>
          <w:lang w:val="en-ID"/>
        </w:rPr>
        <w:t xml:space="preserve"> </w:t>
      </w:r>
      <w:proofErr w:type="spellStart"/>
      <w:r w:rsidRPr="009B6D30">
        <w:rPr>
          <w:rFonts w:asciiTheme="majorBidi" w:hAnsiTheme="majorBidi" w:cstheme="majorBidi"/>
          <w:sz w:val="22"/>
          <w:lang w:val="en-ID"/>
        </w:rPr>
        <w:t>tidak</w:t>
      </w:r>
      <w:proofErr w:type="spellEnd"/>
      <w:r w:rsidRPr="009B6D30">
        <w:rPr>
          <w:rFonts w:asciiTheme="majorBidi" w:hAnsiTheme="majorBidi" w:cstheme="majorBidi"/>
          <w:sz w:val="22"/>
          <w:lang w:val="en-ID"/>
        </w:rPr>
        <w:t xml:space="preserve"> </w:t>
      </w:r>
      <w:proofErr w:type="spellStart"/>
      <w:r w:rsidRPr="009B6D30">
        <w:rPr>
          <w:rFonts w:asciiTheme="majorBidi" w:hAnsiTheme="majorBidi" w:cstheme="majorBidi"/>
          <w:sz w:val="22"/>
          <w:lang w:val="en-ID"/>
        </w:rPr>
        <w:t>terjadi</w:t>
      </w:r>
      <w:proofErr w:type="spellEnd"/>
      <w:r w:rsidRPr="009B6D30">
        <w:rPr>
          <w:rFonts w:asciiTheme="majorBidi" w:hAnsiTheme="majorBidi" w:cstheme="majorBidi"/>
          <w:sz w:val="22"/>
          <w:lang w:val="en-ID"/>
        </w:rPr>
        <w:t xml:space="preserve"> </w:t>
      </w:r>
      <w:proofErr w:type="spellStart"/>
      <w:r w:rsidRPr="009B6D30">
        <w:rPr>
          <w:rFonts w:asciiTheme="majorBidi" w:hAnsiTheme="majorBidi" w:cstheme="majorBidi"/>
          <w:sz w:val="22"/>
          <w:lang w:val="en-ID"/>
        </w:rPr>
        <w:t>gejala</w:t>
      </w:r>
      <w:proofErr w:type="spellEnd"/>
      <w:r w:rsidRPr="009B6D30">
        <w:rPr>
          <w:rFonts w:asciiTheme="majorBidi" w:hAnsiTheme="majorBidi" w:cstheme="majorBidi"/>
          <w:sz w:val="22"/>
          <w:lang w:val="en-ID"/>
        </w:rPr>
        <w:t xml:space="preserve"> </w:t>
      </w:r>
      <w:proofErr w:type="spellStart"/>
      <w:r w:rsidRPr="009B6D30">
        <w:rPr>
          <w:rFonts w:asciiTheme="majorBidi" w:hAnsiTheme="majorBidi" w:cstheme="majorBidi"/>
          <w:sz w:val="22"/>
          <w:lang w:val="en-ID"/>
        </w:rPr>
        <w:t>heteroskedastistas</w:t>
      </w:r>
      <w:proofErr w:type="spellEnd"/>
      <w:r w:rsidRPr="009B6D30">
        <w:rPr>
          <w:rFonts w:asciiTheme="majorBidi" w:hAnsiTheme="majorBidi" w:cstheme="majorBidi"/>
          <w:sz w:val="22"/>
          <w:lang w:val="en-ID"/>
        </w:rPr>
        <w:t xml:space="preserve"> pada model </w:t>
      </w:r>
      <w:proofErr w:type="spellStart"/>
      <w:r w:rsidRPr="009B6D30">
        <w:rPr>
          <w:rFonts w:asciiTheme="majorBidi" w:hAnsiTheme="majorBidi" w:cstheme="majorBidi"/>
          <w:sz w:val="22"/>
          <w:lang w:val="en-ID"/>
        </w:rPr>
        <w:t>regresi</w:t>
      </w:r>
      <w:proofErr w:type="spellEnd"/>
      <w:r w:rsidRPr="009B6D30">
        <w:rPr>
          <w:rFonts w:asciiTheme="majorBidi" w:hAnsiTheme="majorBidi" w:cstheme="majorBidi"/>
          <w:sz w:val="22"/>
          <w:lang w:val="en-ID"/>
        </w:rPr>
        <w:t xml:space="preserve"> </w:t>
      </w:r>
      <w:proofErr w:type="spellStart"/>
      <w:r w:rsidRPr="009B6D30">
        <w:rPr>
          <w:rFonts w:asciiTheme="majorBidi" w:hAnsiTheme="majorBidi" w:cstheme="majorBidi"/>
          <w:sz w:val="22"/>
          <w:lang w:val="en-ID"/>
        </w:rPr>
        <w:t>ini</w:t>
      </w:r>
      <w:proofErr w:type="spellEnd"/>
      <w:r w:rsidRPr="009B6D30">
        <w:rPr>
          <w:rFonts w:asciiTheme="majorBidi" w:hAnsiTheme="majorBidi" w:cstheme="majorBidi"/>
          <w:sz w:val="22"/>
          <w:lang w:val="en-ID"/>
        </w:rPr>
        <w:t>.</w:t>
      </w:r>
    </w:p>
    <w:p w14:paraId="0D9CEAB6" w14:textId="2546A390" w:rsidR="009C0836" w:rsidRPr="009B4E48" w:rsidRDefault="009C0836" w:rsidP="0074331F">
      <w:pPr>
        <w:pStyle w:val="ListParagraph"/>
        <w:ind w:left="0"/>
        <w:rPr>
          <w:rFonts w:asciiTheme="majorBidi" w:hAnsiTheme="majorBidi" w:cstheme="majorBidi"/>
          <w:sz w:val="22"/>
          <w:lang w:val="en-ID"/>
        </w:rPr>
      </w:pPr>
    </w:p>
    <w:p w14:paraId="3FC9A1D7" w14:textId="5940AC82" w:rsidR="000847F8" w:rsidRDefault="000847F8" w:rsidP="0074331F">
      <w:pPr>
        <w:jc w:val="left"/>
        <w:rPr>
          <w:rFonts w:asciiTheme="majorBidi" w:hAnsiTheme="majorBidi" w:cstheme="majorBidi"/>
          <w:b/>
          <w:bCs/>
          <w:sz w:val="22"/>
        </w:rPr>
      </w:pPr>
      <w:r w:rsidRPr="0074331F">
        <w:rPr>
          <w:rFonts w:asciiTheme="majorBidi" w:hAnsiTheme="majorBidi" w:cstheme="majorBidi"/>
          <w:b/>
          <w:bCs/>
          <w:sz w:val="22"/>
        </w:rPr>
        <w:t xml:space="preserve">Uji </w:t>
      </w:r>
      <w:proofErr w:type="spellStart"/>
      <w:r w:rsidRPr="0074331F">
        <w:rPr>
          <w:rFonts w:asciiTheme="majorBidi" w:hAnsiTheme="majorBidi" w:cstheme="majorBidi"/>
          <w:b/>
          <w:bCs/>
          <w:sz w:val="22"/>
        </w:rPr>
        <w:t>Autokorelasi</w:t>
      </w:r>
      <w:proofErr w:type="spellEnd"/>
    </w:p>
    <w:p w14:paraId="50B93971" w14:textId="7BE07855" w:rsidR="00003D3C" w:rsidRPr="00FD17DA" w:rsidRDefault="00003D3C" w:rsidP="0074331F">
      <w:pPr>
        <w:pStyle w:val="ListParagraph"/>
        <w:ind w:left="0"/>
        <w:rPr>
          <w:rFonts w:asciiTheme="majorBidi" w:hAnsiTheme="majorBidi" w:cstheme="majorBidi"/>
          <w:sz w:val="22"/>
        </w:rPr>
      </w:pPr>
      <w:r w:rsidRPr="00FD17DA">
        <w:rPr>
          <w:rFonts w:asciiTheme="majorBidi" w:hAnsiTheme="majorBidi" w:cstheme="majorBidi"/>
          <w:sz w:val="22"/>
        </w:rPr>
        <w:t xml:space="preserve">Tabel </w:t>
      </w:r>
      <w:r w:rsidR="002F3AD8">
        <w:rPr>
          <w:rFonts w:asciiTheme="majorBidi" w:hAnsiTheme="majorBidi" w:cstheme="majorBidi"/>
          <w:sz w:val="22"/>
        </w:rPr>
        <w:t>8</w:t>
      </w:r>
    </w:p>
    <w:p w14:paraId="7D464C8B" w14:textId="5FE2FBAC" w:rsidR="00003D3C" w:rsidRPr="00FD17DA" w:rsidRDefault="00003D3C" w:rsidP="0074331F">
      <w:pPr>
        <w:pStyle w:val="ListParagraph"/>
        <w:ind w:left="0"/>
        <w:rPr>
          <w:rFonts w:asciiTheme="majorBidi" w:hAnsiTheme="majorBidi" w:cstheme="majorBidi"/>
          <w:sz w:val="22"/>
        </w:rPr>
      </w:pPr>
      <w:r w:rsidRPr="00FD17DA">
        <w:rPr>
          <w:rFonts w:asciiTheme="majorBidi" w:hAnsiTheme="majorBidi" w:cstheme="majorBidi"/>
          <w:sz w:val="22"/>
        </w:rPr>
        <w:t xml:space="preserve">Uji </w:t>
      </w:r>
      <w:proofErr w:type="spellStart"/>
      <w:r w:rsidRPr="00FD17DA">
        <w:rPr>
          <w:rFonts w:asciiTheme="majorBidi" w:hAnsiTheme="majorBidi" w:cstheme="majorBidi"/>
          <w:sz w:val="22"/>
        </w:rPr>
        <w:t>Auto</w:t>
      </w:r>
      <w:r w:rsidR="0010003B">
        <w:rPr>
          <w:rFonts w:asciiTheme="majorBidi" w:hAnsiTheme="majorBidi" w:cstheme="majorBidi"/>
          <w:sz w:val="22"/>
        </w:rPr>
        <w:t>k</w:t>
      </w:r>
      <w:r w:rsidRPr="00FD17DA">
        <w:rPr>
          <w:rFonts w:asciiTheme="majorBidi" w:hAnsiTheme="majorBidi" w:cstheme="majorBidi"/>
          <w:sz w:val="22"/>
        </w:rPr>
        <w:t>orelasi</w:t>
      </w:r>
      <w:proofErr w:type="spellEnd"/>
    </w:p>
    <w:p w14:paraId="393449E9" w14:textId="5D9A723A" w:rsidR="009B4E48" w:rsidRDefault="00A93608" w:rsidP="009B4E48">
      <w:pPr>
        <w:rPr>
          <w:rFonts w:asciiTheme="majorBidi" w:hAnsiTheme="majorBidi" w:cstheme="majorBidi"/>
          <w:b/>
          <w:bCs/>
          <w:sz w:val="18"/>
          <w:szCs w:val="18"/>
          <w:lang w:val="en-ID"/>
        </w:rPr>
      </w:pPr>
      <w:r>
        <w:rPr>
          <w:rFonts w:asciiTheme="majorBidi" w:hAnsiTheme="majorBidi" w:cstheme="majorBidi"/>
          <w:b/>
          <w:bCs/>
          <w:noProof/>
          <w:sz w:val="18"/>
          <w:szCs w:val="18"/>
          <w:lang w:val="en-ID"/>
        </w:rPr>
        <w:drawing>
          <wp:inline distT="0" distB="0" distL="0" distR="0" wp14:anchorId="091D0DCA" wp14:editId="2DA8D88A">
            <wp:extent cx="1516111" cy="1846232"/>
            <wp:effectExtent l="0" t="0" r="8255" b="1905"/>
            <wp:docPr id="9547604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60433" name="Picture 954760433"/>
                    <pic:cNvPicPr/>
                  </pic:nvPicPr>
                  <pic:blipFill>
                    <a:blip r:embed="rId15">
                      <a:extLst>
                        <a:ext uri="{28A0092B-C50C-407E-A947-70E740481C1C}">
                          <a14:useLocalDpi xmlns:a14="http://schemas.microsoft.com/office/drawing/2010/main" val="0"/>
                        </a:ext>
                      </a:extLst>
                    </a:blip>
                    <a:stretch>
                      <a:fillRect/>
                    </a:stretch>
                  </pic:blipFill>
                  <pic:spPr>
                    <a:xfrm>
                      <a:off x="0" y="0"/>
                      <a:ext cx="1555985" cy="1894788"/>
                    </a:xfrm>
                    <a:prstGeom prst="rect">
                      <a:avLst/>
                    </a:prstGeom>
                  </pic:spPr>
                </pic:pic>
              </a:graphicData>
            </a:graphic>
          </wp:inline>
        </w:drawing>
      </w:r>
    </w:p>
    <w:p w14:paraId="256136FD" w14:textId="2F0F32BC" w:rsidR="000575C8" w:rsidRPr="0010003B" w:rsidRDefault="009B4E48" w:rsidP="000575C8">
      <w:pPr>
        <w:jc w:val="left"/>
        <w:rPr>
          <w:rFonts w:asciiTheme="majorBidi" w:hAnsiTheme="majorBidi" w:cstheme="majorBidi"/>
          <w:sz w:val="18"/>
          <w:szCs w:val="18"/>
          <w:lang w:val="en-ID"/>
        </w:rPr>
      </w:pPr>
      <w:r w:rsidRPr="009B4E48">
        <w:rPr>
          <w:rFonts w:asciiTheme="majorBidi" w:hAnsiTheme="majorBidi" w:cstheme="majorBidi"/>
          <w:b/>
          <w:bCs/>
          <w:sz w:val="18"/>
          <w:szCs w:val="18"/>
          <w:lang w:val="en-ID"/>
        </w:rPr>
        <w:t xml:space="preserve"> </w:t>
      </w:r>
      <w:proofErr w:type="spellStart"/>
      <w:r w:rsidRPr="0010003B">
        <w:rPr>
          <w:rFonts w:asciiTheme="majorBidi" w:hAnsiTheme="majorBidi" w:cstheme="majorBidi"/>
          <w:sz w:val="18"/>
          <w:szCs w:val="18"/>
          <w:lang w:val="en-ID"/>
        </w:rPr>
        <w:t>Sumber</w:t>
      </w:r>
      <w:proofErr w:type="spellEnd"/>
      <w:r w:rsidRPr="0010003B">
        <w:rPr>
          <w:rFonts w:asciiTheme="majorBidi" w:hAnsiTheme="majorBidi" w:cstheme="majorBidi"/>
          <w:sz w:val="18"/>
          <w:szCs w:val="18"/>
          <w:lang w:val="en-ID"/>
        </w:rPr>
        <w:t xml:space="preserve">: Hasil Olah Data SPSS </w:t>
      </w:r>
      <w:r w:rsidR="00E8167C" w:rsidRPr="0010003B">
        <w:rPr>
          <w:rFonts w:asciiTheme="majorBidi" w:hAnsiTheme="majorBidi" w:cstheme="majorBidi"/>
          <w:sz w:val="18"/>
          <w:szCs w:val="18"/>
          <w:lang w:val="en-ID"/>
        </w:rPr>
        <w:t>(2024)</w:t>
      </w:r>
    </w:p>
    <w:p w14:paraId="0597D346" w14:textId="11D1C55F" w:rsidR="009C0836" w:rsidRDefault="00FD17DA" w:rsidP="00A93608">
      <w:pPr>
        <w:ind w:firstLine="720"/>
        <w:jc w:val="both"/>
        <w:rPr>
          <w:rFonts w:asciiTheme="majorBidi" w:hAnsiTheme="majorBidi" w:cstheme="majorBidi"/>
          <w:sz w:val="22"/>
          <w:lang w:val="en-ID"/>
        </w:rPr>
      </w:pPr>
      <w:proofErr w:type="spellStart"/>
      <w:r>
        <w:rPr>
          <w:rFonts w:asciiTheme="majorBidi" w:hAnsiTheme="majorBidi" w:cstheme="majorBidi"/>
          <w:sz w:val="22"/>
          <w:lang w:val="en-ID"/>
        </w:rPr>
        <w:t>Berdasarkan</w:t>
      </w:r>
      <w:proofErr w:type="spellEnd"/>
      <w:r>
        <w:rPr>
          <w:rFonts w:asciiTheme="majorBidi" w:hAnsiTheme="majorBidi" w:cstheme="majorBidi"/>
          <w:sz w:val="22"/>
          <w:lang w:val="en-ID"/>
        </w:rPr>
        <w:t xml:space="preserve"> </w:t>
      </w:r>
      <w:proofErr w:type="spellStart"/>
      <w:r>
        <w:rPr>
          <w:rFonts w:asciiTheme="majorBidi" w:hAnsiTheme="majorBidi" w:cstheme="majorBidi"/>
          <w:sz w:val="22"/>
          <w:lang w:val="en-ID"/>
        </w:rPr>
        <w:t>perhitungan</w:t>
      </w:r>
      <w:proofErr w:type="spellEnd"/>
      <w:r>
        <w:rPr>
          <w:rFonts w:asciiTheme="majorBidi" w:hAnsiTheme="majorBidi" w:cstheme="majorBidi"/>
          <w:sz w:val="22"/>
          <w:lang w:val="en-ID"/>
        </w:rPr>
        <w:t xml:space="preserve"> </w:t>
      </w:r>
      <w:proofErr w:type="spellStart"/>
      <w:r>
        <w:rPr>
          <w:rFonts w:asciiTheme="majorBidi" w:hAnsiTheme="majorBidi" w:cstheme="majorBidi"/>
          <w:sz w:val="22"/>
          <w:lang w:val="en-ID"/>
        </w:rPr>
        <w:t>tabel</w:t>
      </w:r>
      <w:proofErr w:type="spellEnd"/>
      <w:r>
        <w:rPr>
          <w:rFonts w:asciiTheme="majorBidi" w:hAnsiTheme="majorBidi" w:cstheme="majorBidi"/>
          <w:sz w:val="22"/>
          <w:lang w:val="en-ID"/>
        </w:rPr>
        <w:t xml:space="preserve"> </w:t>
      </w:r>
      <w:r w:rsidR="00A93608">
        <w:rPr>
          <w:rFonts w:asciiTheme="majorBidi" w:hAnsiTheme="majorBidi" w:cstheme="majorBidi"/>
          <w:sz w:val="22"/>
          <w:lang w:val="en-ID"/>
        </w:rPr>
        <w:t>8</w:t>
      </w:r>
      <w:r>
        <w:rPr>
          <w:rFonts w:asciiTheme="majorBidi" w:hAnsiTheme="majorBidi" w:cstheme="majorBidi"/>
          <w:sz w:val="22"/>
          <w:lang w:val="en-ID"/>
        </w:rPr>
        <w:t xml:space="preserve"> </w:t>
      </w:r>
      <w:proofErr w:type="spellStart"/>
      <w:r>
        <w:rPr>
          <w:rFonts w:asciiTheme="majorBidi" w:hAnsiTheme="majorBidi" w:cstheme="majorBidi"/>
          <w:sz w:val="22"/>
          <w:lang w:val="en-ID"/>
        </w:rPr>
        <w:t>diatas</w:t>
      </w:r>
      <w:proofErr w:type="spellEnd"/>
      <w:r>
        <w:rPr>
          <w:rFonts w:asciiTheme="majorBidi" w:hAnsiTheme="majorBidi" w:cstheme="majorBidi"/>
          <w:sz w:val="22"/>
          <w:lang w:val="en-ID"/>
        </w:rPr>
        <w:t xml:space="preserve">, </w:t>
      </w:r>
      <w:proofErr w:type="spellStart"/>
      <w:r>
        <w:rPr>
          <w:rFonts w:asciiTheme="majorBidi" w:hAnsiTheme="majorBidi" w:cstheme="majorBidi"/>
          <w:sz w:val="22"/>
          <w:lang w:val="en-ID"/>
        </w:rPr>
        <w:t>di</w:t>
      </w:r>
      <w:r w:rsidR="00A93608">
        <w:rPr>
          <w:rFonts w:asciiTheme="majorBidi" w:hAnsiTheme="majorBidi" w:cstheme="majorBidi"/>
          <w:sz w:val="22"/>
          <w:lang w:val="en-ID"/>
        </w:rPr>
        <w:t>ketahui</w:t>
      </w:r>
      <w:proofErr w:type="spellEnd"/>
      <w:r w:rsidR="00A93608">
        <w:rPr>
          <w:rFonts w:asciiTheme="majorBidi" w:hAnsiTheme="majorBidi" w:cstheme="majorBidi"/>
          <w:sz w:val="22"/>
          <w:lang w:val="en-ID"/>
        </w:rPr>
        <w:t xml:space="preserve"> </w:t>
      </w:r>
      <w:proofErr w:type="spellStart"/>
      <w:r w:rsidR="00A93608">
        <w:rPr>
          <w:rFonts w:asciiTheme="majorBidi" w:hAnsiTheme="majorBidi" w:cstheme="majorBidi"/>
          <w:sz w:val="22"/>
          <w:lang w:val="en-ID"/>
        </w:rPr>
        <w:t>nilai</w:t>
      </w:r>
      <w:proofErr w:type="spellEnd"/>
      <w:r w:rsidR="00A93608">
        <w:rPr>
          <w:rFonts w:asciiTheme="majorBidi" w:hAnsiTheme="majorBidi" w:cstheme="majorBidi"/>
          <w:sz w:val="22"/>
          <w:lang w:val="en-ID"/>
        </w:rPr>
        <w:t xml:space="preserve"> Asymp. Sig. (2-tailed) </w:t>
      </w:r>
      <w:proofErr w:type="spellStart"/>
      <w:r w:rsidR="00A93608">
        <w:rPr>
          <w:rFonts w:asciiTheme="majorBidi" w:hAnsiTheme="majorBidi" w:cstheme="majorBidi"/>
          <w:sz w:val="22"/>
          <w:lang w:val="en-ID"/>
        </w:rPr>
        <w:t>sebesar</w:t>
      </w:r>
      <w:proofErr w:type="spellEnd"/>
      <w:r w:rsidR="00A93608">
        <w:rPr>
          <w:rFonts w:asciiTheme="majorBidi" w:hAnsiTheme="majorBidi" w:cstheme="majorBidi"/>
          <w:sz w:val="22"/>
          <w:lang w:val="en-ID"/>
        </w:rPr>
        <w:t xml:space="preserve"> 0,326 &gt; 0,05, </w:t>
      </w:r>
      <w:proofErr w:type="spellStart"/>
      <w:r w:rsidR="00A93608">
        <w:rPr>
          <w:rFonts w:asciiTheme="majorBidi" w:hAnsiTheme="majorBidi" w:cstheme="majorBidi"/>
          <w:sz w:val="22"/>
          <w:lang w:val="en-ID"/>
        </w:rPr>
        <w:t>maka</w:t>
      </w:r>
      <w:proofErr w:type="spellEnd"/>
      <w:r w:rsidR="00A93608">
        <w:rPr>
          <w:rFonts w:asciiTheme="majorBidi" w:hAnsiTheme="majorBidi" w:cstheme="majorBidi"/>
          <w:sz w:val="22"/>
          <w:lang w:val="en-ID"/>
        </w:rPr>
        <w:t xml:space="preserve"> </w:t>
      </w:r>
      <w:proofErr w:type="spellStart"/>
      <w:r w:rsidR="00A93608">
        <w:rPr>
          <w:rFonts w:asciiTheme="majorBidi" w:hAnsiTheme="majorBidi" w:cstheme="majorBidi"/>
          <w:sz w:val="22"/>
          <w:lang w:val="en-ID"/>
        </w:rPr>
        <w:t>dapat</w:t>
      </w:r>
      <w:proofErr w:type="spellEnd"/>
      <w:r w:rsidR="00A93608">
        <w:rPr>
          <w:rFonts w:asciiTheme="majorBidi" w:hAnsiTheme="majorBidi" w:cstheme="majorBidi"/>
          <w:sz w:val="22"/>
          <w:lang w:val="en-ID"/>
        </w:rPr>
        <w:t xml:space="preserve"> </w:t>
      </w:r>
      <w:proofErr w:type="spellStart"/>
      <w:r w:rsidR="00A93608">
        <w:rPr>
          <w:rFonts w:asciiTheme="majorBidi" w:hAnsiTheme="majorBidi" w:cstheme="majorBidi"/>
          <w:sz w:val="22"/>
          <w:lang w:val="en-ID"/>
        </w:rPr>
        <w:t>disimpulkan</w:t>
      </w:r>
      <w:proofErr w:type="spellEnd"/>
      <w:r w:rsidR="00A93608">
        <w:rPr>
          <w:rFonts w:asciiTheme="majorBidi" w:hAnsiTheme="majorBidi" w:cstheme="majorBidi"/>
          <w:sz w:val="22"/>
          <w:lang w:val="en-ID"/>
        </w:rPr>
        <w:t xml:space="preserve"> </w:t>
      </w:r>
      <w:proofErr w:type="spellStart"/>
      <w:r w:rsidR="00A93608">
        <w:rPr>
          <w:rFonts w:asciiTheme="majorBidi" w:hAnsiTheme="majorBidi" w:cstheme="majorBidi"/>
          <w:sz w:val="22"/>
          <w:lang w:val="en-ID"/>
        </w:rPr>
        <w:t>bahwa</w:t>
      </w:r>
      <w:proofErr w:type="spellEnd"/>
      <w:r w:rsidR="00A93608">
        <w:rPr>
          <w:rFonts w:asciiTheme="majorBidi" w:hAnsiTheme="majorBidi" w:cstheme="majorBidi"/>
          <w:sz w:val="22"/>
          <w:lang w:val="en-ID"/>
        </w:rPr>
        <w:t xml:space="preserve"> </w:t>
      </w:r>
      <w:proofErr w:type="spellStart"/>
      <w:r w:rsidR="00A93608">
        <w:rPr>
          <w:rFonts w:asciiTheme="majorBidi" w:hAnsiTheme="majorBidi" w:cstheme="majorBidi"/>
          <w:sz w:val="22"/>
          <w:lang w:val="en-ID"/>
        </w:rPr>
        <w:t>tidak</w:t>
      </w:r>
      <w:proofErr w:type="spellEnd"/>
      <w:r w:rsidR="00A93608">
        <w:rPr>
          <w:rFonts w:asciiTheme="majorBidi" w:hAnsiTheme="majorBidi" w:cstheme="majorBidi"/>
          <w:sz w:val="22"/>
          <w:lang w:val="en-ID"/>
        </w:rPr>
        <w:t xml:space="preserve"> </w:t>
      </w:r>
      <w:proofErr w:type="spellStart"/>
      <w:r w:rsidR="00A93608">
        <w:rPr>
          <w:rFonts w:asciiTheme="majorBidi" w:hAnsiTheme="majorBidi" w:cstheme="majorBidi"/>
          <w:sz w:val="22"/>
          <w:lang w:val="en-ID"/>
        </w:rPr>
        <w:t>terdapat</w:t>
      </w:r>
      <w:proofErr w:type="spellEnd"/>
      <w:r w:rsidR="00A93608">
        <w:rPr>
          <w:rFonts w:asciiTheme="majorBidi" w:hAnsiTheme="majorBidi" w:cstheme="majorBidi"/>
          <w:sz w:val="22"/>
          <w:lang w:val="en-ID"/>
        </w:rPr>
        <w:t xml:space="preserve"> </w:t>
      </w:r>
      <w:proofErr w:type="spellStart"/>
      <w:r w:rsidR="00A93608">
        <w:rPr>
          <w:rFonts w:asciiTheme="majorBidi" w:hAnsiTheme="majorBidi" w:cstheme="majorBidi"/>
          <w:sz w:val="22"/>
          <w:lang w:val="en-ID"/>
        </w:rPr>
        <w:t>gejala</w:t>
      </w:r>
      <w:proofErr w:type="spellEnd"/>
      <w:r w:rsidR="00A93608">
        <w:rPr>
          <w:rFonts w:asciiTheme="majorBidi" w:hAnsiTheme="majorBidi" w:cstheme="majorBidi"/>
          <w:sz w:val="22"/>
          <w:lang w:val="en-ID"/>
        </w:rPr>
        <w:t xml:space="preserve"> </w:t>
      </w:r>
      <w:proofErr w:type="spellStart"/>
      <w:r w:rsidR="00A93608">
        <w:rPr>
          <w:rFonts w:asciiTheme="majorBidi" w:hAnsiTheme="majorBidi" w:cstheme="majorBidi"/>
          <w:sz w:val="22"/>
          <w:lang w:val="en-ID"/>
        </w:rPr>
        <w:t>atau</w:t>
      </w:r>
      <w:proofErr w:type="spellEnd"/>
      <w:r w:rsidR="00A93608">
        <w:rPr>
          <w:rFonts w:asciiTheme="majorBidi" w:hAnsiTheme="majorBidi" w:cstheme="majorBidi"/>
          <w:sz w:val="22"/>
          <w:lang w:val="en-ID"/>
        </w:rPr>
        <w:t xml:space="preserve"> </w:t>
      </w:r>
      <w:proofErr w:type="spellStart"/>
      <w:r w:rsidR="00A93608">
        <w:rPr>
          <w:rFonts w:asciiTheme="majorBidi" w:hAnsiTheme="majorBidi" w:cstheme="majorBidi"/>
          <w:sz w:val="22"/>
          <w:lang w:val="en-ID"/>
        </w:rPr>
        <w:t>masalah</w:t>
      </w:r>
      <w:proofErr w:type="spellEnd"/>
      <w:r w:rsidR="00A93608">
        <w:rPr>
          <w:rFonts w:asciiTheme="majorBidi" w:hAnsiTheme="majorBidi" w:cstheme="majorBidi"/>
          <w:sz w:val="22"/>
          <w:lang w:val="en-ID"/>
        </w:rPr>
        <w:t xml:space="preserve"> </w:t>
      </w:r>
      <w:proofErr w:type="spellStart"/>
      <w:r w:rsidR="00A93608">
        <w:rPr>
          <w:rFonts w:asciiTheme="majorBidi" w:hAnsiTheme="majorBidi" w:cstheme="majorBidi"/>
          <w:sz w:val="22"/>
          <w:lang w:val="en-ID"/>
        </w:rPr>
        <w:t>autokorelasi</w:t>
      </w:r>
      <w:proofErr w:type="spellEnd"/>
      <w:r w:rsidR="00A93608">
        <w:rPr>
          <w:rFonts w:asciiTheme="majorBidi" w:hAnsiTheme="majorBidi" w:cstheme="majorBidi"/>
          <w:sz w:val="22"/>
          <w:lang w:val="en-ID"/>
        </w:rPr>
        <w:t xml:space="preserve">. </w:t>
      </w:r>
      <w:proofErr w:type="spellStart"/>
      <w:r w:rsidR="00A93608">
        <w:rPr>
          <w:rFonts w:asciiTheme="majorBidi" w:hAnsiTheme="majorBidi" w:cstheme="majorBidi"/>
          <w:sz w:val="22"/>
          <w:lang w:val="en-ID"/>
        </w:rPr>
        <w:t>Dengan</w:t>
      </w:r>
      <w:proofErr w:type="spellEnd"/>
      <w:r w:rsidR="00A93608">
        <w:rPr>
          <w:rFonts w:asciiTheme="majorBidi" w:hAnsiTheme="majorBidi" w:cstheme="majorBidi"/>
          <w:sz w:val="22"/>
          <w:lang w:val="en-ID"/>
        </w:rPr>
        <w:t xml:space="preserve"> </w:t>
      </w:r>
      <w:proofErr w:type="spellStart"/>
      <w:r w:rsidR="00A93608">
        <w:rPr>
          <w:rFonts w:asciiTheme="majorBidi" w:hAnsiTheme="majorBidi" w:cstheme="majorBidi"/>
          <w:sz w:val="22"/>
          <w:lang w:val="en-ID"/>
        </w:rPr>
        <w:t>demikian</w:t>
      </w:r>
      <w:proofErr w:type="spellEnd"/>
      <w:r w:rsidR="00A93608">
        <w:rPr>
          <w:rFonts w:asciiTheme="majorBidi" w:hAnsiTheme="majorBidi" w:cstheme="majorBidi"/>
          <w:sz w:val="22"/>
          <w:lang w:val="en-ID"/>
        </w:rPr>
        <w:t xml:space="preserve">, </w:t>
      </w:r>
      <w:proofErr w:type="spellStart"/>
      <w:r w:rsidR="00A93608">
        <w:rPr>
          <w:rFonts w:asciiTheme="majorBidi" w:hAnsiTheme="majorBidi" w:cstheme="majorBidi"/>
          <w:sz w:val="22"/>
          <w:lang w:val="en-ID"/>
        </w:rPr>
        <w:t>masalah</w:t>
      </w:r>
      <w:proofErr w:type="spellEnd"/>
      <w:r w:rsidR="00A93608">
        <w:rPr>
          <w:rFonts w:asciiTheme="majorBidi" w:hAnsiTheme="majorBidi" w:cstheme="majorBidi"/>
          <w:sz w:val="22"/>
          <w:lang w:val="en-ID"/>
        </w:rPr>
        <w:t xml:space="preserve"> </w:t>
      </w:r>
      <w:proofErr w:type="spellStart"/>
      <w:r w:rsidR="00A93608">
        <w:rPr>
          <w:rFonts w:asciiTheme="majorBidi" w:hAnsiTheme="majorBidi" w:cstheme="majorBidi"/>
          <w:sz w:val="22"/>
          <w:lang w:val="en-ID"/>
        </w:rPr>
        <w:t>autokorelasi</w:t>
      </w:r>
      <w:proofErr w:type="spellEnd"/>
      <w:r w:rsidR="00A93608">
        <w:rPr>
          <w:rFonts w:asciiTheme="majorBidi" w:hAnsiTheme="majorBidi" w:cstheme="majorBidi"/>
          <w:sz w:val="22"/>
          <w:lang w:val="en-ID"/>
        </w:rPr>
        <w:t xml:space="preserve"> yang </w:t>
      </w:r>
      <w:proofErr w:type="spellStart"/>
      <w:r w:rsidR="00A93608">
        <w:rPr>
          <w:rFonts w:asciiTheme="majorBidi" w:hAnsiTheme="majorBidi" w:cstheme="majorBidi"/>
          <w:sz w:val="22"/>
          <w:lang w:val="en-ID"/>
        </w:rPr>
        <w:t>tidak</w:t>
      </w:r>
      <w:proofErr w:type="spellEnd"/>
      <w:r w:rsidR="00A93608">
        <w:rPr>
          <w:rFonts w:asciiTheme="majorBidi" w:hAnsiTheme="majorBidi" w:cstheme="majorBidi"/>
          <w:sz w:val="22"/>
          <w:lang w:val="en-ID"/>
        </w:rPr>
        <w:t xml:space="preserve"> </w:t>
      </w:r>
      <w:proofErr w:type="spellStart"/>
      <w:r w:rsidR="00A93608">
        <w:rPr>
          <w:rFonts w:asciiTheme="majorBidi" w:hAnsiTheme="majorBidi" w:cstheme="majorBidi"/>
          <w:sz w:val="22"/>
          <w:lang w:val="en-ID"/>
        </w:rPr>
        <w:t>dapat</w:t>
      </w:r>
      <w:proofErr w:type="spellEnd"/>
      <w:r w:rsidR="00A93608">
        <w:rPr>
          <w:rFonts w:asciiTheme="majorBidi" w:hAnsiTheme="majorBidi" w:cstheme="majorBidi"/>
          <w:sz w:val="22"/>
          <w:lang w:val="en-ID"/>
        </w:rPr>
        <w:t xml:space="preserve"> </w:t>
      </w:r>
      <w:proofErr w:type="spellStart"/>
      <w:r w:rsidR="00A93608">
        <w:rPr>
          <w:rFonts w:asciiTheme="majorBidi" w:hAnsiTheme="majorBidi" w:cstheme="majorBidi"/>
          <w:sz w:val="22"/>
          <w:lang w:val="en-ID"/>
        </w:rPr>
        <w:t>di</w:t>
      </w:r>
      <w:r w:rsidR="008C71DC">
        <w:rPr>
          <w:rFonts w:asciiTheme="majorBidi" w:hAnsiTheme="majorBidi" w:cstheme="majorBidi"/>
          <w:sz w:val="22"/>
          <w:lang w:val="en-ID"/>
        </w:rPr>
        <w:t>terlesaikan</w:t>
      </w:r>
      <w:proofErr w:type="spellEnd"/>
      <w:r w:rsidR="008C71DC">
        <w:rPr>
          <w:rFonts w:asciiTheme="majorBidi" w:hAnsiTheme="majorBidi" w:cstheme="majorBidi"/>
          <w:sz w:val="22"/>
          <w:lang w:val="en-ID"/>
        </w:rPr>
        <w:t xml:space="preserve"> </w:t>
      </w:r>
      <w:proofErr w:type="spellStart"/>
      <w:r w:rsidR="008C71DC">
        <w:rPr>
          <w:rFonts w:asciiTheme="majorBidi" w:hAnsiTheme="majorBidi" w:cstheme="majorBidi"/>
          <w:sz w:val="22"/>
          <w:lang w:val="en-ID"/>
        </w:rPr>
        <w:t>dengan</w:t>
      </w:r>
      <w:proofErr w:type="spellEnd"/>
      <w:r w:rsidR="008C71DC">
        <w:rPr>
          <w:rFonts w:asciiTheme="majorBidi" w:hAnsiTheme="majorBidi" w:cstheme="majorBidi"/>
          <w:sz w:val="22"/>
          <w:lang w:val="en-ID"/>
        </w:rPr>
        <w:t xml:space="preserve"> Durbin Watson </w:t>
      </w:r>
      <w:proofErr w:type="spellStart"/>
      <w:r w:rsidR="008C71DC">
        <w:rPr>
          <w:rFonts w:asciiTheme="majorBidi" w:hAnsiTheme="majorBidi" w:cstheme="majorBidi"/>
          <w:sz w:val="22"/>
          <w:lang w:val="en-ID"/>
        </w:rPr>
        <w:t>dapat</w:t>
      </w:r>
      <w:proofErr w:type="spellEnd"/>
      <w:r w:rsidR="008C71DC">
        <w:rPr>
          <w:rFonts w:asciiTheme="majorBidi" w:hAnsiTheme="majorBidi" w:cstheme="majorBidi"/>
          <w:sz w:val="22"/>
          <w:lang w:val="en-ID"/>
        </w:rPr>
        <w:t xml:space="preserve"> </w:t>
      </w:r>
      <w:proofErr w:type="spellStart"/>
      <w:r w:rsidR="008C71DC">
        <w:rPr>
          <w:rFonts w:asciiTheme="majorBidi" w:hAnsiTheme="majorBidi" w:cstheme="majorBidi"/>
          <w:sz w:val="22"/>
          <w:lang w:val="en-ID"/>
        </w:rPr>
        <w:t>teratasi</w:t>
      </w:r>
      <w:proofErr w:type="spellEnd"/>
      <w:r w:rsidR="008C71DC">
        <w:rPr>
          <w:rFonts w:asciiTheme="majorBidi" w:hAnsiTheme="majorBidi" w:cstheme="majorBidi"/>
          <w:sz w:val="22"/>
          <w:lang w:val="en-ID"/>
        </w:rPr>
        <w:t xml:space="preserve"> </w:t>
      </w:r>
      <w:proofErr w:type="spellStart"/>
      <w:r w:rsidR="008C71DC">
        <w:rPr>
          <w:rFonts w:asciiTheme="majorBidi" w:hAnsiTheme="majorBidi" w:cstheme="majorBidi"/>
          <w:sz w:val="22"/>
          <w:lang w:val="en-ID"/>
        </w:rPr>
        <w:t>melalui</w:t>
      </w:r>
      <w:proofErr w:type="spellEnd"/>
      <w:r w:rsidR="008C71DC">
        <w:rPr>
          <w:rFonts w:asciiTheme="majorBidi" w:hAnsiTheme="majorBidi" w:cstheme="majorBidi"/>
          <w:sz w:val="22"/>
          <w:lang w:val="en-ID"/>
        </w:rPr>
        <w:t xml:space="preserve"> uji </w:t>
      </w:r>
      <w:r w:rsidR="008C71DC" w:rsidRPr="00A7716C">
        <w:rPr>
          <w:rFonts w:asciiTheme="majorBidi" w:hAnsiTheme="majorBidi" w:cstheme="majorBidi"/>
          <w:i/>
          <w:iCs/>
          <w:sz w:val="22"/>
          <w:lang w:val="en-ID"/>
        </w:rPr>
        <w:t>Runs Test</w:t>
      </w:r>
      <w:r w:rsidR="008C71DC">
        <w:rPr>
          <w:rFonts w:asciiTheme="majorBidi" w:hAnsiTheme="majorBidi" w:cstheme="majorBidi"/>
          <w:sz w:val="22"/>
          <w:lang w:val="en-ID"/>
        </w:rPr>
        <w:t xml:space="preserve"> </w:t>
      </w:r>
      <w:proofErr w:type="spellStart"/>
      <w:r w:rsidR="008C71DC">
        <w:rPr>
          <w:rFonts w:asciiTheme="majorBidi" w:hAnsiTheme="majorBidi" w:cstheme="majorBidi"/>
          <w:sz w:val="22"/>
          <w:lang w:val="en-ID"/>
        </w:rPr>
        <w:t>sehingga</w:t>
      </w:r>
      <w:proofErr w:type="spellEnd"/>
      <w:r w:rsidR="008C71DC">
        <w:rPr>
          <w:rFonts w:asciiTheme="majorBidi" w:hAnsiTheme="majorBidi" w:cstheme="majorBidi"/>
          <w:sz w:val="22"/>
          <w:lang w:val="en-ID"/>
        </w:rPr>
        <w:t xml:space="preserve"> </w:t>
      </w:r>
      <w:proofErr w:type="spellStart"/>
      <w:r w:rsidR="008C71DC">
        <w:rPr>
          <w:rFonts w:asciiTheme="majorBidi" w:hAnsiTheme="majorBidi" w:cstheme="majorBidi"/>
          <w:sz w:val="22"/>
          <w:lang w:val="en-ID"/>
        </w:rPr>
        <w:t>analisis</w:t>
      </w:r>
      <w:proofErr w:type="spellEnd"/>
      <w:r w:rsidR="008C71DC">
        <w:rPr>
          <w:rFonts w:asciiTheme="majorBidi" w:hAnsiTheme="majorBidi" w:cstheme="majorBidi"/>
          <w:sz w:val="22"/>
          <w:lang w:val="en-ID"/>
        </w:rPr>
        <w:t xml:space="preserve"> </w:t>
      </w:r>
      <w:proofErr w:type="spellStart"/>
      <w:r w:rsidR="008C71DC">
        <w:rPr>
          <w:rFonts w:asciiTheme="majorBidi" w:hAnsiTheme="majorBidi" w:cstheme="majorBidi"/>
          <w:sz w:val="22"/>
          <w:lang w:val="en-ID"/>
        </w:rPr>
        <w:t>regresi</w:t>
      </w:r>
      <w:proofErr w:type="spellEnd"/>
      <w:r w:rsidR="008C71DC">
        <w:rPr>
          <w:rFonts w:asciiTheme="majorBidi" w:hAnsiTheme="majorBidi" w:cstheme="majorBidi"/>
          <w:sz w:val="22"/>
          <w:lang w:val="en-ID"/>
        </w:rPr>
        <w:t xml:space="preserve"> linear </w:t>
      </w:r>
      <w:proofErr w:type="spellStart"/>
      <w:r w:rsidR="008C71DC">
        <w:rPr>
          <w:rFonts w:asciiTheme="majorBidi" w:hAnsiTheme="majorBidi" w:cstheme="majorBidi"/>
          <w:sz w:val="22"/>
          <w:lang w:val="en-ID"/>
        </w:rPr>
        <w:t>dapat</w:t>
      </w:r>
      <w:proofErr w:type="spellEnd"/>
      <w:r w:rsidR="008C71DC">
        <w:rPr>
          <w:rFonts w:asciiTheme="majorBidi" w:hAnsiTheme="majorBidi" w:cstheme="majorBidi"/>
          <w:sz w:val="22"/>
          <w:lang w:val="en-ID"/>
        </w:rPr>
        <w:t xml:space="preserve"> </w:t>
      </w:r>
      <w:proofErr w:type="spellStart"/>
      <w:r w:rsidR="008C71DC">
        <w:rPr>
          <w:rFonts w:asciiTheme="majorBidi" w:hAnsiTheme="majorBidi" w:cstheme="majorBidi"/>
          <w:sz w:val="22"/>
          <w:lang w:val="en-ID"/>
        </w:rPr>
        <w:t>dilanjutkan</w:t>
      </w:r>
      <w:proofErr w:type="spellEnd"/>
      <w:r w:rsidR="008C71DC">
        <w:rPr>
          <w:rFonts w:asciiTheme="majorBidi" w:hAnsiTheme="majorBidi" w:cstheme="majorBidi"/>
          <w:sz w:val="22"/>
          <w:lang w:val="en-ID"/>
        </w:rPr>
        <w:t>.</w:t>
      </w:r>
    </w:p>
    <w:p w14:paraId="67DA26AC" w14:textId="77777777" w:rsidR="00D3176A" w:rsidRPr="009B4E48" w:rsidRDefault="00D3176A" w:rsidP="00D3176A">
      <w:pPr>
        <w:jc w:val="both"/>
        <w:rPr>
          <w:rFonts w:asciiTheme="majorBidi" w:hAnsiTheme="majorBidi" w:cstheme="majorBidi"/>
          <w:sz w:val="22"/>
          <w:lang w:val="en-ID"/>
        </w:rPr>
      </w:pPr>
    </w:p>
    <w:p w14:paraId="0D09F363" w14:textId="17CF1E77" w:rsidR="0074331F" w:rsidRDefault="000A2ECE" w:rsidP="0074331F">
      <w:pPr>
        <w:jc w:val="left"/>
        <w:rPr>
          <w:rFonts w:asciiTheme="majorBidi" w:hAnsiTheme="majorBidi" w:cstheme="majorBidi"/>
          <w:b/>
          <w:bCs/>
          <w:szCs w:val="20"/>
        </w:rPr>
      </w:pPr>
      <w:r>
        <w:rPr>
          <w:rFonts w:asciiTheme="majorBidi" w:hAnsiTheme="majorBidi" w:cstheme="majorBidi"/>
          <w:b/>
          <w:bCs/>
          <w:szCs w:val="20"/>
        </w:rPr>
        <w:t xml:space="preserve">Uji </w:t>
      </w:r>
      <w:proofErr w:type="spellStart"/>
      <w:r>
        <w:rPr>
          <w:rFonts w:asciiTheme="majorBidi" w:hAnsiTheme="majorBidi" w:cstheme="majorBidi"/>
          <w:b/>
          <w:bCs/>
          <w:szCs w:val="20"/>
        </w:rPr>
        <w:t>Regresi</w:t>
      </w:r>
      <w:proofErr w:type="spellEnd"/>
      <w:r>
        <w:rPr>
          <w:rFonts w:asciiTheme="majorBidi" w:hAnsiTheme="majorBidi" w:cstheme="majorBidi"/>
          <w:b/>
          <w:bCs/>
          <w:szCs w:val="20"/>
        </w:rPr>
        <w:t xml:space="preserve"> Linear </w:t>
      </w:r>
      <w:proofErr w:type="spellStart"/>
      <w:r>
        <w:rPr>
          <w:rFonts w:asciiTheme="majorBidi" w:hAnsiTheme="majorBidi" w:cstheme="majorBidi"/>
          <w:b/>
          <w:bCs/>
          <w:szCs w:val="20"/>
        </w:rPr>
        <w:t>Berganda</w:t>
      </w:r>
      <w:proofErr w:type="spellEnd"/>
    </w:p>
    <w:p w14:paraId="18DE4BDB" w14:textId="77777777" w:rsidR="0010003B" w:rsidRDefault="0010003B" w:rsidP="00177222">
      <w:pPr>
        <w:rPr>
          <w:rFonts w:asciiTheme="majorBidi" w:hAnsiTheme="majorBidi" w:cstheme="majorBidi"/>
          <w:szCs w:val="20"/>
        </w:rPr>
      </w:pPr>
    </w:p>
    <w:p w14:paraId="23D3882A" w14:textId="4187FC13" w:rsidR="00177222" w:rsidRPr="00177222" w:rsidRDefault="00177222" w:rsidP="00177222">
      <w:pPr>
        <w:rPr>
          <w:rFonts w:asciiTheme="majorBidi" w:hAnsiTheme="majorBidi" w:cstheme="majorBidi"/>
          <w:szCs w:val="20"/>
        </w:rPr>
      </w:pPr>
      <w:r w:rsidRPr="00177222">
        <w:rPr>
          <w:rFonts w:asciiTheme="majorBidi" w:hAnsiTheme="majorBidi" w:cstheme="majorBidi"/>
          <w:szCs w:val="20"/>
        </w:rPr>
        <w:t xml:space="preserve">Tabel </w:t>
      </w:r>
      <w:r w:rsidR="002F3AD8">
        <w:rPr>
          <w:rFonts w:asciiTheme="majorBidi" w:hAnsiTheme="majorBidi" w:cstheme="majorBidi"/>
          <w:szCs w:val="20"/>
        </w:rPr>
        <w:t>9</w:t>
      </w:r>
    </w:p>
    <w:p w14:paraId="32D16636" w14:textId="7F4AB9FC" w:rsidR="00177222" w:rsidRPr="00177222" w:rsidRDefault="00177222" w:rsidP="00177222">
      <w:pPr>
        <w:rPr>
          <w:rFonts w:asciiTheme="majorBidi" w:hAnsiTheme="majorBidi" w:cstheme="majorBidi"/>
          <w:szCs w:val="20"/>
        </w:rPr>
      </w:pPr>
      <w:r w:rsidRPr="00177222">
        <w:rPr>
          <w:rFonts w:asciiTheme="majorBidi" w:hAnsiTheme="majorBidi" w:cstheme="majorBidi"/>
          <w:szCs w:val="20"/>
        </w:rPr>
        <w:t xml:space="preserve">Uji </w:t>
      </w:r>
      <w:proofErr w:type="spellStart"/>
      <w:r w:rsidRPr="00177222">
        <w:rPr>
          <w:rFonts w:asciiTheme="majorBidi" w:hAnsiTheme="majorBidi" w:cstheme="majorBidi"/>
          <w:szCs w:val="20"/>
        </w:rPr>
        <w:t>Regresi</w:t>
      </w:r>
      <w:proofErr w:type="spellEnd"/>
      <w:r w:rsidRPr="00177222">
        <w:rPr>
          <w:rFonts w:asciiTheme="majorBidi" w:hAnsiTheme="majorBidi" w:cstheme="majorBidi"/>
          <w:szCs w:val="20"/>
        </w:rPr>
        <w:t xml:space="preserve"> Linear </w:t>
      </w:r>
      <w:proofErr w:type="spellStart"/>
      <w:r w:rsidRPr="00177222">
        <w:rPr>
          <w:rFonts w:asciiTheme="majorBidi" w:hAnsiTheme="majorBidi" w:cstheme="majorBidi"/>
          <w:szCs w:val="20"/>
        </w:rPr>
        <w:t>Berganda</w:t>
      </w:r>
      <w:proofErr w:type="spellEnd"/>
    </w:p>
    <w:p w14:paraId="7C339067" w14:textId="3461DAC2" w:rsidR="000A2ECE" w:rsidRDefault="000A2ECE" w:rsidP="0074331F">
      <w:pPr>
        <w:jc w:val="left"/>
        <w:rPr>
          <w:rFonts w:asciiTheme="majorBidi" w:hAnsiTheme="majorBidi" w:cstheme="majorBidi"/>
          <w:b/>
          <w:bCs/>
          <w:szCs w:val="20"/>
        </w:rPr>
      </w:pPr>
      <w:r>
        <w:rPr>
          <w:rFonts w:asciiTheme="majorBidi" w:hAnsiTheme="majorBidi" w:cstheme="majorBidi"/>
          <w:noProof/>
          <w:szCs w:val="20"/>
        </w:rPr>
        <w:drawing>
          <wp:inline distT="0" distB="0" distL="0" distR="0" wp14:anchorId="29120956" wp14:editId="2AB0E889">
            <wp:extent cx="5731510" cy="1400175"/>
            <wp:effectExtent l="0" t="0" r="2540" b="9525"/>
            <wp:docPr id="116187594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45487" name="Picture 2009945487"/>
                    <pic:cNvPicPr/>
                  </pic:nvPicPr>
                  <pic:blipFill>
                    <a:blip r:embed="rId16">
                      <a:extLst>
                        <a:ext uri="{28A0092B-C50C-407E-A947-70E740481C1C}">
                          <a14:useLocalDpi xmlns:a14="http://schemas.microsoft.com/office/drawing/2010/main" val="0"/>
                        </a:ext>
                      </a:extLst>
                    </a:blip>
                    <a:stretch>
                      <a:fillRect/>
                    </a:stretch>
                  </pic:blipFill>
                  <pic:spPr>
                    <a:xfrm>
                      <a:off x="0" y="0"/>
                      <a:ext cx="5731510" cy="1400175"/>
                    </a:xfrm>
                    <a:prstGeom prst="rect">
                      <a:avLst/>
                    </a:prstGeom>
                  </pic:spPr>
                </pic:pic>
              </a:graphicData>
            </a:graphic>
          </wp:inline>
        </w:drawing>
      </w:r>
    </w:p>
    <w:p w14:paraId="7560D56D" w14:textId="49085800" w:rsidR="000A2ECE" w:rsidRPr="0010003B" w:rsidRDefault="000A2ECE" w:rsidP="0074331F">
      <w:pPr>
        <w:jc w:val="left"/>
        <w:rPr>
          <w:rFonts w:asciiTheme="majorBidi" w:hAnsiTheme="majorBidi" w:cstheme="majorBidi"/>
          <w:sz w:val="18"/>
          <w:szCs w:val="18"/>
          <w:lang w:val="en-ID"/>
        </w:rPr>
      </w:pPr>
      <w:proofErr w:type="spellStart"/>
      <w:r w:rsidRPr="0010003B">
        <w:rPr>
          <w:rFonts w:asciiTheme="majorBidi" w:hAnsiTheme="majorBidi" w:cstheme="majorBidi"/>
          <w:sz w:val="18"/>
          <w:szCs w:val="18"/>
          <w:lang w:val="en-ID"/>
        </w:rPr>
        <w:t>Sumber</w:t>
      </w:r>
      <w:proofErr w:type="spellEnd"/>
      <w:r w:rsidRPr="0010003B">
        <w:rPr>
          <w:rFonts w:asciiTheme="majorBidi" w:hAnsiTheme="majorBidi" w:cstheme="majorBidi"/>
          <w:sz w:val="18"/>
          <w:szCs w:val="18"/>
          <w:lang w:val="en-ID"/>
        </w:rPr>
        <w:t xml:space="preserve">: Hasil Olah Data SPSS </w:t>
      </w:r>
      <w:r w:rsidR="00E8167C" w:rsidRPr="0010003B">
        <w:rPr>
          <w:rFonts w:asciiTheme="majorBidi" w:hAnsiTheme="majorBidi" w:cstheme="majorBidi"/>
          <w:sz w:val="18"/>
          <w:szCs w:val="18"/>
          <w:lang w:val="en-ID"/>
        </w:rPr>
        <w:t>(2024)</w:t>
      </w:r>
    </w:p>
    <w:p w14:paraId="009E0DDD" w14:textId="248C93FE" w:rsidR="000A2ECE" w:rsidRPr="00DB4269" w:rsidRDefault="00177222" w:rsidP="0074331F">
      <w:pPr>
        <w:jc w:val="left"/>
        <w:rPr>
          <w:rFonts w:asciiTheme="majorBidi" w:hAnsiTheme="majorBidi" w:cstheme="majorBidi"/>
          <w:sz w:val="22"/>
          <w:lang w:val="en-ID"/>
        </w:rPr>
      </w:pPr>
      <w:proofErr w:type="spellStart"/>
      <w:r w:rsidRPr="00DB4269">
        <w:rPr>
          <w:rFonts w:asciiTheme="majorBidi" w:hAnsiTheme="majorBidi" w:cstheme="majorBidi"/>
          <w:sz w:val="22"/>
          <w:lang w:val="en-ID"/>
        </w:rPr>
        <w:t>Berdasarkan</w:t>
      </w:r>
      <w:proofErr w:type="spellEnd"/>
      <w:r w:rsidRPr="00DB4269">
        <w:rPr>
          <w:rFonts w:asciiTheme="majorBidi" w:hAnsiTheme="majorBidi" w:cstheme="majorBidi"/>
          <w:sz w:val="22"/>
          <w:lang w:val="en-ID"/>
        </w:rPr>
        <w:t xml:space="preserve"> </w:t>
      </w:r>
      <w:proofErr w:type="spellStart"/>
      <w:r w:rsidRPr="00DB4269">
        <w:rPr>
          <w:rFonts w:asciiTheme="majorBidi" w:hAnsiTheme="majorBidi" w:cstheme="majorBidi"/>
          <w:sz w:val="22"/>
          <w:lang w:val="en-ID"/>
        </w:rPr>
        <w:t>tabel</w:t>
      </w:r>
      <w:proofErr w:type="spellEnd"/>
      <w:r w:rsidRPr="00DB4269">
        <w:rPr>
          <w:rFonts w:asciiTheme="majorBidi" w:hAnsiTheme="majorBidi" w:cstheme="majorBidi"/>
          <w:sz w:val="22"/>
          <w:lang w:val="en-ID"/>
        </w:rPr>
        <w:t xml:space="preserve"> </w:t>
      </w:r>
      <w:r w:rsidR="0085673C">
        <w:rPr>
          <w:rFonts w:asciiTheme="majorBidi" w:hAnsiTheme="majorBidi" w:cstheme="majorBidi"/>
          <w:sz w:val="22"/>
          <w:lang w:val="en-ID"/>
        </w:rPr>
        <w:t>9</w:t>
      </w:r>
      <w:r w:rsidRPr="00DB4269">
        <w:rPr>
          <w:rFonts w:asciiTheme="majorBidi" w:hAnsiTheme="majorBidi" w:cstheme="majorBidi"/>
          <w:sz w:val="22"/>
          <w:lang w:val="en-ID"/>
        </w:rPr>
        <w:t xml:space="preserve"> </w:t>
      </w:r>
      <w:proofErr w:type="spellStart"/>
      <w:r w:rsidRPr="00DB4269">
        <w:rPr>
          <w:rFonts w:asciiTheme="majorBidi" w:hAnsiTheme="majorBidi" w:cstheme="majorBidi"/>
          <w:sz w:val="22"/>
          <w:lang w:val="en-ID"/>
        </w:rPr>
        <w:t>diatas</w:t>
      </w:r>
      <w:proofErr w:type="spellEnd"/>
      <w:r w:rsidRPr="00DB4269">
        <w:rPr>
          <w:rFonts w:asciiTheme="majorBidi" w:hAnsiTheme="majorBidi" w:cstheme="majorBidi"/>
          <w:sz w:val="22"/>
          <w:lang w:val="en-ID"/>
        </w:rPr>
        <w:t xml:space="preserve"> </w:t>
      </w:r>
      <w:proofErr w:type="spellStart"/>
      <w:r w:rsidRPr="00DB4269">
        <w:rPr>
          <w:rFonts w:asciiTheme="majorBidi" w:hAnsiTheme="majorBidi" w:cstheme="majorBidi"/>
          <w:sz w:val="22"/>
          <w:lang w:val="en-ID"/>
        </w:rPr>
        <w:t>dapat</w:t>
      </w:r>
      <w:proofErr w:type="spellEnd"/>
      <w:r w:rsidRPr="00DB4269">
        <w:rPr>
          <w:rFonts w:asciiTheme="majorBidi" w:hAnsiTheme="majorBidi" w:cstheme="majorBidi"/>
          <w:sz w:val="22"/>
          <w:lang w:val="en-ID"/>
        </w:rPr>
        <w:t xml:space="preserve"> </w:t>
      </w:r>
      <w:proofErr w:type="spellStart"/>
      <w:r w:rsidRPr="00DB4269">
        <w:rPr>
          <w:rFonts w:asciiTheme="majorBidi" w:hAnsiTheme="majorBidi" w:cstheme="majorBidi"/>
          <w:sz w:val="22"/>
          <w:lang w:val="en-ID"/>
        </w:rPr>
        <w:t>diketahui</w:t>
      </w:r>
      <w:proofErr w:type="spellEnd"/>
      <w:r w:rsidRPr="00DB4269">
        <w:rPr>
          <w:rFonts w:asciiTheme="majorBidi" w:hAnsiTheme="majorBidi" w:cstheme="majorBidi"/>
          <w:sz w:val="22"/>
          <w:lang w:val="en-ID"/>
        </w:rPr>
        <w:t xml:space="preserve"> </w:t>
      </w:r>
      <w:proofErr w:type="spellStart"/>
      <w:r w:rsidRPr="00DB4269">
        <w:rPr>
          <w:rFonts w:asciiTheme="majorBidi" w:hAnsiTheme="majorBidi" w:cstheme="majorBidi"/>
          <w:sz w:val="22"/>
          <w:lang w:val="en-ID"/>
        </w:rPr>
        <w:t>persamaan</w:t>
      </w:r>
      <w:proofErr w:type="spellEnd"/>
      <w:r w:rsidRPr="00DB4269">
        <w:rPr>
          <w:rFonts w:asciiTheme="majorBidi" w:hAnsiTheme="majorBidi" w:cstheme="majorBidi"/>
          <w:sz w:val="22"/>
          <w:lang w:val="en-ID"/>
        </w:rPr>
        <w:t xml:space="preserve"> </w:t>
      </w:r>
      <w:proofErr w:type="spellStart"/>
      <w:r w:rsidRPr="00DB4269">
        <w:rPr>
          <w:rFonts w:asciiTheme="majorBidi" w:hAnsiTheme="majorBidi" w:cstheme="majorBidi"/>
          <w:sz w:val="22"/>
          <w:lang w:val="en-ID"/>
        </w:rPr>
        <w:t>regresinya</w:t>
      </w:r>
      <w:proofErr w:type="spellEnd"/>
      <w:r w:rsidRPr="00DB4269">
        <w:rPr>
          <w:rFonts w:asciiTheme="majorBidi" w:hAnsiTheme="majorBidi" w:cstheme="majorBidi"/>
          <w:sz w:val="22"/>
          <w:lang w:val="en-ID"/>
        </w:rPr>
        <w:t xml:space="preserve"> </w:t>
      </w:r>
      <w:proofErr w:type="spellStart"/>
      <w:r w:rsidRPr="00DB4269">
        <w:rPr>
          <w:rFonts w:asciiTheme="majorBidi" w:hAnsiTheme="majorBidi" w:cstheme="majorBidi"/>
          <w:sz w:val="22"/>
          <w:lang w:val="en-ID"/>
        </w:rPr>
        <w:t>yaitu</w:t>
      </w:r>
      <w:proofErr w:type="spellEnd"/>
      <w:r w:rsidRPr="00DB4269">
        <w:rPr>
          <w:rFonts w:asciiTheme="majorBidi" w:hAnsiTheme="majorBidi" w:cstheme="majorBidi"/>
          <w:sz w:val="22"/>
          <w:lang w:val="en-ID"/>
        </w:rPr>
        <w:t>:</w:t>
      </w:r>
    </w:p>
    <w:p w14:paraId="4D2F4670" w14:textId="1050986C" w:rsidR="00177222" w:rsidRPr="00DB4269" w:rsidRDefault="00177222" w:rsidP="0085673C">
      <w:pPr>
        <w:rPr>
          <w:rFonts w:asciiTheme="majorBidi" w:hAnsiTheme="majorBidi" w:cstheme="majorBidi"/>
          <w:sz w:val="22"/>
          <w:lang w:val="en-ID"/>
        </w:rPr>
      </w:pPr>
      <w:r w:rsidRPr="00DB4269">
        <w:rPr>
          <w:rFonts w:asciiTheme="majorBidi" w:hAnsiTheme="majorBidi" w:cstheme="majorBidi"/>
          <w:sz w:val="22"/>
          <w:lang w:val="en-ID"/>
        </w:rPr>
        <w:t>Y= a+b1X1+b2X2+e</w:t>
      </w:r>
    </w:p>
    <w:p w14:paraId="1C3020B9" w14:textId="05FD439E" w:rsidR="00177222" w:rsidRPr="00DB4269" w:rsidRDefault="00177222" w:rsidP="0085673C">
      <w:pPr>
        <w:rPr>
          <w:rFonts w:asciiTheme="majorBidi" w:hAnsiTheme="majorBidi" w:cstheme="majorBidi"/>
          <w:sz w:val="22"/>
          <w:lang w:val="en-ID"/>
        </w:rPr>
      </w:pPr>
      <w:r w:rsidRPr="00DB4269">
        <w:rPr>
          <w:rFonts w:asciiTheme="majorBidi" w:hAnsiTheme="majorBidi" w:cstheme="majorBidi"/>
          <w:sz w:val="22"/>
          <w:lang w:val="en-ID"/>
        </w:rPr>
        <w:t>Y= 27.218,367-315.034X1</w:t>
      </w:r>
      <w:r w:rsidR="00DB4269" w:rsidRPr="00DB4269">
        <w:rPr>
          <w:rFonts w:asciiTheme="majorBidi" w:hAnsiTheme="majorBidi" w:cstheme="majorBidi"/>
          <w:sz w:val="22"/>
          <w:lang w:val="en-ID"/>
        </w:rPr>
        <w:t>-</w:t>
      </w:r>
      <w:r w:rsidRPr="00DB4269">
        <w:rPr>
          <w:rFonts w:asciiTheme="majorBidi" w:hAnsiTheme="majorBidi" w:cstheme="majorBidi"/>
          <w:sz w:val="22"/>
          <w:lang w:val="en-ID"/>
        </w:rPr>
        <w:t>18.170X2+e</w:t>
      </w:r>
    </w:p>
    <w:p w14:paraId="452F9202" w14:textId="0C89BBBF" w:rsidR="00177222" w:rsidRPr="0085673C" w:rsidRDefault="00177222" w:rsidP="0085673C">
      <w:pPr>
        <w:ind w:firstLine="284"/>
        <w:jc w:val="both"/>
        <w:rPr>
          <w:rFonts w:asciiTheme="majorBidi" w:hAnsiTheme="majorBidi" w:cstheme="majorBidi"/>
          <w:sz w:val="22"/>
          <w:lang w:val="en-ID"/>
        </w:rPr>
      </w:pPr>
      <w:r w:rsidRPr="0085673C">
        <w:rPr>
          <w:rFonts w:asciiTheme="majorBidi" w:hAnsiTheme="majorBidi" w:cstheme="majorBidi"/>
          <w:sz w:val="22"/>
          <w:lang w:val="en-ID"/>
        </w:rPr>
        <w:t xml:space="preserve">Nilai </w:t>
      </w:r>
      <w:proofErr w:type="spellStart"/>
      <w:r w:rsidRPr="0085673C">
        <w:rPr>
          <w:rFonts w:asciiTheme="majorBidi" w:hAnsiTheme="majorBidi" w:cstheme="majorBidi"/>
          <w:sz w:val="22"/>
          <w:lang w:val="en-ID"/>
        </w:rPr>
        <w:t>konstanta</w:t>
      </w:r>
      <w:proofErr w:type="spellEnd"/>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t>sebesar</w:t>
      </w:r>
      <w:proofErr w:type="spellEnd"/>
      <w:r w:rsidRPr="0085673C">
        <w:rPr>
          <w:rFonts w:asciiTheme="majorBidi" w:hAnsiTheme="majorBidi" w:cstheme="majorBidi"/>
          <w:sz w:val="22"/>
          <w:lang w:val="en-ID"/>
        </w:rPr>
        <w:t xml:space="preserve"> 27.218,367, </w:t>
      </w:r>
      <w:proofErr w:type="spellStart"/>
      <w:r w:rsidRPr="0085673C">
        <w:rPr>
          <w:rFonts w:asciiTheme="majorBidi" w:hAnsiTheme="majorBidi" w:cstheme="majorBidi"/>
          <w:sz w:val="22"/>
          <w:lang w:val="en-ID"/>
        </w:rPr>
        <w:t>artinya</w:t>
      </w:r>
      <w:proofErr w:type="spellEnd"/>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t>jika</w:t>
      </w:r>
      <w:proofErr w:type="spellEnd"/>
      <w:r w:rsidRPr="0085673C">
        <w:rPr>
          <w:rFonts w:asciiTheme="majorBidi" w:hAnsiTheme="majorBidi" w:cstheme="majorBidi"/>
          <w:sz w:val="22"/>
          <w:lang w:val="en-ID"/>
        </w:rPr>
        <w:t xml:space="preserve"> </w:t>
      </w:r>
      <w:r w:rsidRPr="0085673C">
        <w:rPr>
          <w:rFonts w:asciiTheme="majorBidi" w:hAnsiTheme="majorBidi" w:cstheme="majorBidi"/>
          <w:i/>
          <w:iCs/>
          <w:sz w:val="22"/>
          <w:lang w:val="en-ID"/>
        </w:rPr>
        <w:t>Current Ratio</w:t>
      </w:r>
      <w:r w:rsidRPr="0085673C">
        <w:rPr>
          <w:rFonts w:asciiTheme="majorBidi" w:hAnsiTheme="majorBidi" w:cstheme="majorBidi"/>
          <w:sz w:val="22"/>
          <w:lang w:val="en-ID"/>
        </w:rPr>
        <w:t xml:space="preserve"> dan </w:t>
      </w:r>
      <w:r w:rsidRPr="0085673C">
        <w:rPr>
          <w:rFonts w:asciiTheme="majorBidi" w:hAnsiTheme="majorBidi" w:cstheme="majorBidi"/>
          <w:i/>
          <w:iCs/>
          <w:sz w:val="22"/>
          <w:lang w:val="en-ID"/>
        </w:rPr>
        <w:t>Debt to Equity Ratio</w:t>
      </w:r>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t>nilainya</w:t>
      </w:r>
      <w:proofErr w:type="spellEnd"/>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t>adalah</w:t>
      </w:r>
      <w:proofErr w:type="spellEnd"/>
      <w:r w:rsidRPr="0085673C">
        <w:rPr>
          <w:rFonts w:asciiTheme="majorBidi" w:hAnsiTheme="majorBidi" w:cstheme="majorBidi"/>
          <w:sz w:val="22"/>
          <w:lang w:val="en-ID"/>
        </w:rPr>
        <w:t xml:space="preserve"> 0, </w:t>
      </w:r>
      <w:proofErr w:type="spellStart"/>
      <w:r w:rsidRPr="0085673C">
        <w:rPr>
          <w:rFonts w:asciiTheme="majorBidi" w:hAnsiTheme="majorBidi" w:cstheme="majorBidi"/>
          <w:sz w:val="22"/>
          <w:lang w:val="en-ID"/>
        </w:rPr>
        <w:t>maka</w:t>
      </w:r>
      <w:proofErr w:type="spellEnd"/>
      <w:r w:rsidRPr="0085673C">
        <w:rPr>
          <w:rFonts w:asciiTheme="majorBidi" w:hAnsiTheme="majorBidi" w:cstheme="majorBidi"/>
          <w:sz w:val="22"/>
          <w:lang w:val="en-ID"/>
        </w:rPr>
        <w:t xml:space="preserve"> Harga Saham </w:t>
      </w:r>
      <w:proofErr w:type="spellStart"/>
      <w:r w:rsidRPr="0085673C">
        <w:rPr>
          <w:rFonts w:asciiTheme="majorBidi" w:hAnsiTheme="majorBidi" w:cstheme="majorBidi"/>
          <w:sz w:val="22"/>
          <w:lang w:val="en-ID"/>
        </w:rPr>
        <w:t>nilainya</w:t>
      </w:r>
      <w:proofErr w:type="spellEnd"/>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t>sebesar</w:t>
      </w:r>
      <w:proofErr w:type="spellEnd"/>
      <w:r w:rsidRPr="0085673C">
        <w:rPr>
          <w:rFonts w:asciiTheme="majorBidi" w:hAnsiTheme="majorBidi" w:cstheme="majorBidi"/>
          <w:sz w:val="22"/>
          <w:lang w:val="en-ID"/>
        </w:rPr>
        <w:t xml:space="preserve"> 27.218,367</w:t>
      </w:r>
    </w:p>
    <w:p w14:paraId="1763F008" w14:textId="4EFD6FFC" w:rsidR="00DB4269" w:rsidRPr="0085673C" w:rsidRDefault="00DB4269" w:rsidP="0085673C">
      <w:pPr>
        <w:ind w:firstLine="284"/>
        <w:jc w:val="both"/>
        <w:rPr>
          <w:rFonts w:asciiTheme="majorBidi" w:hAnsiTheme="majorBidi" w:cstheme="majorBidi"/>
          <w:sz w:val="22"/>
          <w:lang w:val="en-ID"/>
        </w:rPr>
      </w:pPr>
      <w:proofErr w:type="spellStart"/>
      <w:r w:rsidRPr="0085673C">
        <w:rPr>
          <w:rFonts w:asciiTheme="majorBidi" w:hAnsiTheme="majorBidi" w:cstheme="majorBidi"/>
          <w:sz w:val="22"/>
          <w:lang w:val="en-ID"/>
        </w:rPr>
        <w:t>Koefisien</w:t>
      </w:r>
      <w:proofErr w:type="spellEnd"/>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t>regresi</w:t>
      </w:r>
      <w:proofErr w:type="spellEnd"/>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t>variabel</w:t>
      </w:r>
      <w:proofErr w:type="spellEnd"/>
      <w:r w:rsidRPr="0085673C">
        <w:rPr>
          <w:rFonts w:asciiTheme="majorBidi" w:hAnsiTheme="majorBidi" w:cstheme="majorBidi"/>
          <w:sz w:val="22"/>
          <w:lang w:val="en-ID"/>
        </w:rPr>
        <w:t xml:space="preserve"> </w:t>
      </w:r>
      <w:r w:rsidRPr="0085673C">
        <w:rPr>
          <w:rFonts w:asciiTheme="majorBidi" w:hAnsiTheme="majorBidi" w:cstheme="majorBidi"/>
          <w:i/>
          <w:iCs/>
          <w:sz w:val="22"/>
          <w:lang w:val="en-ID"/>
        </w:rPr>
        <w:t>Current Ratio</w:t>
      </w:r>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t>sebesar</w:t>
      </w:r>
      <w:proofErr w:type="spellEnd"/>
      <w:r w:rsidRPr="0085673C">
        <w:rPr>
          <w:rFonts w:asciiTheme="majorBidi" w:hAnsiTheme="majorBidi" w:cstheme="majorBidi"/>
          <w:sz w:val="22"/>
          <w:lang w:val="en-ID"/>
        </w:rPr>
        <w:t xml:space="preserve"> -315.034, </w:t>
      </w:r>
      <w:proofErr w:type="spellStart"/>
      <w:r w:rsidRPr="0085673C">
        <w:rPr>
          <w:rFonts w:asciiTheme="majorBidi" w:hAnsiTheme="majorBidi" w:cstheme="majorBidi"/>
          <w:sz w:val="22"/>
          <w:lang w:val="en-ID"/>
        </w:rPr>
        <w:t>artinya</w:t>
      </w:r>
      <w:proofErr w:type="spellEnd"/>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t>jika</w:t>
      </w:r>
      <w:proofErr w:type="spellEnd"/>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t>variabel</w:t>
      </w:r>
      <w:proofErr w:type="spellEnd"/>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t>independen</w:t>
      </w:r>
      <w:proofErr w:type="spellEnd"/>
      <w:r w:rsidRPr="0085673C">
        <w:rPr>
          <w:rFonts w:asciiTheme="majorBidi" w:hAnsiTheme="majorBidi" w:cstheme="majorBidi"/>
          <w:sz w:val="22"/>
          <w:lang w:val="en-ID"/>
        </w:rPr>
        <w:t xml:space="preserve"> lain </w:t>
      </w:r>
      <w:proofErr w:type="spellStart"/>
      <w:r w:rsidRPr="0085673C">
        <w:rPr>
          <w:rFonts w:asciiTheme="majorBidi" w:hAnsiTheme="majorBidi" w:cstheme="majorBidi"/>
          <w:sz w:val="22"/>
          <w:lang w:val="en-ID"/>
        </w:rPr>
        <w:t>nilainya</w:t>
      </w:r>
      <w:proofErr w:type="spellEnd"/>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t>tetap</w:t>
      </w:r>
      <w:proofErr w:type="spellEnd"/>
      <w:r w:rsidRPr="0085673C">
        <w:rPr>
          <w:rFonts w:asciiTheme="majorBidi" w:hAnsiTheme="majorBidi" w:cstheme="majorBidi"/>
          <w:sz w:val="22"/>
          <w:lang w:val="en-ID"/>
        </w:rPr>
        <w:t xml:space="preserve"> dan </w:t>
      </w:r>
      <w:r w:rsidR="00A220FA" w:rsidRPr="0085673C">
        <w:rPr>
          <w:rFonts w:asciiTheme="majorBidi" w:hAnsiTheme="majorBidi" w:cstheme="majorBidi"/>
          <w:i/>
          <w:iCs/>
          <w:sz w:val="22"/>
          <w:lang w:val="en-ID"/>
        </w:rPr>
        <w:t>C</w:t>
      </w:r>
      <w:r w:rsidRPr="0085673C">
        <w:rPr>
          <w:rFonts w:asciiTheme="majorBidi" w:hAnsiTheme="majorBidi" w:cstheme="majorBidi"/>
          <w:i/>
          <w:iCs/>
          <w:sz w:val="22"/>
          <w:lang w:val="en-ID"/>
        </w:rPr>
        <w:t>urrent Ratio</w:t>
      </w:r>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t>mengalami</w:t>
      </w:r>
      <w:proofErr w:type="spellEnd"/>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t>penurunan</w:t>
      </w:r>
      <w:proofErr w:type="spellEnd"/>
      <w:r w:rsidRPr="0085673C">
        <w:rPr>
          <w:rFonts w:asciiTheme="majorBidi" w:hAnsiTheme="majorBidi" w:cstheme="majorBidi"/>
          <w:sz w:val="22"/>
          <w:lang w:val="en-ID"/>
        </w:rPr>
        <w:t xml:space="preserve"> 1 </w:t>
      </w:r>
      <w:proofErr w:type="spellStart"/>
      <w:r w:rsidRPr="0085673C">
        <w:rPr>
          <w:rFonts w:asciiTheme="majorBidi" w:hAnsiTheme="majorBidi" w:cstheme="majorBidi"/>
          <w:sz w:val="22"/>
          <w:lang w:val="en-ID"/>
        </w:rPr>
        <w:t>Satuan</w:t>
      </w:r>
      <w:proofErr w:type="spellEnd"/>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t>maka</w:t>
      </w:r>
      <w:proofErr w:type="spellEnd"/>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t>harga</w:t>
      </w:r>
      <w:proofErr w:type="spellEnd"/>
      <w:r w:rsidRPr="0085673C">
        <w:rPr>
          <w:rFonts w:asciiTheme="majorBidi" w:hAnsiTheme="majorBidi" w:cstheme="majorBidi"/>
          <w:sz w:val="22"/>
          <w:lang w:val="en-ID"/>
        </w:rPr>
        <w:t xml:space="preserve"> Saham </w:t>
      </w:r>
      <w:proofErr w:type="spellStart"/>
      <w:r w:rsidRPr="0085673C">
        <w:rPr>
          <w:rFonts w:asciiTheme="majorBidi" w:hAnsiTheme="majorBidi" w:cstheme="majorBidi"/>
          <w:sz w:val="22"/>
          <w:lang w:val="en-ID"/>
        </w:rPr>
        <w:t>akan</w:t>
      </w:r>
      <w:proofErr w:type="spellEnd"/>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t>mengalami</w:t>
      </w:r>
      <w:proofErr w:type="spellEnd"/>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t>kenaikan</w:t>
      </w:r>
      <w:proofErr w:type="spellEnd"/>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t>sebesar</w:t>
      </w:r>
      <w:proofErr w:type="spellEnd"/>
      <w:r w:rsidRPr="0085673C">
        <w:rPr>
          <w:rFonts w:asciiTheme="majorBidi" w:hAnsiTheme="majorBidi" w:cstheme="majorBidi"/>
          <w:sz w:val="22"/>
          <w:lang w:val="en-ID"/>
        </w:rPr>
        <w:t xml:space="preserve"> -315.034. </w:t>
      </w:r>
      <w:proofErr w:type="spellStart"/>
      <w:r w:rsidRPr="0085673C">
        <w:rPr>
          <w:rFonts w:asciiTheme="majorBidi" w:hAnsiTheme="majorBidi" w:cstheme="majorBidi"/>
          <w:sz w:val="22"/>
          <w:lang w:val="en-ID"/>
        </w:rPr>
        <w:t>koefisien</w:t>
      </w:r>
      <w:proofErr w:type="spellEnd"/>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t>bernilai</w:t>
      </w:r>
      <w:proofErr w:type="spellEnd"/>
      <w:r w:rsidRPr="0085673C">
        <w:rPr>
          <w:rFonts w:asciiTheme="majorBidi" w:hAnsiTheme="majorBidi" w:cstheme="majorBidi"/>
          <w:sz w:val="22"/>
          <w:lang w:val="en-ID"/>
        </w:rPr>
        <w:t xml:space="preserve"> </w:t>
      </w:r>
      <w:r w:rsidRPr="00A7716C">
        <w:rPr>
          <w:rFonts w:asciiTheme="majorBidi" w:hAnsiTheme="majorBidi" w:cstheme="majorBidi"/>
          <w:i/>
          <w:iCs/>
          <w:sz w:val="22"/>
          <w:lang w:val="en-ID"/>
        </w:rPr>
        <w:t xml:space="preserve">negative </w:t>
      </w:r>
      <w:proofErr w:type="spellStart"/>
      <w:r w:rsidRPr="0085673C">
        <w:rPr>
          <w:rFonts w:asciiTheme="majorBidi" w:hAnsiTheme="majorBidi" w:cstheme="majorBidi"/>
          <w:sz w:val="22"/>
          <w:lang w:val="en-ID"/>
        </w:rPr>
        <w:t>artinya</w:t>
      </w:r>
      <w:proofErr w:type="spellEnd"/>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t>terjadi</w:t>
      </w:r>
      <w:proofErr w:type="spellEnd"/>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t>pengaruh</w:t>
      </w:r>
      <w:proofErr w:type="spellEnd"/>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t>negatif</w:t>
      </w:r>
      <w:proofErr w:type="spellEnd"/>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t>antara</w:t>
      </w:r>
      <w:proofErr w:type="spellEnd"/>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lastRenderedPageBreak/>
        <w:t>independen</w:t>
      </w:r>
      <w:proofErr w:type="spellEnd"/>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t>dengan</w:t>
      </w:r>
      <w:proofErr w:type="spellEnd"/>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t>variabel</w:t>
      </w:r>
      <w:proofErr w:type="spellEnd"/>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t>dependen</w:t>
      </w:r>
      <w:proofErr w:type="spellEnd"/>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t>semkaina</w:t>
      </w:r>
      <w:proofErr w:type="spellEnd"/>
      <w:r w:rsidRPr="0085673C">
        <w:rPr>
          <w:rFonts w:asciiTheme="majorBidi" w:hAnsiTheme="majorBidi" w:cstheme="majorBidi"/>
          <w:sz w:val="22"/>
          <w:lang w:val="en-ID"/>
        </w:rPr>
        <w:t xml:space="preserve"> naik </w:t>
      </w:r>
      <w:r w:rsidRPr="0085673C">
        <w:rPr>
          <w:rFonts w:asciiTheme="majorBidi" w:hAnsiTheme="majorBidi" w:cstheme="majorBidi"/>
          <w:i/>
          <w:iCs/>
          <w:sz w:val="22"/>
          <w:lang w:val="en-ID"/>
        </w:rPr>
        <w:t>Current Ratio</w:t>
      </w:r>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t>maka</w:t>
      </w:r>
      <w:proofErr w:type="spellEnd"/>
      <w:r w:rsidRPr="0085673C">
        <w:rPr>
          <w:rFonts w:asciiTheme="majorBidi" w:hAnsiTheme="majorBidi" w:cstheme="majorBidi"/>
          <w:sz w:val="22"/>
          <w:lang w:val="en-ID"/>
        </w:rPr>
        <w:t xml:space="preserve"> Harga Saham </w:t>
      </w:r>
      <w:proofErr w:type="spellStart"/>
      <w:r w:rsidRPr="0085673C">
        <w:rPr>
          <w:rFonts w:asciiTheme="majorBidi" w:hAnsiTheme="majorBidi" w:cstheme="majorBidi"/>
          <w:sz w:val="22"/>
          <w:lang w:val="en-ID"/>
        </w:rPr>
        <w:t>akan</w:t>
      </w:r>
      <w:proofErr w:type="spellEnd"/>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t>semakin</w:t>
      </w:r>
      <w:proofErr w:type="spellEnd"/>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t>turun</w:t>
      </w:r>
      <w:proofErr w:type="spellEnd"/>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t>begitupun</w:t>
      </w:r>
      <w:proofErr w:type="spellEnd"/>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t>sebaliknya</w:t>
      </w:r>
      <w:proofErr w:type="spellEnd"/>
      <w:r w:rsidRPr="0085673C">
        <w:rPr>
          <w:rFonts w:asciiTheme="majorBidi" w:hAnsiTheme="majorBidi" w:cstheme="majorBidi"/>
          <w:sz w:val="22"/>
          <w:lang w:val="en-ID"/>
        </w:rPr>
        <w:t>.</w:t>
      </w:r>
    </w:p>
    <w:p w14:paraId="4249BE61" w14:textId="7194110D" w:rsidR="00DB4269" w:rsidRPr="0085673C" w:rsidRDefault="00DB4269" w:rsidP="0085673C">
      <w:pPr>
        <w:ind w:firstLine="284"/>
        <w:jc w:val="both"/>
        <w:rPr>
          <w:rFonts w:asciiTheme="majorBidi" w:hAnsiTheme="majorBidi" w:cstheme="majorBidi"/>
          <w:sz w:val="22"/>
          <w:lang w:val="en-ID"/>
        </w:rPr>
      </w:pPr>
      <w:proofErr w:type="spellStart"/>
      <w:r w:rsidRPr="0085673C">
        <w:rPr>
          <w:rFonts w:asciiTheme="majorBidi" w:hAnsiTheme="majorBidi" w:cstheme="majorBidi"/>
          <w:sz w:val="22"/>
          <w:lang w:val="en-ID"/>
        </w:rPr>
        <w:t>Koefisien</w:t>
      </w:r>
      <w:proofErr w:type="spellEnd"/>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t>regresi</w:t>
      </w:r>
      <w:proofErr w:type="spellEnd"/>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t>variabel</w:t>
      </w:r>
      <w:proofErr w:type="spellEnd"/>
      <w:r w:rsidRPr="0085673C">
        <w:rPr>
          <w:rFonts w:asciiTheme="majorBidi" w:hAnsiTheme="majorBidi" w:cstheme="majorBidi"/>
          <w:sz w:val="22"/>
          <w:lang w:val="en-ID"/>
        </w:rPr>
        <w:t xml:space="preserve"> </w:t>
      </w:r>
      <w:r w:rsidRPr="0085673C">
        <w:rPr>
          <w:rFonts w:asciiTheme="majorBidi" w:hAnsiTheme="majorBidi" w:cstheme="majorBidi"/>
          <w:i/>
          <w:iCs/>
          <w:sz w:val="22"/>
          <w:lang w:val="en-ID"/>
        </w:rPr>
        <w:t>Debt to Equity Ratio</w:t>
      </w:r>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t>sebesar</w:t>
      </w:r>
      <w:proofErr w:type="spellEnd"/>
      <w:r w:rsidRPr="0085673C">
        <w:rPr>
          <w:rFonts w:asciiTheme="majorBidi" w:hAnsiTheme="majorBidi" w:cstheme="majorBidi"/>
          <w:sz w:val="22"/>
          <w:lang w:val="en-ID"/>
        </w:rPr>
        <w:t xml:space="preserve"> -18.170, </w:t>
      </w:r>
      <w:proofErr w:type="spellStart"/>
      <w:r w:rsidRPr="0085673C">
        <w:rPr>
          <w:rFonts w:asciiTheme="majorBidi" w:hAnsiTheme="majorBidi" w:cstheme="majorBidi"/>
          <w:sz w:val="22"/>
          <w:lang w:val="en-ID"/>
        </w:rPr>
        <w:t>artinya</w:t>
      </w:r>
      <w:proofErr w:type="spellEnd"/>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t>jika</w:t>
      </w:r>
      <w:proofErr w:type="spellEnd"/>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t>variabel</w:t>
      </w:r>
      <w:proofErr w:type="spellEnd"/>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t>independen</w:t>
      </w:r>
      <w:proofErr w:type="spellEnd"/>
      <w:r w:rsidRPr="0085673C">
        <w:rPr>
          <w:rFonts w:asciiTheme="majorBidi" w:hAnsiTheme="majorBidi" w:cstheme="majorBidi"/>
          <w:sz w:val="22"/>
          <w:lang w:val="en-ID"/>
        </w:rPr>
        <w:t xml:space="preserve"> lain </w:t>
      </w:r>
      <w:proofErr w:type="spellStart"/>
      <w:r w:rsidRPr="0085673C">
        <w:rPr>
          <w:rFonts w:asciiTheme="majorBidi" w:hAnsiTheme="majorBidi" w:cstheme="majorBidi"/>
          <w:sz w:val="22"/>
          <w:lang w:val="en-ID"/>
        </w:rPr>
        <w:t>nilainya</w:t>
      </w:r>
      <w:proofErr w:type="spellEnd"/>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t>tetap</w:t>
      </w:r>
      <w:proofErr w:type="spellEnd"/>
      <w:r w:rsidRPr="0085673C">
        <w:rPr>
          <w:rFonts w:asciiTheme="majorBidi" w:hAnsiTheme="majorBidi" w:cstheme="majorBidi"/>
          <w:sz w:val="22"/>
          <w:lang w:val="en-ID"/>
        </w:rPr>
        <w:t xml:space="preserve"> dan </w:t>
      </w:r>
      <w:r w:rsidR="00A220FA" w:rsidRPr="0085673C">
        <w:rPr>
          <w:rFonts w:asciiTheme="majorBidi" w:hAnsiTheme="majorBidi" w:cstheme="majorBidi"/>
          <w:i/>
          <w:iCs/>
          <w:sz w:val="22"/>
          <w:lang w:val="en-ID"/>
        </w:rPr>
        <w:t>D</w:t>
      </w:r>
      <w:r w:rsidRPr="0085673C">
        <w:rPr>
          <w:rFonts w:asciiTheme="majorBidi" w:hAnsiTheme="majorBidi" w:cstheme="majorBidi"/>
          <w:i/>
          <w:iCs/>
          <w:sz w:val="22"/>
          <w:lang w:val="en-ID"/>
        </w:rPr>
        <w:t>ebt to Equity Ratio</w:t>
      </w:r>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t>mengalami</w:t>
      </w:r>
      <w:proofErr w:type="spellEnd"/>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t>penurunan</w:t>
      </w:r>
      <w:proofErr w:type="spellEnd"/>
      <w:r w:rsidRPr="0085673C">
        <w:rPr>
          <w:rFonts w:asciiTheme="majorBidi" w:hAnsiTheme="majorBidi" w:cstheme="majorBidi"/>
          <w:sz w:val="22"/>
          <w:lang w:val="en-ID"/>
        </w:rPr>
        <w:t xml:space="preserve"> 1 </w:t>
      </w:r>
      <w:proofErr w:type="spellStart"/>
      <w:r w:rsidRPr="0085673C">
        <w:rPr>
          <w:rFonts w:asciiTheme="majorBidi" w:hAnsiTheme="majorBidi" w:cstheme="majorBidi"/>
          <w:sz w:val="22"/>
          <w:lang w:val="en-ID"/>
        </w:rPr>
        <w:t>satuan</w:t>
      </w:r>
      <w:proofErr w:type="spellEnd"/>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t>maka</w:t>
      </w:r>
      <w:proofErr w:type="spellEnd"/>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t>akan</w:t>
      </w:r>
      <w:proofErr w:type="spellEnd"/>
      <w:r w:rsidRPr="0085673C">
        <w:rPr>
          <w:rFonts w:asciiTheme="majorBidi" w:hAnsiTheme="majorBidi" w:cstheme="majorBidi"/>
          <w:sz w:val="22"/>
          <w:lang w:val="en-ID"/>
        </w:rPr>
        <w:t xml:space="preserve"> </w:t>
      </w:r>
      <w:proofErr w:type="spellStart"/>
      <w:r w:rsidRPr="0085673C">
        <w:rPr>
          <w:rFonts w:asciiTheme="majorBidi" w:hAnsiTheme="majorBidi" w:cstheme="majorBidi"/>
          <w:sz w:val="22"/>
          <w:lang w:val="en-ID"/>
        </w:rPr>
        <w:t>meningkatkan</w:t>
      </w:r>
      <w:proofErr w:type="spellEnd"/>
      <w:r w:rsidRPr="0085673C">
        <w:rPr>
          <w:rFonts w:asciiTheme="majorBidi" w:hAnsiTheme="majorBidi" w:cstheme="majorBidi"/>
          <w:sz w:val="22"/>
          <w:lang w:val="en-ID"/>
        </w:rPr>
        <w:t xml:space="preserve"> Harga Saham </w:t>
      </w:r>
      <w:proofErr w:type="spellStart"/>
      <w:r w:rsidRPr="0085673C">
        <w:rPr>
          <w:rFonts w:asciiTheme="majorBidi" w:hAnsiTheme="majorBidi" w:cstheme="majorBidi"/>
          <w:sz w:val="22"/>
          <w:lang w:val="en-ID"/>
        </w:rPr>
        <w:t>sebesar</w:t>
      </w:r>
      <w:proofErr w:type="spellEnd"/>
      <w:r w:rsidRPr="0085673C">
        <w:rPr>
          <w:rFonts w:asciiTheme="majorBidi" w:hAnsiTheme="majorBidi" w:cstheme="majorBidi"/>
          <w:sz w:val="22"/>
          <w:lang w:val="en-ID"/>
        </w:rPr>
        <w:t xml:space="preserve"> -18.170</w:t>
      </w:r>
      <w:r w:rsidR="0085673C">
        <w:rPr>
          <w:rFonts w:asciiTheme="majorBidi" w:hAnsiTheme="majorBidi" w:cstheme="majorBidi"/>
          <w:sz w:val="22"/>
          <w:lang w:val="en-ID"/>
        </w:rPr>
        <w:t>.</w:t>
      </w:r>
    </w:p>
    <w:p w14:paraId="63CE0566" w14:textId="77777777" w:rsidR="000A2ECE" w:rsidRDefault="000A2ECE" w:rsidP="0074331F">
      <w:pPr>
        <w:jc w:val="left"/>
        <w:rPr>
          <w:rFonts w:asciiTheme="majorBidi" w:hAnsiTheme="majorBidi" w:cstheme="majorBidi"/>
          <w:b/>
          <w:bCs/>
          <w:sz w:val="18"/>
          <w:szCs w:val="18"/>
          <w:lang w:val="en-ID"/>
        </w:rPr>
      </w:pPr>
    </w:p>
    <w:p w14:paraId="5602A60A" w14:textId="079AF661" w:rsidR="000A2ECE" w:rsidRPr="00DC6A90" w:rsidRDefault="0015282F" w:rsidP="0074331F">
      <w:pPr>
        <w:jc w:val="left"/>
        <w:rPr>
          <w:rFonts w:asciiTheme="majorBidi" w:hAnsiTheme="majorBidi" w:cstheme="majorBidi"/>
          <w:b/>
          <w:bCs/>
          <w:sz w:val="22"/>
        </w:rPr>
      </w:pPr>
      <w:r w:rsidRPr="00DC6A90">
        <w:rPr>
          <w:rFonts w:asciiTheme="majorBidi" w:hAnsiTheme="majorBidi" w:cstheme="majorBidi"/>
          <w:b/>
          <w:bCs/>
          <w:sz w:val="22"/>
        </w:rPr>
        <w:t xml:space="preserve">Uji </w:t>
      </w:r>
      <w:proofErr w:type="spellStart"/>
      <w:r w:rsidRPr="00DC6A90">
        <w:rPr>
          <w:rFonts w:asciiTheme="majorBidi" w:hAnsiTheme="majorBidi" w:cstheme="majorBidi"/>
          <w:b/>
          <w:bCs/>
          <w:sz w:val="22"/>
        </w:rPr>
        <w:t>Koefisien</w:t>
      </w:r>
      <w:proofErr w:type="spellEnd"/>
      <w:r w:rsidRPr="00DC6A90">
        <w:rPr>
          <w:rFonts w:asciiTheme="majorBidi" w:hAnsiTheme="majorBidi" w:cstheme="majorBidi"/>
          <w:b/>
          <w:bCs/>
          <w:sz w:val="22"/>
        </w:rPr>
        <w:t xml:space="preserve"> </w:t>
      </w:r>
      <w:proofErr w:type="spellStart"/>
      <w:r w:rsidRPr="00DC6A90">
        <w:rPr>
          <w:rFonts w:asciiTheme="majorBidi" w:hAnsiTheme="majorBidi" w:cstheme="majorBidi"/>
          <w:b/>
          <w:bCs/>
          <w:sz w:val="22"/>
        </w:rPr>
        <w:t>Determinasi</w:t>
      </w:r>
      <w:proofErr w:type="spellEnd"/>
      <w:r w:rsidRPr="00DC6A90">
        <w:rPr>
          <w:rFonts w:asciiTheme="majorBidi" w:hAnsiTheme="majorBidi" w:cstheme="majorBidi"/>
          <w:b/>
          <w:bCs/>
          <w:sz w:val="22"/>
        </w:rPr>
        <w:t xml:space="preserve"> </w:t>
      </w:r>
    </w:p>
    <w:p w14:paraId="1D1BA599" w14:textId="49F1240B" w:rsidR="0015282F" w:rsidRDefault="0015282F" w:rsidP="0015282F">
      <w:pPr>
        <w:ind w:firstLine="720"/>
        <w:jc w:val="left"/>
        <w:rPr>
          <w:rFonts w:asciiTheme="majorBidi" w:hAnsiTheme="majorBidi" w:cstheme="majorBidi"/>
          <w:sz w:val="22"/>
        </w:rPr>
      </w:pPr>
      <w:proofErr w:type="spellStart"/>
      <w:r w:rsidRPr="00DC6A90">
        <w:rPr>
          <w:rFonts w:asciiTheme="majorBidi" w:hAnsiTheme="majorBidi" w:cstheme="majorBidi"/>
          <w:sz w:val="22"/>
        </w:rPr>
        <w:t>Analisis</w:t>
      </w:r>
      <w:proofErr w:type="spellEnd"/>
      <w:r w:rsidRPr="00DC6A90">
        <w:rPr>
          <w:rFonts w:asciiTheme="majorBidi" w:hAnsiTheme="majorBidi" w:cstheme="majorBidi"/>
          <w:sz w:val="22"/>
        </w:rPr>
        <w:t xml:space="preserve"> </w:t>
      </w:r>
      <w:proofErr w:type="spellStart"/>
      <w:r w:rsidRPr="00DC6A90">
        <w:rPr>
          <w:rFonts w:asciiTheme="majorBidi" w:hAnsiTheme="majorBidi" w:cstheme="majorBidi"/>
          <w:sz w:val="22"/>
        </w:rPr>
        <w:t>ini</w:t>
      </w:r>
      <w:proofErr w:type="spellEnd"/>
      <w:r w:rsidRPr="00DC6A90">
        <w:rPr>
          <w:rFonts w:asciiTheme="majorBidi" w:hAnsiTheme="majorBidi" w:cstheme="majorBidi"/>
          <w:sz w:val="22"/>
        </w:rPr>
        <w:t xml:space="preserve"> </w:t>
      </w:r>
      <w:proofErr w:type="spellStart"/>
      <w:r w:rsidRPr="00DC6A90">
        <w:rPr>
          <w:rFonts w:asciiTheme="majorBidi" w:hAnsiTheme="majorBidi" w:cstheme="majorBidi"/>
          <w:sz w:val="22"/>
        </w:rPr>
        <w:t>digunakan</w:t>
      </w:r>
      <w:proofErr w:type="spellEnd"/>
      <w:r w:rsidRPr="00DC6A90">
        <w:rPr>
          <w:rFonts w:asciiTheme="majorBidi" w:hAnsiTheme="majorBidi" w:cstheme="majorBidi"/>
          <w:sz w:val="22"/>
        </w:rPr>
        <w:t xml:space="preserve"> </w:t>
      </w:r>
      <w:proofErr w:type="spellStart"/>
      <w:r w:rsidRPr="00DC6A90">
        <w:rPr>
          <w:rFonts w:asciiTheme="majorBidi" w:hAnsiTheme="majorBidi" w:cstheme="majorBidi"/>
          <w:sz w:val="22"/>
        </w:rPr>
        <w:t>untuk</w:t>
      </w:r>
      <w:proofErr w:type="spellEnd"/>
      <w:r w:rsidRPr="00DC6A90">
        <w:rPr>
          <w:rFonts w:asciiTheme="majorBidi" w:hAnsiTheme="majorBidi" w:cstheme="majorBidi"/>
          <w:sz w:val="22"/>
        </w:rPr>
        <w:t xml:space="preserve"> </w:t>
      </w:r>
      <w:proofErr w:type="spellStart"/>
      <w:r w:rsidRPr="00DC6A90">
        <w:rPr>
          <w:rFonts w:asciiTheme="majorBidi" w:hAnsiTheme="majorBidi" w:cstheme="majorBidi"/>
          <w:sz w:val="22"/>
        </w:rPr>
        <w:t>mengetahui</w:t>
      </w:r>
      <w:proofErr w:type="spellEnd"/>
      <w:r w:rsidRPr="00DC6A90">
        <w:rPr>
          <w:rFonts w:asciiTheme="majorBidi" w:hAnsiTheme="majorBidi" w:cstheme="majorBidi"/>
          <w:sz w:val="22"/>
        </w:rPr>
        <w:t xml:space="preserve"> </w:t>
      </w:r>
      <w:proofErr w:type="spellStart"/>
      <w:r w:rsidRPr="00DC6A90">
        <w:rPr>
          <w:rFonts w:asciiTheme="majorBidi" w:hAnsiTheme="majorBidi" w:cstheme="majorBidi"/>
          <w:sz w:val="22"/>
        </w:rPr>
        <w:t>seberapa</w:t>
      </w:r>
      <w:proofErr w:type="spellEnd"/>
      <w:r w:rsidRPr="00DC6A90">
        <w:rPr>
          <w:rFonts w:asciiTheme="majorBidi" w:hAnsiTheme="majorBidi" w:cstheme="majorBidi"/>
          <w:sz w:val="22"/>
        </w:rPr>
        <w:t xml:space="preserve"> </w:t>
      </w:r>
      <w:proofErr w:type="spellStart"/>
      <w:r w:rsidRPr="00DC6A90">
        <w:rPr>
          <w:rFonts w:asciiTheme="majorBidi" w:hAnsiTheme="majorBidi" w:cstheme="majorBidi"/>
          <w:sz w:val="22"/>
        </w:rPr>
        <w:t>besar</w:t>
      </w:r>
      <w:proofErr w:type="spellEnd"/>
      <w:r w:rsidRPr="00DC6A90">
        <w:rPr>
          <w:rFonts w:asciiTheme="majorBidi" w:hAnsiTheme="majorBidi" w:cstheme="majorBidi"/>
          <w:sz w:val="22"/>
        </w:rPr>
        <w:t xml:space="preserve"> </w:t>
      </w:r>
      <w:proofErr w:type="spellStart"/>
      <w:r w:rsidRPr="00DC6A90">
        <w:rPr>
          <w:rFonts w:asciiTheme="majorBidi" w:hAnsiTheme="majorBidi" w:cstheme="majorBidi"/>
          <w:sz w:val="22"/>
        </w:rPr>
        <w:t>pengaruh</w:t>
      </w:r>
      <w:proofErr w:type="spellEnd"/>
      <w:r w:rsidRPr="00DC6A90">
        <w:rPr>
          <w:rFonts w:asciiTheme="majorBidi" w:hAnsiTheme="majorBidi" w:cstheme="majorBidi"/>
          <w:sz w:val="22"/>
        </w:rPr>
        <w:t xml:space="preserve"> </w:t>
      </w:r>
      <w:proofErr w:type="spellStart"/>
      <w:r w:rsidRPr="00DC6A90">
        <w:rPr>
          <w:rFonts w:asciiTheme="majorBidi" w:hAnsiTheme="majorBidi" w:cstheme="majorBidi"/>
          <w:sz w:val="22"/>
        </w:rPr>
        <w:t>variabel</w:t>
      </w:r>
      <w:proofErr w:type="spellEnd"/>
      <w:r w:rsidRPr="00DC6A90">
        <w:rPr>
          <w:rFonts w:asciiTheme="majorBidi" w:hAnsiTheme="majorBidi" w:cstheme="majorBidi"/>
          <w:sz w:val="22"/>
        </w:rPr>
        <w:t xml:space="preserve"> </w:t>
      </w:r>
      <w:proofErr w:type="spellStart"/>
      <w:r w:rsidRPr="00DC6A90">
        <w:rPr>
          <w:rFonts w:asciiTheme="majorBidi" w:hAnsiTheme="majorBidi" w:cstheme="majorBidi"/>
          <w:sz w:val="22"/>
        </w:rPr>
        <w:t>independen</w:t>
      </w:r>
      <w:proofErr w:type="spellEnd"/>
      <w:r w:rsidRPr="00DC6A90">
        <w:rPr>
          <w:rFonts w:asciiTheme="majorBidi" w:hAnsiTheme="majorBidi" w:cstheme="majorBidi"/>
          <w:sz w:val="22"/>
        </w:rPr>
        <w:t xml:space="preserve"> </w:t>
      </w:r>
      <w:proofErr w:type="spellStart"/>
      <w:r w:rsidRPr="00DC6A90">
        <w:rPr>
          <w:rFonts w:asciiTheme="majorBidi" w:hAnsiTheme="majorBidi" w:cstheme="majorBidi"/>
          <w:sz w:val="22"/>
        </w:rPr>
        <w:t>yaitu</w:t>
      </w:r>
      <w:proofErr w:type="spellEnd"/>
      <w:r w:rsidRPr="00DC6A90">
        <w:rPr>
          <w:rFonts w:asciiTheme="majorBidi" w:hAnsiTheme="majorBidi" w:cstheme="majorBidi"/>
          <w:sz w:val="22"/>
        </w:rPr>
        <w:t xml:space="preserve"> </w:t>
      </w:r>
      <w:r w:rsidRPr="00DC6A90">
        <w:rPr>
          <w:rFonts w:asciiTheme="majorBidi" w:hAnsiTheme="majorBidi" w:cstheme="majorBidi"/>
          <w:i/>
          <w:iCs/>
          <w:sz w:val="22"/>
        </w:rPr>
        <w:t>Current Ratio</w:t>
      </w:r>
      <w:r w:rsidRPr="00DC6A90">
        <w:rPr>
          <w:rFonts w:asciiTheme="majorBidi" w:hAnsiTheme="majorBidi" w:cstheme="majorBidi"/>
          <w:sz w:val="22"/>
        </w:rPr>
        <w:t xml:space="preserve"> dan </w:t>
      </w:r>
      <w:r w:rsidRPr="00DC6A90">
        <w:rPr>
          <w:rFonts w:asciiTheme="majorBidi" w:hAnsiTheme="majorBidi" w:cstheme="majorBidi"/>
          <w:i/>
          <w:iCs/>
          <w:sz w:val="22"/>
        </w:rPr>
        <w:t>Debt to Equity Ratio</w:t>
      </w:r>
      <w:r w:rsidRPr="00DC6A90">
        <w:rPr>
          <w:rFonts w:asciiTheme="majorBidi" w:hAnsiTheme="majorBidi" w:cstheme="majorBidi"/>
          <w:sz w:val="22"/>
        </w:rPr>
        <w:t xml:space="preserve"> </w:t>
      </w:r>
      <w:proofErr w:type="spellStart"/>
      <w:r w:rsidRPr="00DC6A90">
        <w:rPr>
          <w:rFonts w:asciiTheme="majorBidi" w:hAnsiTheme="majorBidi" w:cstheme="majorBidi"/>
          <w:sz w:val="22"/>
        </w:rPr>
        <w:t>terhadap</w:t>
      </w:r>
      <w:proofErr w:type="spellEnd"/>
      <w:r w:rsidRPr="00DC6A90">
        <w:rPr>
          <w:rFonts w:asciiTheme="majorBidi" w:hAnsiTheme="majorBidi" w:cstheme="majorBidi"/>
          <w:sz w:val="22"/>
        </w:rPr>
        <w:t xml:space="preserve"> </w:t>
      </w:r>
      <w:proofErr w:type="spellStart"/>
      <w:r w:rsidRPr="00DC6A90">
        <w:rPr>
          <w:rFonts w:asciiTheme="majorBidi" w:hAnsiTheme="majorBidi" w:cstheme="majorBidi"/>
          <w:sz w:val="22"/>
        </w:rPr>
        <w:t>variabel</w:t>
      </w:r>
      <w:proofErr w:type="spellEnd"/>
      <w:r w:rsidRPr="00DC6A90">
        <w:rPr>
          <w:rFonts w:asciiTheme="majorBidi" w:hAnsiTheme="majorBidi" w:cstheme="majorBidi"/>
          <w:sz w:val="22"/>
        </w:rPr>
        <w:t xml:space="preserve"> </w:t>
      </w:r>
      <w:proofErr w:type="spellStart"/>
      <w:r w:rsidRPr="00DC6A90">
        <w:rPr>
          <w:rFonts w:asciiTheme="majorBidi" w:hAnsiTheme="majorBidi" w:cstheme="majorBidi"/>
          <w:sz w:val="22"/>
        </w:rPr>
        <w:t>dependen</w:t>
      </w:r>
      <w:proofErr w:type="spellEnd"/>
      <w:r w:rsidRPr="00DC6A90">
        <w:rPr>
          <w:rFonts w:asciiTheme="majorBidi" w:hAnsiTheme="majorBidi" w:cstheme="majorBidi"/>
          <w:sz w:val="22"/>
        </w:rPr>
        <w:t xml:space="preserve"> </w:t>
      </w:r>
      <w:proofErr w:type="spellStart"/>
      <w:r w:rsidRPr="00DC6A90">
        <w:rPr>
          <w:rFonts w:asciiTheme="majorBidi" w:hAnsiTheme="majorBidi" w:cstheme="majorBidi"/>
          <w:sz w:val="22"/>
        </w:rPr>
        <w:t>yaitu</w:t>
      </w:r>
      <w:proofErr w:type="spellEnd"/>
      <w:r w:rsidRPr="00DC6A90">
        <w:rPr>
          <w:rFonts w:asciiTheme="majorBidi" w:hAnsiTheme="majorBidi" w:cstheme="majorBidi"/>
          <w:sz w:val="22"/>
        </w:rPr>
        <w:t xml:space="preserve"> Harga Saham.</w:t>
      </w:r>
    </w:p>
    <w:p w14:paraId="588A78EB" w14:textId="77777777" w:rsidR="0010003B" w:rsidRPr="00DC6A90" w:rsidRDefault="0010003B" w:rsidP="0015282F">
      <w:pPr>
        <w:ind w:firstLine="720"/>
        <w:jc w:val="left"/>
        <w:rPr>
          <w:rFonts w:asciiTheme="majorBidi" w:hAnsiTheme="majorBidi" w:cstheme="majorBidi"/>
          <w:sz w:val="22"/>
        </w:rPr>
      </w:pPr>
    </w:p>
    <w:p w14:paraId="7DFB88E7" w14:textId="7BF5C9DE" w:rsidR="0015282F" w:rsidRPr="0010003B" w:rsidRDefault="0015282F" w:rsidP="0015282F">
      <w:pPr>
        <w:rPr>
          <w:rFonts w:asciiTheme="majorBidi" w:hAnsiTheme="majorBidi" w:cstheme="majorBidi"/>
          <w:sz w:val="22"/>
        </w:rPr>
      </w:pPr>
      <w:r w:rsidRPr="0010003B">
        <w:rPr>
          <w:rFonts w:asciiTheme="majorBidi" w:hAnsiTheme="majorBidi" w:cstheme="majorBidi"/>
          <w:sz w:val="22"/>
        </w:rPr>
        <w:t xml:space="preserve">Tabel </w:t>
      </w:r>
      <w:r w:rsidR="002F3AD8" w:rsidRPr="0010003B">
        <w:rPr>
          <w:rFonts w:asciiTheme="majorBidi" w:hAnsiTheme="majorBidi" w:cstheme="majorBidi"/>
          <w:sz w:val="22"/>
        </w:rPr>
        <w:t>10</w:t>
      </w:r>
    </w:p>
    <w:p w14:paraId="23170963" w14:textId="0BDE0D33" w:rsidR="0015282F" w:rsidRPr="0010003B" w:rsidRDefault="0015282F" w:rsidP="0015282F">
      <w:pPr>
        <w:rPr>
          <w:rFonts w:asciiTheme="majorBidi" w:hAnsiTheme="majorBidi" w:cstheme="majorBidi"/>
          <w:sz w:val="22"/>
        </w:rPr>
      </w:pPr>
      <w:r w:rsidRPr="0010003B">
        <w:rPr>
          <w:rFonts w:asciiTheme="majorBidi" w:hAnsiTheme="majorBidi" w:cstheme="majorBidi"/>
          <w:sz w:val="22"/>
        </w:rPr>
        <w:t xml:space="preserve">Uji </w:t>
      </w:r>
      <w:proofErr w:type="spellStart"/>
      <w:r w:rsidRPr="0010003B">
        <w:rPr>
          <w:rFonts w:asciiTheme="majorBidi" w:hAnsiTheme="majorBidi" w:cstheme="majorBidi"/>
          <w:sz w:val="22"/>
        </w:rPr>
        <w:t>Koefisien</w:t>
      </w:r>
      <w:proofErr w:type="spellEnd"/>
      <w:r w:rsidRPr="0010003B">
        <w:rPr>
          <w:rFonts w:asciiTheme="majorBidi" w:hAnsiTheme="majorBidi" w:cstheme="majorBidi"/>
          <w:sz w:val="22"/>
        </w:rPr>
        <w:t xml:space="preserve"> </w:t>
      </w:r>
      <w:proofErr w:type="spellStart"/>
      <w:r w:rsidRPr="0010003B">
        <w:rPr>
          <w:rFonts w:asciiTheme="majorBidi" w:hAnsiTheme="majorBidi" w:cstheme="majorBidi"/>
          <w:sz w:val="22"/>
        </w:rPr>
        <w:t>Determinasi</w:t>
      </w:r>
      <w:proofErr w:type="spellEnd"/>
    </w:p>
    <w:p w14:paraId="6791E36B" w14:textId="270B8AF7" w:rsidR="0015282F" w:rsidRDefault="0015282F" w:rsidP="0074331F">
      <w:pPr>
        <w:jc w:val="left"/>
        <w:rPr>
          <w:rFonts w:asciiTheme="majorBidi" w:hAnsiTheme="majorBidi" w:cstheme="majorBidi"/>
          <w:b/>
          <w:bCs/>
          <w:szCs w:val="20"/>
        </w:rPr>
      </w:pPr>
      <w:r>
        <w:rPr>
          <w:rFonts w:asciiTheme="majorBidi" w:hAnsiTheme="majorBidi" w:cstheme="majorBidi"/>
          <w:b/>
          <w:bCs/>
          <w:noProof/>
          <w:szCs w:val="20"/>
        </w:rPr>
        <w:drawing>
          <wp:inline distT="0" distB="0" distL="0" distR="0" wp14:anchorId="00DEE520" wp14:editId="7154A9BB">
            <wp:extent cx="5730517" cy="1104900"/>
            <wp:effectExtent l="0" t="0" r="3810" b="0"/>
            <wp:docPr id="20658267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826764" name="Picture 2065826764"/>
                    <pic:cNvPicPr/>
                  </pic:nvPicPr>
                  <pic:blipFill>
                    <a:blip r:embed="rId17">
                      <a:extLst>
                        <a:ext uri="{28A0092B-C50C-407E-A947-70E740481C1C}">
                          <a14:useLocalDpi xmlns:a14="http://schemas.microsoft.com/office/drawing/2010/main" val="0"/>
                        </a:ext>
                      </a:extLst>
                    </a:blip>
                    <a:stretch>
                      <a:fillRect/>
                    </a:stretch>
                  </pic:blipFill>
                  <pic:spPr>
                    <a:xfrm>
                      <a:off x="0" y="0"/>
                      <a:ext cx="5804236" cy="1119114"/>
                    </a:xfrm>
                    <a:prstGeom prst="rect">
                      <a:avLst/>
                    </a:prstGeom>
                  </pic:spPr>
                </pic:pic>
              </a:graphicData>
            </a:graphic>
          </wp:inline>
        </w:drawing>
      </w:r>
    </w:p>
    <w:p w14:paraId="0CB86EB6" w14:textId="2A4E233C" w:rsidR="0015282F" w:rsidRPr="0010003B" w:rsidRDefault="0015282F" w:rsidP="0074331F">
      <w:pPr>
        <w:jc w:val="left"/>
        <w:rPr>
          <w:rFonts w:asciiTheme="majorBidi" w:hAnsiTheme="majorBidi" w:cstheme="majorBidi"/>
          <w:sz w:val="18"/>
          <w:szCs w:val="18"/>
          <w:lang w:val="en-ID"/>
        </w:rPr>
      </w:pPr>
      <w:proofErr w:type="spellStart"/>
      <w:r w:rsidRPr="0010003B">
        <w:rPr>
          <w:rFonts w:asciiTheme="majorBidi" w:hAnsiTheme="majorBidi" w:cstheme="majorBidi"/>
          <w:sz w:val="18"/>
          <w:szCs w:val="18"/>
          <w:lang w:val="en-ID"/>
        </w:rPr>
        <w:t>Sumber</w:t>
      </w:r>
      <w:proofErr w:type="spellEnd"/>
      <w:r w:rsidRPr="0010003B">
        <w:rPr>
          <w:rFonts w:asciiTheme="majorBidi" w:hAnsiTheme="majorBidi" w:cstheme="majorBidi"/>
          <w:sz w:val="18"/>
          <w:szCs w:val="18"/>
          <w:lang w:val="en-ID"/>
        </w:rPr>
        <w:t>: Hasil Olah Data SPSS (2024)</w:t>
      </w:r>
    </w:p>
    <w:p w14:paraId="2F5ACC80" w14:textId="613D0605" w:rsidR="0015282F" w:rsidRDefault="0015282F" w:rsidP="00DC6A90">
      <w:pPr>
        <w:ind w:firstLine="720"/>
        <w:jc w:val="both"/>
        <w:rPr>
          <w:rFonts w:asciiTheme="majorBidi" w:hAnsiTheme="majorBidi" w:cstheme="majorBidi"/>
          <w:sz w:val="22"/>
        </w:rPr>
      </w:pPr>
      <w:proofErr w:type="spellStart"/>
      <w:r w:rsidRPr="00DC6A90">
        <w:rPr>
          <w:rFonts w:asciiTheme="majorBidi" w:hAnsiTheme="majorBidi" w:cstheme="majorBidi"/>
          <w:sz w:val="22"/>
        </w:rPr>
        <w:t>Berdasarkan</w:t>
      </w:r>
      <w:proofErr w:type="spellEnd"/>
      <w:r w:rsidRPr="00DC6A90">
        <w:rPr>
          <w:rFonts w:asciiTheme="majorBidi" w:hAnsiTheme="majorBidi" w:cstheme="majorBidi"/>
          <w:sz w:val="22"/>
        </w:rPr>
        <w:t xml:space="preserve"> </w:t>
      </w:r>
      <w:proofErr w:type="spellStart"/>
      <w:r w:rsidRPr="00DC6A90">
        <w:rPr>
          <w:rFonts w:asciiTheme="majorBidi" w:hAnsiTheme="majorBidi" w:cstheme="majorBidi"/>
          <w:sz w:val="22"/>
        </w:rPr>
        <w:t>tabel</w:t>
      </w:r>
      <w:proofErr w:type="spellEnd"/>
      <w:r w:rsidRPr="00DC6A90">
        <w:rPr>
          <w:rFonts w:asciiTheme="majorBidi" w:hAnsiTheme="majorBidi" w:cstheme="majorBidi"/>
          <w:sz w:val="22"/>
        </w:rPr>
        <w:t xml:space="preserve"> </w:t>
      </w:r>
      <w:r w:rsidR="0085673C">
        <w:rPr>
          <w:rFonts w:asciiTheme="majorBidi" w:hAnsiTheme="majorBidi" w:cstheme="majorBidi"/>
          <w:sz w:val="22"/>
        </w:rPr>
        <w:t>10</w:t>
      </w:r>
      <w:r w:rsidRPr="00DC6A90">
        <w:rPr>
          <w:rFonts w:asciiTheme="majorBidi" w:hAnsiTheme="majorBidi" w:cstheme="majorBidi"/>
          <w:sz w:val="22"/>
        </w:rPr>
        <w:t xml:space="preserve"> </w:t>
      </w:r>
      <w:proofErr w:type="spellStart"/>
      <w:r w:rsidRPr="00DC6A90">
        <w:rPr>
          <w:rFonts w:asciiTheme="majorBidi" w:hAnsiTheme="majorBidi" w:cstheme="majorBidi"/>
          <w:sz w:val="22"/>
        </w:rPr>
        <w:t>diatas</w:t>
      </w:r>
      <w:proofErr w:type="spellEnd"/>
      <w:r w:rsidRPr="00DC6A90">
        <w:rPr>
          <w:rFonts w:asciiTheme="majorBidi" w:hAnsiTheme="majorBidi" w:cstheme="majorBidi"/>
          <w:sz w:val="22"/>
        </w:rPr>
        <w:t xml:space="preserve"> </w:t>
      </w:r>
      <w:proofErr w:type="spellStart"/>
      <w:r w:rsidRPr="00DC6A90">
        <w:rPr>
          <w:rFonts w:asciiTheme="majorBidi" w:hAnsiTheme="majorBidi" w:cstheme="majorBidi"/>
          <w:sz w:val="22"/>
        </w:rPr>
        <w:t>diketahui</w:t>
      </w:r>
      <w:proofErr w:type="spellEnd"/>
      <w:r w:rsidRPr="00DC6A90">
        <w:rPr>
          <w:rFonts w:asciiTheme="majorBidi" w:hAnsiTheme="majorBidi" w:cstheme="majorBidi"/>
          <w:sz w:val="22"/>
        </w:rPr>
        <w:t xml:space="preserve">, </w:t>
      </w:r>
      <w:proofErr w:type="spellStart"/>
      <w:r w:rsidRPr="00DC6A90">
        <w:rPr>
          <w:rFonts w:asciiTheme="majorBidi" w:hAnsiTheme="majorBidi" w:cstheme="majorBidi"/>
          <w:sz w:val="22"/>
        </w:rPr>
        <w:t>bahwa</w:t>
      </w:r>
      <w:proofErr w:type="spellEnd"/>
      <w:r w:rsidRPr="00DC6A90">
        <w:rPr>
          <w:rFonts w:asciiTheme="majorBidi" w:hAnsiTheme="majorBidi" w:cstheme="majorBidi"/>
          <w:sz w:val="22"/>
        </w:rPr>
        <w:t xml:space="preserve"> </w:t>
      </w:r>
      <w:proofErr w:type="spellStart"/>
      <w:r w:rsidRPr="00DC6A90">
        <w:rPr>
          <w:rFonts w:asciiTheme="majorBidi" w:hAnsiTheme="majorBidi" w:cstheme="majorBidi"/>
          <w:sz w:val="22"/>
        </w:rPr>
        <w:t>nilai</w:t>
      </w:r>
      <w:proofErr w:type="spellEnd"/>
      <w:r w:rsidRPr="00DC6A90">
        <w:rPr>
          <w:rFonts w:asciiTheme="majorBidi" w:hAnsiTheme="majorBidi" w:cstheme="majorBidi"/>
          <w:sz w:val="22"/>
        </w:rPr>
        <w:t xml:space="preserve"> </w:t>
      </w:r>
      <w:proofErr w:type="spellStart"/>
      <w:r w:rsidRPr="00DC6A90">
        <w:rPr>
          <w:rFonts w:asciiTheme="majorBidi" w:hAnsiTheme="majorBidi" w:cstheme="majorBidi"/>
          <w:sz w:val="22"/>
        </w:rPr>
        <w:t>koefisien</w:t>
      </w:r>
      <w:proofErr w:type="spellEnd"/>
      <w:r w:rsidRPr="00DC6A90">
        <w:rPr>
          <w:rFonts w:asciiTheme="majorBidi" w:hAnsiTheme="majorBidi" w:cstheme="majorBidi"/>
          <w:sz w:val="22"/>
        </w:rPr>
        <w:t xml:space="preserve"> </w:t>
      </w:r>
      <w:proofErr w:type="spellStart"/>
      <w:r w:rsidRPr="00DC6A90">
        <w:rPr>
          <w:rFonts w:asciiTheme="majorBidi" w:hAnsiTheme="majorBidi" w:cstheme="majorBidi"/>
          <w:sz w:val="22"/>
        </w:rPr>
        <w:t>det</w:t>
      </w:r>
      <w:r w:rsidR="00A7716C">
        <w:rPr>
          <w:rFonts w:asciiTheme="majorBidi" w:hAnsiTheme="majorBidi" w:cstheme="majorBidi"/>
          <w:sz w:val="22"/>
        </w:rPr>
        <w:t>e</w:t>
      </w:r>
      <w:r w:rsidRPr="00DC6A90">
        <w:rPr>
          <w:rFonts w:asciiTheme="majorBidi" w:hAnsiTheme="majorBidi" w:cstheme="majorBidi"/>
          <w:sz w:val="22"/>
        </w:rPr>
        <w:t>rminasi</w:t>
      </w:r>
      <w:proofErr w:type="spellEnd"/>
      <w:r w:rsidRPr="00DC6A90">
        <w:rPr>
          <w:rFonts w:asciiTheme="majorBidi" w:hAnsiTheme="majorBidi" w:cstheme="majorBidi"/>
          <w:sz w:val="22"/>
        </w:rPr>
        <w:t xml:space="preserve"> R </w:t>
      </w:r>
      <w:r w:rsidRPr="00A7716C">
        <w:rPr>
          <w:rFonts w:asciiTheme="majorBidi" w:hAnsiTheme="majorBidi" w:cstheme="majorBidi"/>
          <w:i/>
          <w:iCs/>
          <w:sz w:val="22"/>
        </w:rPr>
        <w:t>Square</w:t>
      </w:r>
      <w:r w:rsidRPr="00DC6A90">
        <w:rPr>
          <w:rFonts w:asciiTheme="majorBidi" w:hAnsiTheme="majorBidi" w:cstheme="majorBidi"/>
          <w:sz w:val="22"/>
        </w:rPr>
        <w:t xml:space="preserve"> </w:t>
      </w:r>
      <w:proofErr w:type="spellStart"/>
      <w:r w:rsidRPr="00DC6A90">
        <w:rPr>
          <w:rFonts w:asciiTheme="majorBidi" w:hAnsiTheme="majorBidi" w:cstheme="majorBidi"/>
          <w:sz w:val="22"/>
        </w:rPr>
        <w:t>sebesar</w:t>
      </w:r>
      <w:proofErr w:type="spellEnd"/>
      <w:r w:rsidRPr="00DC6A90">
        <w:rPr>
          <w:rFonts w:asciiTheme="majorBidi" w:hAnsiTheme="majorBidi" w:cstheme="majorBidi"/>
          <w:sz w:val="22"/>
        </w:rPr>
        <w:t xml:space="preserve"> 0,775 </w:t>
      </w:r>
      <w:proofErr w:type="spellStart"/>
      <w:r w:rsidRPr="00DC6A90">
        <w:rPr>
          <w:rFonts w:asciiTheme="majorBidi" w:hAnsiTheme="majorBidi" w:cstheme="majorBidi"/>
          <w:sz w:val="22"/>
        </w:rPr>
        <w:t>atau</w:t>
      </w:r>
      <w:proofErr w:type="spellEnd"/>
      <w:r w:rsidRPr="00DC6A90">
        <w:rPr>
          <w:rFonts w:asciiTheme="majorBidi" w:hAnsiTheme="majorBidi" w:cstheme="majorBidi"/>
          <w:sz w:val="22"/>
        </w:rPr>
        <w:t xml:space="preserve"> 77,5% </w:t>
      </w:r>
      <w:proofErr w:type="spellStart"/>
      <w:r w:rsidRPr="00DC6A90">
        <w:rPr>
          <w:rFonts w:asciiTheme="majorBidi" w:hAnsiTheme="majorBidi" w:cstheme="majorBidi"/>
          <w:sz w:val="22"/>
        </w:rPr>
        <w:t>hal</w:t>
      </w:r>
      <w:proofErr w:type="spellEnd"/>
      <w:r w:rsidRPr="00DC6A90">
        <w:rPr>
          <w:rFonts w:asciiTheme="majorBidi" w:hAnsiTheme="majorBidi" w:cstheme="majorBidi"/>
          <w:sz w:val="22"/>
        </w:rPr>
        <w:t xml:space="preserve"> </w:t>
      </w:r>
      <w:proofErr w:type="spellStart"/>
      <w:r w:rsidRPr="00DC6A90">
        <w:rPr>
          <w:rFonts w:asciiTheme="majorBidi" w:hAnsiTheme="majorBidi" w:cstheme="majorBidi"/>
          <w:sz w:val="22"/>
        </w:rPr>
        <w:t>ini</w:t>
      </w:r>
      <w:proofErr w:type="spellEnd"/>
      <w:r w:rsidRPr="00DC6A90">
        <w:rPr>
          <w:rFonts w:asciiTheme="majorBidi" w:hAnsiTheme="majorBidi" w:cstheme="majorBidi"/>
          <w:sz w:val="22"/>
        </w:rPr>
        <w:t xml:space="preserve"> </w:t>
      </w:r>
      <w:proofErr w:type="spellStart"/>
      <w:r w:rsidRPr="00DC6A90">
        <w:rPr>
          <w:rFonts w:asciiTheme="majorBidi" w:hAnsiTheme="majorBidi" w:cstheme="majorBidi"/>
          <w:sz w:val="22"/>
        </w:rPr>
        <w:t>berarti</w:t>
      </w:r>
      <w:proofErr w:type="spellEnd"/>
      <w:r w:rsidRPr="00DC6A90">
        <w:rPr>
          <w:rFonts w:asciiTheme="majorBidi" w:hAnsiTheme="majorBidi" w:cstheme="majorBidi"/>
          <w:sz w:val="22"/>
        </w:rPr>
        <w:t xml:space="preserve"> </w:t>
      </w:r>
      <w:proofErr w:type="spellStart"/>
      <w:r w:rsidRPr="00DC6A90">
        <w:rPr>
          <w:rFonts w:asciiTheme="majorBidi" w:hAnsiTheme="majorBidi" w:cstheme="majorBidi"/>
          <w:sz w:val="22"/>
        </w:rPr>
        <w:t>bahwa</w:t>
      </w:r>
      <w:proofErr w:type="spellEnd"/>
      <w:r w:rsidRPr="00DC6A90">
        <w:rPr>
          <w:rFonts w:asciiTheme="majorBidi" w:hAnsiTheme="majorBidi" w:cstheme="majorBidi"/>
          <w:sz w:val="22"/>
        </w:rPr>
        <w:t xml:space="preserve"> </w:t>
      </w:r>
      <w:proofErr w:type="spellStart"/>
      <w:r w:rsidRPr="00DC6A90">
        <w:rPr>
          <w:rFonts w:asciiTheme="majorBidi" w:hAnsiTheme="majorBidi" w:cstheme="majorBidi"/>
          <w:sz w:val="22"/>
        </w:rPr>
        <w:t>variabel</w:t>
      </w:r>
      <w:proofErr w:type="spellEnd"/>
      <w:r w:rsidRPr="00DC6A90">
        <w:rPr>
          <w:rFonts w:asciiTheme="majorBidi" w:hAnsiTheme="majorBidi" w:cstheme="majorBidi"/>
          <w:sz w:val="22"/>
        </w:rPr>
        <w:t xml:space="preserve"> </w:t>
      </w:r>
      <w:r w:rsidRPr="000C3ABF">
        <w:rPr>
          <w:rFonts w:asciiTheme="majorBidi" w:hAnsiTheme="majorBidi" w:cstheme="majorBidi"/>
          <w:i/>
          <w:iCs/>
          <w:sz w:val="22"/>
        </w:rPr>
        <w:t>Current Ratio</w:t>
      </w:r>
      <w:r w:rsidRPr="00DC6A90">
        <w:rPr>
          <w:rFonts w:asciiTheme="majorBidi" w:hAnsiTheme="majorBidi" w:cstheme="majorBidi"/>
          <w:sz w:val="22"/>
        </w:rPr>
        <w:t xml:space="preserve"> dan </w:t>
      </w:r>
      <w:proofErr w:type="spellStart"/>
      <w:r w:rsidRPr="00DC6A90">
        <w:rPr>
          <w:rFonts w:asciiTheme="majorBidi" w:hAnsiTheme="majorBidi" w:cstheme="majorBidi"/>
          <w:sz w:val="22"/>
        </w:rPr>
        <w:t>variabel</w:t>
      </w:r>
      <w:proofErr w:type="spellEnd"/>
      <w:r w:rsidRPr="00DC6A90">
        <w:rPr>
          <w:rFonts w:asciiTheme="majorBidi" w:hAnsiTheme="majorBidi" w:cstheme="majorBidi"/>
          <w:sz w:val="22"/>
        </w:rPr>
        <w:t xml:space="preserve"> </w:t>
      </w:r>
      <w:r w:rsidRPr="000C3ABF">
        <w:rPr>
          <w:rFonts w:asciiTheme="majorBidi" w:hAnsiTheme="majorBidi" w:cstheme="majorBidi"/>
          <w:i/>
          <w:iCs/>
          <w:sz w:val="22"/>
        </w:rPr>
        <w:t>Debt to Equity Ratio</w:t>
      </w:r>
      <w:r w:rsidRPr="00DC6A90">
        <w:rPr>
          <w:rFonts w:asciiTheme="majorBidi" w:hAnsiTheme="majorBidi" w:cstheme="majorBidi"/>
          <w:sz w:val="22"/>
        </w:rPr>
        <w:t xml:space="preserve"> </w:t>
      </w:r>
      <w:proofErr w:type="spellStart"/>
      <w:r w:rsidRPr="00DC6A90">
        <w:rPr>
          <w:rFonts w:asciiTheme="majorBidi" w:hAnsiTheme="majorBidi" w:cstheme="majorBidi"/>
          <w:sz w:val="22"/>
        </w:rPr>
        <w:t>secara</w:t>
      </w:r>
      <w:proofErr w:type="spellEnd"/>
      <w:r w:rsidRPr="00DC6A90">
        <w:rPr>
          <w:rFonts w:asciiTheme="majorBidi" w:hAnsiTheme="majorBidi" w:cstheme="majorBidi"/>
          <w:sz w:val="22"/>
        </w:rPr>
        <w:t xml:space="preserve"> </w:t>
      </w:r>
      <w:proofErr w:type="spellStart"/>
      <w:r w:rsidRPr="00DC6A90">
        <w:rPr>
          <w:rFonts w:asciiTheme="majorBidi" w:hAnsiTheme="majorBidi" w:cstheme="majorBidi"/>
          <w:sz w:val="22"/>
        </w:rPr>
        <w:t>simultan</w:t>
      </w:r>
      <w:proofErr w:type="spellEnd"/>
      <w:r w:rsidRPr="00DC6A90">
        <w:rPr>
          <w:rFonts w:asciiTheme="majorBidi" w:hAnsiTheme="majorBidi" w:cstheme="majorBidi"/>
          <w:sz w:val="22"/>
        </w:rPr>
        <w:t xml:space="preserve"> </w:t>
      </w:r>
      <w:proofErr w:type="spellStart"/>
      <w:r w:rsidRPr="00DC6A90">
        <w:rPr>
          <w:rFonts w:asciiTheme="majorBidi" w:hAnsiTheme="majorBidi" w:cstheme="majorBidi"/>
          <w:sz w:val="22"/>
        </w:rPr>
        <w:t>berpengaruh</w:t>
      </w:r>
      <w:proofErr w:type="spellEnd"/>
      <w:r w:rsidRPr="00DC6A90">
        <w:rPr>
          <w:rFonts w:asciiTheme="majorBidi" w:hAnsiTheme="majorBidi" w:cstheme="majorBidi"/>
          <w:sz w:val="22"/>
        </w:rPr>
        <w:t xml:space="preserve"> </w:t>
      </w:r>
      <w:proofErr w:type="spellStart"/>
      <w:r w:rsidRPr="00DC6A90">
        <w:rPr>
          <w:rFonts w:asciiTheme="majorBidi" w:hAnsiTheme="majorBidi" w:cstheme="majorBidi"/>
          <w:sz w:val="22"/>
        </w:rPr>
        <w:t>terhadap</w:t>
      </w:r>
      <w:proofErr w:type="spellEnd"/>
      <w:r w:rsidR="00DC6A90" w:rsidRPr="00DC6A90">
        <w:rPr>
          <w:rFonts w:asciiTheme="majorBidi" w:hAnsiTheme="majorBidi" w:cstheme="majorBidi"/>
          <w:sz w:val="22"/>
        </w:rPr>
        <w:t xml:space="preserve"> </w:t>
      </w:r>
      <w:proofErr w:type="spellStart"/>
      <w:r w:rsidR="00DC6A90" w:rsidRPr="00DC6A90">
        <w:rPr>
          <w:rFonts w:asciiTheme="majorBidi" w:hAnsiTheme="majorBidi" w:cstheme="majorBidi"/>
          <w:sz w:val="22"/>
        </w:rPr>
        <w:t>variabel</w:t>
      </w:r>
      <w:proofErr w:type="spellEnd"/>
      <w:r w:rsidR="00DC6A90" w:rsidRPr="00DC6A90">
        <w:rPr>
          <w:rFonts w:asciiTheme="majorBidi" w:hAnsiTheme="majorBidi" w:cstheme="majorBidi"/>
          <w:sz w:val="22"/>
        </w:rPr>
        <w:t xml:space="preserve"> </w:t>
      </w:r>
      <w:proofErr w:type="spellStart"/>
      <w:r w:rsidR="00DC6A90" w:rsidRPr="00DC6A90">
        <w:rPr>
          <w:rFonts w:asciiTheme="majorBidi" w:hAnsiTheme="majorBidi" w:cstheme="majorBidi"/>
          <w:sz w:val="22"/>
        </w:rPr>
        <w:t>harga</w:t>
      </w:r>
      <w:proofErr w:type="spellEnd"/>
      <w:r w:rsidR="00DC6A90" w:rsidRPr="00DC6A90">
        <w:rPr>
          <w:rFonts w:asciiTheme="majorBidi" w:hAnsiTheme="majorBidi" w:cstheme="majorBidi"/>
          <w:sz w:val="22"/>
        </w:rPr>
        <w:t xml:space="preserve"> </w:t>
      </w:r>
      <w:proofErr w:type="spellStart"/>
      <w:r w:rsidR="00DC6A90" w:rsidRPr="00DC6A90">
        <w:rPr>
          <w:rFonts w:asciiTheme="majorBidi" w:hAnsiTheme="majorBidi" w:cstheme="majorBidi"/>
          <w:sz w:val="22"/>
        </w:rPr>
        <w:t>saham</w:t>
      </w:r>
      <w:proofErr w:type="spellEnd"/>
      <w:r w:rsidR="00DC6A90" w:rsidRPr="00DC6A90">
        <w:rPr>
          <w:rFonts w:asciiTheme="majorBidi" w:hAnsiTheme="majorBidi" w:cstheme="majorBidi"/>
          <w:sz w:val="22"/>
        </w:rPr>
        <w:t xml:space="preserve"> </w:t>
      </w:r>
      <w:proofErr w:type="spellStart"/>
      <w:r w:rsidR="00DC6A90" w:rsidRPr="00DC6A90">
        <w:rPr>
          <w:rFonts w:asciiTheme="majorBidi" w:hAnsiTheme="majorBidi" w:cstheme="majorBidi"/>
          <w:sz w:val="22"/>
        </w:rPr>
        <w:t>sebesar</w:t>
      </w:r>
      <w:proofErr w:type="spellEnd"/>
      <w:r w:rsidR="00DC6A90" w:rsidRPr="00DC6A90">
        <w:rPr>
          <w:rFonts w:asciiTheme="majorBidi" w:hAnsiTheme="majorBidi" w:cstheme="majorBidi"/>
          <w:sz w:val="22"/>
        </w:rPr>
        <w:t xml:space="preserve"> 77,5% dan </w:t>
      </w:r>
      <w:proofErr w:type="spellStart"/>
      <w:r w:rsidR="00DC6A90" w:rsidRPr="00DC6A90">
        <w:rPr>
          <w:rFonts w:asciiTheme="majorBidi" w:hAnsiTheme="majorBidi" w:cstheme="majorBidi"/>
          <w:sz w:val="22"/>
        </w:rPr>
        <w:t>sisanya</w:t>
      </w:r>
      <w:proofErr w:type="spellEnd"/>
      <w:r w:rsidR="00DC6A90" w:rsidRPr="00DC6A90">
        <w:rPr>
          <w:rFonts w:asciiTheme="majorBidi" w:hAnsiTheme="majorBidi" w:cstheme="majorBidi"/>
          <w:sz w:val="22"/>
        </w:rPr>
        <w:t xml:space="preserve"> </w:t>
      </w:r>
      <w:proofErr w:type="spellStart"/>
      <w:r w:rsidR="00DC6A90" w:rsidRPr="00DC6A90">
        <w:rPr>
          <w:rFonts w:asciiTheme="majorBidi" w:hAnsiTheme="majorBidi" w:cstheme="majorBidi"/>
          <w:sz w:val="22"/>
        </w:rPr>
        <w:t>sebesar</w:t>
      </w:r>
      <w:proofErr w:type="spellEnd"/>
      <w:r w:rsidR="00DC6A90" w:rsidRPr="00DC6A90">
        <w:rPr>
          <w:rFonts w:asciiTheme="majorBidi" w:hAnsiTheme="majorBidi" w:cstheme="majorBidi"/>
          <w:sz w:val="22"/>
        </w:rPr>
        <w:t xml:space="preserve"> 22,5% </w:t>
      </w:r>
      <w:proofErr w:type="spellStart"/>
      <w:r w:rsidR="00DC6A90" w:rsidRPr="00DC6A90">
        <w:rPr>
          <w:rFonts w:asciiTheme="majorBidi" w:hAnsiTheme="majorBidi" w:cstheme="majorBidi"/>
          <w:sz w:val="22"/>
        </w:rPr>
        <w:t>dipengaruhi</w:t>
      </w:r>
      <w:proofErr w:type="spellEnd"/>
      <w:r w:rsidR="00DC6A90" w:rsidRPr="00DC6A90">
        <w:rPr>
          <w:rFonts w:asciiTheme="majorBidi" w:hAnsiTheme="majorBidi" w:cstheme="majorBidi"/>
          <w:sz w:val="22"/>
        </w:rPr>
        <w:t xml:space="preserve"> oleh </w:t>
      </w:r>
      <w:proofErr w:type="spellStart"/>
      <w:r w:rsidR="00DC6A90" w:rsidRPr="00DC6A90">
        <w:rPr>
          <w:rFonts w:asciiTheme="majorBidi" w:hAnsiTheme="majorBidi" w:cstheme="majorBidi"/>
          <w:sz w:val="22"/>
        </w:rPr>
        <w:t>faktor</w:t>
      </w:r>
      <w:proofErr w:type="spellEnd"/>
      <w:r w:rsidR="00DC6A90" w:rsidRPr="00DC6A90">
        <w:rPr>
          <w:rFonts w:asciiTheme="majorBidi" w:hAnsiTheme="majorBidi" w:cstheme="majorBidi"/>
          <w:sz w:val="22"/>
        </w:rPr>
        <w:t xml:space="preserve"> lain </w:t>
      </w:r>
      <w:proofErr w:type="spellStart"/>
      <w:r w:rsidR="00DC6A90" w:rsidRPr="00DC6A90">
        <w:rPr>
          <w:rFonts w:asciiTheme="majorBidi" w:hAnsiTheme="majorBidi" w:cstheme="majorBidi"/>
          <w:sz w:val="22"/>
        </w:rPr>
        <w:t>diluar</w:t>
      </w:r>
      <w:proofErr w:type="spellEnd"/>
      <w:r w:rsidR="00DC6A90" w:rsidRPr="00DC6A90">
        <w:rPr>
          <w:rFonts w:asciiTheme="majorBidi" w:hAnsiTheme="majorBidi" w:cstheme="majorBidi"/>
          <w:sz w:val="22"/>
        </w:rPr>
        <w:t xml:space="preserve"> </w:t>
      </w:r>
      <w:proofErr w:type="spellStart"/>
      <w:r w:rsidR="00DC6A90" w:rsidRPr="00DC6A90">
        <w:rPr>
          <w:rFonts w:asciiTheme="majorBidi" w:hAnsiTheme="majorBidi" w:cstheme="majorBidi"/>
          <w:sz w:val="22"/>
        </w:rPr>
        <w:t>penelitian</w:t>
      </w:r>
      <w:proofErr w:type="spellEnd"/>
      <w:r w:rsidR="00DC6A90" w:rsidRPr="00DC6A90">
        <w:rPr>
          <w:rFonts w:asciiTheme="majorBidi" w:hAnsiTheme="majorBidi" w:cstheme="majorBidi"/>
          <w:sz w:val="22"/>
        </w:rPr>
        <w:t xml:space="preserve"> </w:t>
      </w:r>
      <w:proofErr w:type="spellStart"/>
      <w:r w:rsidR="00DC6A90" w:rsidRPr="00DC6A90">
        <w:rPr>
          <w:rFonts w:asciiTheme="majorBidi" w:hAnsiTheme="majorBidi" w:cstheme="majorBidi"/>
          <w:sz w:val="22"/>
        </w:rPr>
        <w:t>ini</w:t>
      </w:r>
      <w:proofErr w:type="spellEnd"/>
      <w:r w:rsidR="00DC6A90" w:rsidRPr="00DC6A90">
        <w:rPr>
          <w:rFonts w:asciiTheme="majorBidi" w:hAnsiTheme="majorBidi" w:cstheme="majorBidi"/>
          <w:sz w:val="22"/>
        </w:rPr>
        <w:t>.</w:t>
      </w:r>
    </w:p>
    <w:p w14:paraId="51DBC9F4" w14:textId="77777777" w:rsidR="00DC6A90" w:rsidRPr="00DC6A90" w:rsidRDefault="00DC6A90" w:rsidP="00DC6A90">
      <w:pPr>
        <w:ind w:firstLine="720"/>
        <w:jc w:val="both"/>
        <w:rPr>
          <w:rFonts w:asciiTheme="majorBidi" w:hAnsiTheme="majorBidi" w:cstheme="majorBidi"/>
          <w:sz w:val="22"/>
        </w:rPr>
      </w:pPr>
    </w:p>
    <w:p w14:paraId="159271D8" w14:textId="6FA111FB" w:rsidR="00B906A0" w:rsidRPr="00DC6A90" w:rsidRDefault="00B906A0" w:rsidP="006C5E22">
      <w:pPr>
        <w:jc w:val="left"/>
        <w:rPr>
          <w:rFonts w:asciiTheme="majorBidi" w:hAnsiTheme="majorBidi" w:cstheme="majorBidi"/>
          <w:b/>
          <w:bCs/>
          <w:sz w:val="22"/>
        </w:rPr>
      </w:pPr>
      <w:r w:rsidRPr="00DC6A90">
        <w:rPr>
          <w:rFonts w:asciiTheme="majorBidi" w:hAnsiTheme="majorBidi" w:cstheme="majorBidi"/>
          <w:b/>
          <w:bCs/>
          <w:sz w:val="22"/>
        </w:rPr>
        <w:t xml:space="preserve">Uji </w:t>
      </w:r>
      <w:proofErr w:type="spellStart"/>
      <w:r w:rsidR="006C5E22" w:rsidRPr="00DC6A90">
        <w:rPr>
          <w:rFonts w:asciiTheme="majorBidi" w:hAnsiTheme="majorBidi" w:cstheme="majorBidi"/>
          <w:b/>
          <w:bCs/>
          <w:sz w:val="22"/>
        </w:rPr>
        <w:t>Hipotesis</w:t>
      </w:r>
      <w:proofErr w:type="spellEnd"/>
    </w:p>
    <w:p w14:paraId="47E61F15" w14:textId="64B26C10" w:rsidR="000575C8" w:rsidRDefault="000575C8" w:rsidP="000575C8">
      <w:pPr>
        <w:ind w:firstLine="720"/>
        <w:jc w:val="both"/>
        <w:rPr>
          <w:rFonts w:asciiTheme="majorBidi" w:hAnsiTheme="majorBidi" w:cstheme="majorBidi"/>
          <w:sz w:val="22"/>
          <w:lang w:val="en-ID"/>
        </w:rPr>
      </w:pPr>
      <w:r w:rsidRPr="00DC6A90">
        <w:rPr>
          <w:rFonts w:asciiTheme="majorBidi" w:hAnsiTheme="majorBidi" w:cstheme="majorBidi"/>
          <w:sz w:val="22"/>
        </w:rPr>
        <w:t xml:space="preserve">Uji </w:t>
      </w:r>
      <w:proofErr w:type="spellStart"/>
      <w:r w:rsidRPr="00DC6A90">
        <w:rPr>
          <w:rFonts w:asciiTheme="majorBidi" w:hAnsiTheme="majorBidi" w:cstheme="majorBidi"/>
          <w:sz w:val="22"/>
        </w:rPr>
        <w:t>signifikansi</w:t>
      </w:r>
      <w:proofErr w:type="spellEnd"/>
      <w:r w:rsidRPr="00DC6A90">
        <w:rPr>
          <w:rFonts w:asciiTheme="majorBidi" w:hAnsiTheme="majorBidi" w:cstheme="majorBidi"/>
          <w:sz w:val="22"/>
        </w:rPr>
        <w:t xml:space="preserve"> </w:t>
      </w:r>
      <w:proofErr w:type="spellStart"/>
      <w:r w:rsidRPr="00DC6A90">
        <w:rPr>
          <w:rFonts w:asciiTheme="majorBidi" w:hAnsiTheme="majorBidi" w:cstheme="majorBidi"/>
          <w:sz w:val="22"/>
        </w:rPr>
        <w:t>untuk</w:t>
      </w:r>
      <w:proofErr w:type="spellEnd"/>
      <w:r w:rsidRPr="00DC6A90">
        <w:rPr>
          <w:rFonts w:asciiTheme="majorBidi" w:hAnsiTheme="majorBidi" w:cstheme="majorBidi"/>
          <w:sz w:val="22"/>
        </w:rPr>
        <w:t xml:space="preserve"> </w:t>
      </w:r>
      <w:proofErr w:type="spellStart"/>
      <w:r w:rsidRPr="00DC6A90">
        <w:rPr>
          <w:rFonts w:asciiTheme="majorBidi" w:hAnsiTheme="majorBidi" w:cstheme="majorBidi"/>
          <w:sz w:val="22"/>
        </w:rPr>
        <w:t>mengetahui</w:t>
      </w:r>
      <w:proofErr w:type="spellEnd"/>
      <w:r w:rsidRPr="00DC6A90">
        <w:rPr>
          <w:rFonts w:asciiTheme="majorBidi" w:hAnsiTheme="majorBidi" w:cstheme="majorBidi"/>
          <w:sz w:val="22"/>
        </w:rPr>
        <w:t xml:space="preserve"> </w:t>
      </w:r>
      <w:proofErr w:type="spellStart"/>
      <w:r w:rsidRPr="00DC6A90">
        <w:rPr>
          <w:rFonts w:asciiTheme="majorBidi" w:hAnsiTheme="majorBidi" w:cstheme="majorBidi"/>
          <w:sz w:val="22"/>
        </w:rPr>
        <w:t>pengaruh</w:t>
      </w:r>
      <w:proofErr w:type="spellEnd"/>
      <w:r w:rsidRPr="00DC6A90">
        <w:rPr>
          <w:rFonts w:asciiTheme="majorBidi" w:hAnsiTheme="majorBidi" w:cstheme="majorBidi"/>
          <w:sz w:val="22"/>
        </w:rPr>
        <w:t xml:space="preserve"> </w:t>
      </w:r>
      <w:proofErr w:type="spellStart"/>
      <w:r w:rsidRPr="00DC6A90">
        <w:rPr>
          <w:rFonts w:asciiTheme="majorBidi" w:hAnsiTheme="majorBidi" w:cstheme="majorBidi"/>
          <w:sz w:val="22"/>
        </w:rPr>
        <w:t>variabel</w:t>
      </w:r>
      <w:proofErr w:type="spellEnd"/>
      <w:r w:rsidRPr="00DC6A90">
        <w:rPr>
          <w:rFonts w:asciiTheme="majorBidi" w:hAnsiTheme="majorBidi" w:cstheme="majorBidi"/>
          <w:sz w:val="22"/>
        </w:rPr>
        <w:t xml:space="preserve"> </w:t>
      </w:r>
      <w:proofErr w:type="spellStart"/>
      <w:r w:rsidRPr="00DC6A90">
        <w:rPr>
          <w:rFonts w:asciiTheme="majorBidi" w:hAnsiTheme="majorBidi" w:cstheme="majorBidi"/>
          <w:sz w:val="22"/>
        </w:rPr>
        <w:t>indpendent</w:t>
      </w:r>
      <w:proofErr w:type="spellEnd"/>
      <w:r w:rsidRPr="00DC6A90">
        <w:rPr>
          <w:rFonts w:asciiTheme="majorBidi" w:hAnsiTheme="majorBidi" w:cstheme="majorBidi"/>
          <w:sz w:val="22"/>
        </w:rPr>
        <w:t xml:space="preserve"> (Harga Saham) </w:t>
      </w:r>
      <w:proofErr w:type="spellStart"/>
      <w:r w:rsidRPr="00DC6A90">
        <w:rPr>
          <w:rFonts w:asciiTheme="majorBidi" w:hAnsiTheme="majorBidi" w:cstheme="majorBidi"/>
          <w:sz w:val="22"/>
        </w:rPr>
        <w:t>terhadap</w:t>
      </w:r>
      <w:proofErr w:type="spellEnd"/>
      <w:r w:rsidRPr="00DC6A90">
        <w:rPr>
          <w:rFonts w:asciiTheme="majorBidi" w:hAnsiTheme="majorBidi" w:cstheme="majorBidi"/>
          <w:sz w:val="22"/>
        </w:rPr>
        <w:t xml:space="preserve"> </w:t>
      </w:r>
      <w:proofErr w:type="spellStart"/>
      <w:r w:rsidRPr="00DC6A90">
        <w:rPr>
          <w:rFonts w:asciiTheme="majorBidi" w:hAnsiTheme="majorBidi" w:cstheme="majorBidi"/>
          <w:sz w:val="22"/>
        </w:rPr>
        <w:t>variabel</w:t>
      </w:r>
      <w:proofErr w:type="spellEnd"/>
      <w:r w:rsidRPr="00DC6A90">
        <w:rPr>
          <w:rFonts w:asciiTheme="majorBidi" w:hAnsiTheme="majorBidi" w:cstheme="majorBidi"/>
          <w:sz w:val="22"/>
        </w:rPr>
        <w:t xml:space="preserve"> </w:t>
      </w:r>
      <w:proofErr w:type="spellStart"/>
      <w:r w:rsidRPr="00DC6A90">
        <w:rPr>
          <w:rFonts w:asciiTheme="majorBidi" w:hAnsiTheme="majorBidi" w:cstheme="majorBidi"/>
          <w:sz w:val="22"/>
        </w:rPr>
        <w:t>dependen</w:t>
      </w:r>
      <w:proofErr w:type="spellEnd"/>
      <w:r w:rsidRPr="00DC6A90">
        <w:rPr>
          <w:rFonts w:asciiTheme="majorBidi" w:hAnsiTheme="majorBidi" w:cstheme="majorBidi"/>
          <w:sz w:val="22"/>
        </w:rPr>
        <w:t xml:space="preserve"> </w:t>
      </w:r>
      <w:proofErr w:type="spellStart"/>
      <w:r w:rsidRPr="00DC6A90">
        <w:rPr>
          <w:rFonts w:asciiTheme="majorBidi" w:hAnsiTheme="majorBidi" w:cstheme="majorBidi"/>
          <w:sz w:val="22"/>
          <w:lang w:val="en-ID"/>
        </w:rPr>
        <w:t>variabel</w:t>
      </w:r>
      <w:proofErr w:type="spellEnd"/>
      <w:r w:rsidRPr="00DC6A90">
        <w:rPr>
          <w:rFonts w:asciiTheme="majorBidi" w:hAnsiTheme="majorBidi" w:cstheme="majorBidi"/>
          <w:sz w:val="22"/>
          <w:lang w:val="en-ID"/>
        </w:rPr>
        <w:t xml:space="preserve"> (</w:t>
      </w:r>
      <w:r w:rsidRPr="00DC6A90">
        <w:rPr>
          <w:rFonts w:asciiTheme="majorBidi" w:hAnsiTheme="majorBidi" w:cstheme="majorBidi"/>
          <w:i/>
          <w:iCs/>
          <w:sz w:val="22"/>
          <w:lang w:val="en-ID"/>
        </w:rPr>
        <w:t>Current Ratio</w:t>
      </w:r>
      <w:r w:rsidRPr="00DC6A90">
        <w:rPr>
          <w:rFonts w:asciiTheme="majorBidi" w:hAnsiTheme="majorBidi" w:cstheme="majorBidi"/>
          <w:sz w:val="22"/>
          <w:lang w:val="en-ID"/>
        </w:rPr>
        <w:t>) dan (</w:t>
      </w:r>
      <w:r w:rsidRPr="00DC6A90">
        <w:rPr>
          <w:rFonts w:asciiTheme="majorBidi" w:hAnsiTheme="majorBidi" w:cstheme="majorBidi"/>
          <w:i/>
          <w:iCs/>
          <w:sz w:val="22"/>
          <w:lang w:val="en-ID"/>
        </w:rPr>
        <w:t>Debt to Equity Ratio</w:t>
      </w:r>
      <w:r w:rsidRPr="00DC6A90">
        <w:rPr>
          <w:rFonts w:asciiTheme="majorBidi" w:hAnsiTheme="majorBidi" w:cstheme="majorBidi"/>
          <w:sz w:val="22"/>
          <w:lang w:val="en-ID"/>
        </w:rPr>
        <w:t xml:space="preserve">) </w:t>
      </w:r>
      <w:proofErr w:type="spellStart"/>
      <w:r w:rsidRPr="00DC6A90">
        <w:rPr>
          <w:rFonts w:asciiTheme="majorBidi" w:hAnsiTheme="majorBidi" w:cstheme="majorBidi"/>
          <w:sz w:val="22"/>
          <w:lang w:val="en-ID"/>
        </w:rPr>
        <w:t>secara</w:t>
      </w:r>
      <w:proofErr w:type="spellEnd"/>
      <w:r w:rsidRPr="00DC6A90">
        <w:rPr>
          <w:rFonts w:asciiTheme="majorBidi" w:hAnsiTheme="majorBidi" w:cstheme="majorBidi"/>
          <w:sz w:val="22"/>
          <w:lang w:val="en-ID"/>
        </w:rPr>
        <w:t xml:space="preserve"> </w:t>
      </w:r>
      <w:proofErr w:type="spellStart"/>
      <w:r w:rsidRPr="00DC6A90">
        <w:rPr>
          <w:rFonts w:asciiTheme="majorBidi" w:hAnsiTheme="majorBidi" w:cstheme="majorBidi"/>
          <w:sz w:val="22"/>
          <w:lang w:val="en-ID"/>
        </w:rPr>
        <w:t>parsial</w:t>
      </w:r>
      <w:proofErr w:type="spellEnd"/>
      <w:r w:rsidRPr="00DC6A90">
        <w:rPr>
          <w:rFonts w:asciiTheme="majorBidi" w:hAnsiTheme="majorBidi" w:cstheme="majorBidi"/>
          <w:sz w:val="22"/>
          <w:lang w:val="en-ID"/>
        </w:rPr>
        <w:t xml:space="preserve"> </w:t>
      </w:r>
      <w:proofErr w:type="spellStart"/>
      <w:r w:rsidRPr="00DC6A90">
        <w:rPr>
          <w:rFonts w:asciiTheme="majorBidi" w:hAnsiTheme="majorBidi" w:cstheme="majorBidi"/>
          <w:sz w:val="22"/>
          <w:lang w:val="en-ID"/>
        </w:rPr>
        <w:t>menggunakan</w:t>
      </w:r>
      <w:proofErr w:type="spellEnd"/>
      <w:r w:rsidRPr="00DC6A90">
        <w:rPr>
          <w:rFonts w:asciiTheme="majorBidi" w:hAnsiTheme="majorBidi" w:cstheme="majorBidi"/>
          <w:sz w:val="22"/>
          <w:lang w:val="en-ID"/>
        </w:rPr>
        <w:t xml:space="preserve"> uji t dan </w:t>
      </w:r>
      <w:proofErr w:type="spellStart"/>
      <w:r w:rsidRPr="00DC6A90">
        <w:rPr>
          <w:rFonts w:asciiTheme="majorBidi" w:hAnsiTheme="majorBidi" w:cstheme="majorBidi"/>
          <w:sz w:val="22"/>
          <w:lang w:val="en-ID"/>
        </w:rPr>
        <w:t>secara</w:t>
      </w:r>
      <w:proofErr w:type="spellEnd"/>
      <w:r w:rsidRPr="00DC6A90">
        <w:rPr>
          <w:rFonts w:asciiTheme="majorBidi" w:hAnsiTheme="majorBidi" w:cstheme="majorBidi"/>
          <w:sz w:val="22"/>
          <w:lang w:val="en-ID"/>
        </w:rPr>
        <w:t xml:space="preserve"> </w:t>
      </w:r>
      <w:proofErr w:type="spellStart"/>
      <w:r w:rsidRPr="00DC6A90">
        <w:rPr>
          <w:rFonts w:asciiTheme="majorBidi" w:hAnsiTheme="majorBidi" w:cstheme="majorBidi"/>
          <w:sz w:val="22"/>
          <w:lang w:val="en-ID"/>
        </w:rPr>
        <w:t>simultan</w:t>
      </w:r>
      <w:proofErr w:type="spellEnd"/>
      <w:r w:rsidRPr="00DC6A90">
        <w:rPr>
          <w:rFonts w:asciiTheme="majorBidi" w:hAnsiTheme="majorBidi" w:cstheme="majorBidi"/>
          <w:sz w:val="22"/>
          <w:lang w:val="en-ID"/>
        </w:rPr>
        <w:t xml:space="preserve"> </w:t>
      </w:r>
      <w:proofErr w:type="spellStart"/>
      <w:r w:rsidRPr="00DC6A90">
        <w:rPr>
          <w:rFonts w:asciiTheme="majorBidi" w:hAnsiTheme="majorBidi" w:cstheme="majorBidi"/>
          <w:sz w:val="22"/>
          <w:lang w:val="en-ID"/>
        </w:rPr>
        <w:t>menggunakan</w:t>
      </w:r>
      <w:proofErr w:type="spellEnd"/>
      <w:r w:rsidRPr="00DC6A90">
        <w:rPr>
          <w:rFonts w:asciiTheme="majorBidi" w:hAnsiTheme="majorBidi" w:cstheme="majorBidi"/>
          <w:sz w:val="22"/>
          <w:lang w:val="en-ID"/>
        </w:rPr>
        <w:t xml:space="preserve"> uji f.</w:t>
      </w:r>
    </w:p>
    <w:p w14:paraId="29AC8FFE" w14:textId="77777777" w:rsidR="00D3176A" w:rsidRPr="00DC6A90" w:rsidRDefault="00D3176A" w:rsidP="000575C8">
      <w:pPr>
        <w:ind w:firstLine="720"/>
        <w:jc w:val="both"/>
        <w:rPr>
          <w:rFonts w:asciiTheme="majorBidi" w:hAnsiTheme="majorBidi" w:cstheme="majorBidi"/>
          <w:sz w:val="22"/>
        </w:rPr>
      </w:pPr>
    </w:p>
    <w:p w14:paraId="18EB9A15" w14:textId="362F144F" w:rsidR="00B906A0" w:rsidRPr="00DC6A90" w:rsidRDefault="00B906A0" w:rsidP="0074331F">
      <w:pPr>
        <w:jc w:val="left"/>
        <w:rPr>
          <w:rFonts w:asciiTheme="majorBidi" w:hAnsiTheme="majorBidi" w:cstheme="majorBidi"/>
          <w:b/>
          <w:bCs/>
          <w:sz w:val="22"/>
        </w:rPr>
      </w:pPr>
      <w:r w:rsidRPr="00DC6A90">
        <w:rPr>
          <w:rFonts w:asciiTheme="majorBidi" w:hAnsiTheme="majorBidi" w:cstheme="majorBidi"/>
          <w:b/>
          <w:bCs/>
          <w:sz w:val="22"/>
        </w:rPr>
        <w:t>Uji</w:t>
      </w:r>
      <w:r w:rsidR="006C5E22" w:rsidRPr="00DC6A90">
        <w:rPr>
          <w:rFonts w:asciiTheme="majorBidi" w:hAnsiTheme="majorBidi" w:cstheme="majorBidi"/>
          <w:b/>
          <w:bCs/>
          <w:sz w:val="22"/>
        </w:rPr>
        <w:t xml:space="preserve"> T</w:t>
      </w:r>
      <w:r w:rsidRPr="00DC6A90">
        <w:rPr>
          <w:rFonts w:asciiTheme="majorBidi" w:hAnsiTheme="majorBidi" w:cstheme="majorBidi"/>
          <w:b/>
          <w:bCs/>
          <w:sz w:val="22"/>
        </w:rPr>
        <w:t xml:space="preserve"> </w:t>
      </w:r>
      <w:r w:rsidR="00DC6A90">
        <w:rPr>
          <w:rFonts w:asciiTheme="majorBidi" w:hAnsiTheme="majorBidi" w:cstheme="majorBidi"/>
          <w:b/>
          <w:bCs/>
          <w:sz w:val="22"/>
        </w:rPr>
        <w:t>(</w:t>
      </w:r>
      <w:proofErr w:type="spellStart"/>
      <w:r w:rsidR="00DC6A90">
        <w:rPr>
          <w:rFonts w:asciiTheme="majorBidi" w:hAnsiTheme="majorBidi" w:cstheme="majorBidi"/>
          <w:b/>
          <w:bCs/>
          <w:sz w:val="22"/>
        </w:rPr>
        <w:t>Parsial</w:t>
      </w:r>
      <w:proofErr w:type="spellEnd"/>
      <w:r w:rsidR="00DC6A90">
        <w:rPr>
          <w:rFonts w:asciiTheme="majorBidi" w:hAnsiTheme="majorBidi" w:cstheme="majorBidi"/>
          <w:b/>
          <w:bCs/>
          <w:sz w:val="22"/>
        </w:rPr>
        <w:t>)</w:t>
      </w:r>
    </w:p>
    <w:p w14:paraId="17E87434" w14:textId="7CF11CCC" w:rsidR="00000E82" w:rsidRPr="0010003B" w:rsidRDefault="00000E82" w:rsidP="00000E82">
      <w:pPr>
        <w:rPr>
          <w:rFonts w:asciiTheme="majorBidi" w:hAnsiTheme="majorBidi" w:cstheme="majorBidi"/>
          <w:sz w:val="22"/>
        </w:rPr>
      </w:pPr>
      <w:r w:rsidRPr="0010003B">
        <w:rPr>
          <w:rFonts w:asciiTheme="majorBidi" w:hAnsiTheme="majorBidi" w:cstheme="majorBidi"/>
          <w:sz w:val="22"/>
        </w:rPr>
        <w:t xml:space="preserve">Tabel </w:t>
      </w:r>
      <w:r w:rsidR="002F3AD8" w:rsidRPr="0010003B">
        <w:rPr>
          <w:rFonts w:asciiTheme="majorBidi" w:hAnsiTheme="majorBidi" w:cstheme="majorBidi"/>
          <w:sz w:val="22"/>
        </w:rPr>
        <w:t>11</w:t>
      </w:r>
    </w:p>
    <w:p w14:paraId="1D36CCDE" w14:textId="4C691C63" w:rsidR="00000E82" w:rsidRPr="0010003B" w:rsidRDefault="00000E82" w:rsidP="00000E82">
      <w:pPr>
        <w:rPr>
          <w:rFonts w:asciiTheme="majorBidi" w:hAnsiTheme="majorBidi" w:cstheme="majorBidi"/>
          <w:sz w:val="22"/>
        </w:rPr>
      </w:pPr>
      <w:r w:rsidRPr="0010003B">
        <w:rPr>
          <w:rFonts w:asciiTheme="majorBidi" w:hAnsiTheme="majorBidi" w:cstheme="majorBidi"/>
          <w:sz w:val="22"/>
        </w:rPr>
        <w:t xml:space="preserve">Uji </w:t>
      </w:r>
      <w:proofErr w:type="spellStart"/>
      <w:r w:rsidR="00622CC1" w:rsidRPr="0010003B">
        <w:rPr>
          <w:rFonts w:asciiTheme="majorBidi" w:hAnsiTheme="majorBidi" w:cstheme="majorBidi"/>
          <w:sz w:val="22"/>
        </w:rPr>
        <w:t>Parsial</w:t>
      </w:r>
      <w:proofErr w:type="spellEnd"/>
      <w:r w:rsidR="00622CC1" w:rsidRPr="0010003B">
        <w:rPr>
          <w:rFonts w:asciiTheme="majorBidi" w:hAnsiTheme="majorBidi" w:cstheme="majorBidi"/>
          <w:sz w:val="22"/>
        </w:rPr>
        <w:t xml:space="preserve"> </w:t>
      </w:r>
      <w:r w:rsidR="006C5E22" w:rsidRPr="0010003B">
        <w:rPr>
          <w:rFonts w:asciiTheme="majorBidi" w:hAnsiTheme="majorBidi" w:cstheme="majorBidi"/>
          <w:sz w:val="22"/>
        </w:rPr>
        <w:t>T</w:t>
      </w:r>
    </w:p>
    <w:p w14:paraId="51DB01B7" w14:textId="333D9A68" w:rsidR="009B4E48" w:rsidRPr="00232BE4" w:rsidRDefault="000D7FCD" w:rsidP="009B4E48">
      <w:pPr>
        <w:jc w:val="left"/>
        <w:rPr>
          <w:rFonts w:asciiTheme="majorBidi" w:hAnsiTheme="majorBidi" w:cstheme="majorBidi"/>
          <w:sz w:val="18"/>
          <w:szCs w:val="18"/>
          <w:lang w:val="en-ID"/>
        </w:rPr>
      </w:pPr>
      <w:r>
        <w:rPr>
          <w:rFonts w:asciiTheme="majorBidi" w:hAnsiTheme="majorBidi" w:cstheme="majorBidi"/>
          <w:noProof/>
          <w:szCs w:val="20"/>
        </w:rPr>
        <w:drawing>
          <wp:inline distT="0" distB="0" distL="0" distR="0" wp14:anchorId="49B699A3" wp14:editId="44F3ACC7">
            <wp:extent cx="5731510" cy="1195705"/>
            <wp:effectExtent l="0" t="0" r="2540" b="4445"/>
            <wp:docPr id="200994548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45487" name="Picture 2009945487"/>
                    <pic:cNvPicPr/>
                  </pic:nvPicPr>
                  <pic:blipFill>
                    <a:blip r:embed="rId16">
                      <a:extLst>
                        <a:ext uri="{28A0092B-C50C-407E-A947-70E740481C1C}">
                          <a14:useLocalDpi xmlns:a14="http://schemas.microsoft.com/office/drawing/2010/main" val="0"/>
                        </a:ext>
                      </a:extLst>
                    </a:blip>
                    <a:stretch>
                      <a:fillRect/>
                    </a:stretch>
                  </pic:blipFill>
                  <pic:spPr>
                    <a:xfrm>
                      <a:off x="0" y="0"/>
                      <a:ext cx="5731510" cy="1195705"/>
                    </a:xfrm>
                    <a:prstGeom prst="rect">
                      <a:avLst/>
                    </a:prstGeom>
                  </pic:spPr>
                </pic:pic>
              </a:graphicData>
            </a:graphic>
          </wp:inline>
        </w:drawing>
      </w:r>
      <w:r w:rsidR="009B4E48" w:rsidRPr="009B4E48">
        <w:rPr>
          <w:rFonts w:asciiTheme="majorBidi" w:hAnsiTheme="majorBidi" w:cstheme="majorBidi"/>
          <w:b/>
          <w:bCs/>
          <w:sz w:val="18"/>
          <w:szCs w:val="18"/>
          <w:lang w:val="en-ID"/>
        </w:rPr>
        <w:t xml:space="preserve"> </w:t>
      </w:r>
      <w:proofErr w:type="spellStart"/>
      <w:r w:rsidR="009B4E48" w:rsidRPr="00232BE4">
        <w:rPr>
          <w:rFonts w:asciiTheme="majorBidi" w:hAnsiTheme="majorBidi" w:cstheme="majorBidi"/>
          <w:sz w:val="18"/>
          <w:szCs w:val="18"/>
          <w:lang w:val="en-ID"/>
        </w:rPr>
        <w:t>Sumber</w:t>
      </w:r>
      <w:proofErr w:type="spellEnd"/>
      <w:r w:rsidR="009B4E48" w:rsidRPr="00232BE4">
        <w:rPr>
          <w:rFonts w:asciiTheme="majorBidi" w:hAnsiTheme="majorBidi" w:cstheme="majorBidi"/>
          <w:sz w:val="18"/>
          <w:szCs w:val="18"/>
          <w:lang w:val="en-ID"/>
        </w:rPr>
        <w:t xml:space="preserve">: Hasil Olah Data SPSS </w:t>
      </w:r>
      <w:r w:rsidR="00E8167C" w:rsidRPr="00232BE4">
        <w:rPr>
          <w:rFonts w:asciiTheme="majorBidi" w:hAnsiTheme="majorBidi" w:cstheme="majorBidi"/>
          <w:sz w:val="18"/>
          <w:szCs w:val="18"/>
          <w:lang w:val="en-ID"/>
        </w:rPr>
        <w:t>(2024)</w:t>
      </w:r>
    </w:p>
    <w:p w14:paraId="7F1158E0" w14:textId="77777777" w:rsidR="00622CC1" w:rsidRDefault="00622CC1" w:rsidP="00622CC1">
      <w:pPr>
        <w:jc w:val="both"/>
        <w:rPr>
          <w:rFonts w:asciiTheme="majorBidi" w:hAnsiTheme="majorBidi" w:cstheme="majorBidi"/>
          <w:sz w:val="22"/>
        </w:rPr>
      </w:pPr>
      <w:proofErr w:type="spellStart"/>
      <w:r>
        <w:rPr>
          <w:rFonts w:asciiTheme="majorBidi" w:hAnsiTheme="majorBidi" w:cstheme="majorBidi"/>
          <w:sz w:val="22"/>
        </w:rPr>
        <w:t>Berdasarkan</w:t>
      </w:r>
      <w:proofErr w:type="spellEnd"/>
      <w:r>
        <w:rPr>
          <w:rFonts w:asciiTheme="majorBidi" w:hAnsiTheme="majorBidi" w:cstheme="majorBidi"/>
          <w:sz w:val="22"/>
        </w:rPr>
        <w:t xml:space="preserve"> </w:t>
      </w:r>
      <w:proofErr w:type="spellStart"/>
      <w:r>
        <w:rPr>
          <w:rFonts w:asciiTheme="majorBidi" w:hAnsiTheme="majorBidi" w:cstheme="majorBidi"/>
          <w:sz w:val="22"/>
        </w:rPr>
        <w:t>nilai</w:t>
      </w:r>
      <w:proofErr w:type="spellEnd"/>
      <w:r>
        <w:rPr>
          <w:rFonts w:asciiTheme="majorBidi" w:hAnsiTheme="majorBidi" w:cstheme="majorBidi"/>
          <w:sz w:val="22"/>
        </w:rPr>
        <w:t xml:space="preserve"> </w:t>
      </w:r>
      <w:proofErr w:type="spellStart"/>
      <w:r>
        <w:rPr>
          <w:rFonts w:asciiTheme="majorBidi" w:hAnsiTheme="majorBidi" w:cstheme="majorBidi"/>
          <w:sz w:val="22"/>
        </w:rPr>
        <w:t>signifikasi</w:t>
      </w:r>
      <w:proofErr w:type="spellEnd"/>
      <w:r>
        <w:rPr>
          <w:rFonts w:asciiTheme="majorBidi" w:hAnsiTheme="majorBidi" w:cstheme="majorBidi"/>
          <w:sz w:val="22"/>
        </w:rPr>
        <w:t xml:space="preserve"> (Sig)</w:t>
      </w:r>
    </w:p>
    <w:p w14:paraId="55412E9E" w14:textId="765ABA67" w:rsidR="00622CC1" w:rsidRPr="00232BE4" w:rsidRDefault="00622CC1" w:rsidP="00232BE4">
      <w:pPr>
        <w:ind w:firstLine="720"/>
        <w:jc w:val="both"/>
        <w:rPr>
          <w:rFonts w:asciiTheme="majorBidi" w:hAnsiTheme="majorBidi" w:cstheme="majorBidi"/>
          <w:sz w:val="22"/>
        </w:rPr>
      </w:pPr>
      <w:r w:rsidRPr="00232BE4">
        <w:rPr>
          <w:rFonts w:asciiTheme="majorBidi" w:hAnsiTheme="majorBidi" w:cstheme="majorBidi"/>
          <w:sz w:val="22"/>
        </w:rPr>
        <w:t xml:space="preserve">Pada </w:t>
      </w:r>
      <w:proofErr w:type="spellStart"/>
      <w:r w:rsidRPr="00232BE4">
        <w:rPr>
          <w:rFonts w:asciiTheme="majorBidi" w:hAnsiTheme="majorBidi" w:cstheme="majorBidi"/>
          <w:sz w:val="22"/>
        </w:rPr>
        <w:t>tabel</w:t>
      </w:r>
      <w:proofErr w:type="spellEnd"/>
      <w:r w:rsidRPr="00232BE4">
        <w:rPr>
          <w:rFonts w:asciiTheme="majorBidi" w:hAnsiTheme="majorBidi" w:cstheme="majorBidi"/>
          <w:sz w:val="22"/>
        </w:rPr>
        <w:t xml:space="preserve"> </w:t>
      </w:r>
      <w:r w:rsidR="006B6790" w:rsidRPr="00232BE4">
        <w:rPr>
          <w:rFonts w:asciiTheme="majorBidi" w:hAnsiTheme="majorBidi" w:cstheme="majorBidi"/>
          <w:sz w:val="22"/>
        </w:rPr>
        <w:t>11</w:t>
      </w:r>
      <w:r w:rsidRPr="00232BE4">
        <w:rPr>
          <w:rFonts w:asciiTheme="majorBidi" w:hAnsiTheme="majorBidi" w:cstheme="majorBidi"/>
          <w:sz w:val="22"/>
        </w:rPr>
        <w:t xml:space="preserve"> </w:t>
      </w:r>
      <w:proofErr w:type="spellStart"/>
      <w:r w:rsidRPr="00232BE4">
        <w:rPr>
          <w:rFonts w:asciiTheme="majorBidi" w:hAnsiTheme="majorBidi" w:cstheme="majorBidi"/>
          <w:sz w:val="22"/>
        </w:rPr>
        <w:t>memperlihatkan</w:t>
      </w:r>
      <w:proofErr w:type="spellEnd"/>
      <w:r w:rsidRPr="00232BE4">
        <w:rPr>
          <w:rFonts w:asciiTheme="majorBidi" w:hAnsiTheme="majorBidi" w:cstheme="majorBidi"/>
          <w:sz w:val="22"/>
        </w:rPr>
        <w:t xml:space="preserve"> </w:t>
      </w:r>
      <w:proofErr w:type="spellStart"/>
      <w:r w:rsidRPr="00232BE4">
        <w:rPr>
          <w:rFonts w:asciiTheme="majorBidi" w:hAnsiTheme="majorBidi" w:cstheme="majorBidi"/>
          <w:sz w:val="22"/>
        </w:rPr>
        <w:t>hasil</w:t>
      </w:r>
      <w:proofErr w:type="spellEnd"/>
      <w:r w:rsidRPr="00232BE4">
        <w:rPr>
          <w:rFonts w:asciiTheme="majorBidi" w:hAnsiTheme="majorBidi" w:cstheme="majorBidi"/>
          <w:sz w:val="22"/>
        </w:rPr>
        <w:t xml:space="preserve"> </w:t>
      </w:r>
      <w:proofErr w:type="spellStart"/>
      <w:r w:rsidRPr="00232BE4">
        <w:rPr>
          <w:rFonts w:asciiTheme="majorBidi" w:hAnsiTheme="majorBidi" w:cstheme="majorBidi"/>
          <w:sz w:val="22"/>
        </w:rPr>
        <w:t>pengujian</w:t>
      </w:r>
      <w:proofErr w:type="spellEnd"/>
      <w:r w:rsidRPr="00232BE4">
        <w:rPr>
          <w:rFonts w:asciiTheme="majorBidi" w:hAnsiTheme="majorBidi" w:cstheme="majorBidi"/>
          <w:sz w:val="22"/>
        </w:rPr>
        <w:t xml:space="preserve"> </w:t>
      </w:r>
      <w:proofErr w:type="spellStart"/>
      <w:r w:rsidRPr="00232BE4">
        <w:rPr>
          <w:rFonts w:asciiTheme="majorBidi" w:hAnsiTheme="majorBidi" w:cstheme="majorBidi"/>
          <w:sz w:val="22"/>
        </w:rPr>
        <w:t>secara</w:t>
      </w:r>
      <w:proofErr w:type="spellEnd"/>
      <w:r w:rsidRPr="00232BE4">
        <w:rPr>
          <w:rFonts w:asciiTheme="majorBidi" w:hAnsiTheme="majorBidi" w:cstheme="majorBidi"/>
          <w:sz w:val="22"/>
        </w:rPr>
        <w:t xml:space="preserve"> </w:t>
      </w:r>
      <w:proofErr w:type="spellStart"/>
      <w:r w:rsidRPr="00232BE4">
        <w:rPr>
          <w:rFonts w:asciiTheme="majorBidi" w:hAnsiTheme="majorBidi" w:cstheme="majorBidi"/>
          <w:sz w:val="22"/>
        </w:rPr>
        <w:t>parsial</w:t>
      </w:r>
      <w:proofErr w:type="spellEnd"/>
      <w:r w:rsidRPr="00232BE4">
        <w:rPr>
          <w:rFonts w:asciiTheme="majorBidi" w:hAnsiTheme="majorBidi" w:cstheme="majorBidi"/>
          <w:sz w:val="22"/>
        </w:rPr>
        <w:t xml:space="preserve"> </w:t>
      </w:r>
      <w:proofErr w:type="spellStart"/>
      <w:r w:rsidRPr="00232BE4">
        <w:rPr>
          <w:rFonts w:asciiTheme="majorBidi" w:hAnsiTheme="majorBidi" w:cstheme="majorBidi"/>
          <w:sz w:val="22"/>
        </w:rPr>
        <w:t>antara</w:t>
      </w:r>
      <w:proofErr w:type="spellEnd"/>
      <w:r w:rsidRPr="00232BE4">
        <w:rPr>
          <w:rFonts w:asciiTheme="majorBidi" w:hAnsiTheme="majorBidi" w:cstheme="majorBidi"/>
          <w:sz w:val="22"/>
        </w:rPr>
        <w:t xml:space="preserve"> </w:t>
      </w:r>
      <w:proofErr w:type="spellStart"/>
      <w:r w:rsidRPr="00232BE4">
        <w:rPr>
          <w:rFonts w:asciiTheme="majorBidi" w:hAnsiTheme="majorBidi" w:cstheme="majorBidi"/>
          <w:sz w:val="22"/>
        </w:rPr>
        <w:t>variabel</w:t>
      </w:r>
      <w:proofErr w:type="spellEnd"/>
      <w:r w:rsidRPr="00232BE4">
        <w:rPr>
          <w:rFonts w:asciiTheme="majorBidi" w:hAnsiTheme="majorBidi" w:cstheme="majorBidi"/>
          <w:sz w:val="22"/>
        </w:rPr>
        <w:t xml:space="preserve"> </w:t>
      </w:r>
      <w:r w:rsidRPr="00232BE4">
        <w:rPr>
          <w:rFonts w:asciiTheme="majorBidi" w:hAnsiTheme="majorBidi" w:cstheme="majorBidi"/>
          <w:i/>
          <w:iCs/>
          <w:sz w:val="22"/>
        </w:rPr>
        <w:t>Current Ratio</w:t>
      </w:r>
      <w:r w:rsidRPr="00232BE4">
        <w:rPr>
          <w:rFonts w:asciiTheme="majorBidi" w:hAnsiTheme="majorBidi" w:cstheme="majorBidi"/>
          <w:sz w:val="22"/>
        </w:rPr>
        <w:t xml:space="preserve"> </w:t>
      </w:r>
      <w:proofErr w:type="spellStart"/>
      <w:r w:rsidRPr="00232BE4">
        <w:rPr>
          <w:rFonts w:asciiTheme="majorBidi" w:hAnsiTheme="majorBidi" w:cstheme="majorBidi"/>
          <w:sz w:val="22"/>
        </w:rPr>
        <w:t>terhadap</w:t>
      </w:r>
      <w:proofErr w:type="spellEnd"/>
      <w:r w:rsidRPr="00232BE4">
        <w:rPr>
          <w:rFonts w:asciiTheme="majorBidi" w:hAnsiTheme="majorBidi" w:cstheme="majorBidi"/>
          <w:sz w:val="22"/>
        </w:rPr>
        <w:t xml:space="preserve"> Harga Saham. Nilai </w:t>
      </w:r>
      <w:proofErr w:type="spellStart"/>
      <w:r w:rsidRPr="00232BE4">
        <w:rPr>
          <w:rFonts w:asciiTheme="majorBidi" w:hAnsiTheme="majorBidi" w:cstheme="majorBidi"/>
          <w:sz w:val="22"/>
        </w:rPr>
        <w:t>Signifikansi</w:t>
      </w:r>
      <w:proofErr w:type="spellEnd"/>
      <w:r w:rsidRPr="00232BE4">
        <w:rPr>
          <w:rFonts w:asciiTheme="majorBidi" w:hAnsiTheme="majorBidi" w:cstheme="majorBidi"/>
          <w:sz w:val="22"/>
        </w:rPr>
        <w:t xml:space="preserve"> (</w:t>
      </w:r>
      <w:r w:rsidRPr="00A7716C">
        <w:rPr>
          <w:rFonts w:asciiTheme="majorBidi" w:hAnsiTheme="majorBidi" w:cstheme="majorBidi"/>
          <w:sz w:val="22"/>
        </w:rPr>
        <w:t>Sig</w:t>
      </w:r>
      <w:r w:rsidRPr="00232BE4">
        <w:rPr>
          <w:rFonts w:asciiTheme="majorBidi" w:hAnsiTheme="majorBidi" w:cstheme="majorBidi"/>
          <w:sz w:val="22"/>
        </w:rPr>
        <w:t xml:space="preserve">). </w:t>
      </w:r>
      <w:proofErr w:type="spellStart"/>
      <w:r w:rsidR="000575C8" w:rsidRPr="00232BE4">
        <w:rPr>
          <w:rFonts w:asciiTheme="majorBidi" w:hAnsiTheme="majorBidi" w:cstheme="majorBidi"/>
          <w:sz w:val="22"/>
        </w:rPr>
        <w:t>b</w:t>
      </w:r>
      <w:r w:rsidRPr="00232BE4">
        <w:rPr>
          <w:rFonts w:asciiTheme="majorBidi" w:hAnsiTheme="majorBidi" w:cstheme="majorBidi"/>
          <w:sz w:val="22"/>
        </w:rPr>
        <w:t>erdasarkan</w:t>
      </w:r>
      <w:proofErr w:type="spellEnd"/>
      <w:r w:rsidRPr="00232BE4">
        <w:rPr>
          <w:rFonts w:asciiTheme="majorBidi" w:hAnsiTheme="majorBidi" w:cstheme="majorBidi"/>
          <w:sz w:val="22"/>
        </w:rPr>
        <w:t xml:space="preserve"> </w:t>
      </w:r>
      <w:proofErr w:type="spellStart"/>
      <w:r w:rsidRPr="00232BE4">
        <w:rPr>
          <w:rFonts w:asciiTheme="majorBidi" w:hAnsiTheme="majorBidi" w:cstheme="majorBidi"/>
          <w:sz w:val="22"/>
        </w:rPr>
        <w:t>tabel</w:t>
      </w:r>
      <w:proofErr w:type="spellEnd"/>
      <w:r w:rsidRPr="00232BE4">
        <w:rPr>
          <w:rFonts w:asciiTheme="majorBidi" w:hAnsiTheme="majorBidi" w:cstheme="majorBidi"/>
          <w:sz w:val="22"/>
        </w:rPr>
        <w:t xml:space="preserve"> </w:t>
      </w:r>
      <w:r w:rsidR="0085673C">
        <w:rPr>
          <w:rFonts w:asciiTheme="majorBidi" w:hAnsiTheme="majorBidi" w:cstheme="majorBidi"/>
          <w:sz w:val="22"/>
        </w:rPr>
        <w:t>11</w:t>
      </w:r>
      <w:r w:rsidRPr="00232BE4">
        <w:rPr>
          <w:rFonts w:asciiTheme="majorBidi" w:hAnsiTheme="majorBidi" w:cstheme="majorBidi"/>
          <w:sz w:val="22"/>
        </w:rPr>
        <w:t xml:space="preserve"> </w:t>
      </w:r>
      <w:proofErr w:type="spellStart"/>
      <w:r w:rsidRPr="00232BE4">
        <w:rPr>
          <w:rFonts w:asciiTheme="majorBidi" w:hAnsiTheme="majorBidi" w:cstheme="majorBidi"/>
          <w:sz w:val="22"/>
        </w:rPr>
        <w:t>sebesar</w:t>
      </w:r>
      <w:proofErr w:type="spellEnd"/>
      <w:r w:rsidRPr="00232BE4">
        <w:rPr>
          <w:rFonts w:asciiTheme="majorBidi" w:hAnsiTheme="majorBidi" w:cstheme="majorBidi"/>
          <w:sz w:val="22"/>
        </w:rPr>
        <w:t xml:space="preserve"> 0,144. Karena </w:t>
      </w:r>
      <w:proofErr w:type="spellStart"/>
      <w:r w:rsidRPr="00232BE4">
        <w:rPr>
          <w:rFonts w:asciiTheme="majorBidi" w:hAnsiTheme="majorBidi" w:cstheme="majorBidi"/>
          <w:sz w:val="22"/>
        </w:rPr>
        <w:t>nilai</w:t>
      </w:r>
      <w:proofErr w:type="spellEnd"/>
      <w:r w:rsidRPr="00232BE4">
        <w:rPr>
          <w:rFonts w:asciiTheme="majorBidi" w:hAnsiTheme="majorBidi" w:cstheme="majorBidi"/>
          <w:sz w:val="22"/>
        </w:rPr>
        <w:t xml:space="preserve"> Sig. 0,144 &gt; </w:t>
      </w:r>
      <w:proofErr w:type="spellStart"/>
      <w:r w:rsidRPr="00232BE4">
        <w:rPr>
          <w:rFonts w:asciiTheme="majorBidi" w:hAnsiTheme="majorBidi" w:cstheme="majorBidi"/>
          <w:sz w:val="22"/>
        </w:rPr>
        <w:t>probabilitas</w:t>
      </w:r>
      <w:proofErr w:type="spellEnd"/>
      <w:r w:rsidRPr="00232BE4">
        <w:rPr>
          <w:rFonts w:asciiTheme="majorBidi" w:hAnsiTheme="majorBidi" w:cstheme="majorBidi"/>
          <w:sz w:val="22"/>
        </w:rPr>
        <w:t xml:space="preserve"> 0,05, </w:t>
      </w:r>
      <w:proofErr w:type="spellStart"/>
      <w:r w:rsidRPr="00232BE4">
        <w:rPr>
          <w:rFonts w:asciiTheme="majorBidi" w:hAnsiTheme="majorBidi" w:cstheme="majorBidi"/>
          <w:sz w:val="22"/>
        </w:rPr>
        <w:t>sehingga</w:t>
      </w:r>
      <w:proofErr w:type="spellEnd"/>
      <w:r w:rsidRPr="00232BE4">
        <w:rPr>
          <w:rFonts w:asciiTheme="majorBidi" w:hAnsiTheme="majorBidi" w:cstheme="majorBidi"/>
          <w:sz w:val="22"/>
        </w:rPr>
        <w:t xml:space="preserve"> </w:t>
      </w:r>
      <w:proofErr w:type="spellStart"/>
      <w:r w:rsidRPr="00232BE4">
        <w:rPr>
          <w:rFonts w:asciiTheme="majorBidi" w:hAnsiTheme="majorBidi" w:cstheme="majorBidi"/>
          <w:sz w:val="22"/>
        </w:rPr>
        <w:t>dapat</w:t>
      </w:r>
      <w:proofErr w:type="spellEnd"/>
      <w:r w:rsidRPr="00232BE4">
        <w:rPr>
          <w:rFonts w:asciiTheme="majorBidi" w:hAnsiTheme="majorBidi" w:cstheme="majorBidi"/>
          <w:sz w:val="22"/>
        </w:rPr>
        <w:t xml:space="preserve"> </w:t>
      </w:r>
      <w:proofErr w:type="spellStart"/>
      <w:r w:rsidRPr="00232BE4">
        <w:rPr>
          <w:rFonts w:asciiTheme="majorBidi" w:hAnsiTheme="majorBidi" w:cstheme="majorBidi"/>
          <w:sz w:val="22"/>
        </w:rPr>
        <w:t>disimpulkan</w:t>
      </w:r>
      <w:proofErr w:type="spellEnd"/>
      <w:r w:rsidRPr="00232BE4">
        <w:rPr>
          <w:rFonts w:asciiTheme="majorBidi" w:hAnsiTheme="majorBidi" w:cstheme="majorBidi"/>
          <w:sz w:val="22"/>
        </w:rPr>
        <w:t xml:space="preserve"> </w:t>
      </w:r>
      <w:proofErr w:type="spellStart"/>
      <w:r w:rsidRPr="00232BE4">
        <w:rPr>
          <w:rFonts w:asciiTheme="majorBidi" w:hAnsiTheme="majorBidi" w:cstheme="majorBidi"/>
          <w:sz w:val="22"/>
        </w:rPr>
        <w:t>bahwa</w:t>
      </w:r>
      <w:proofErr w:type="spellEnd"/>
      <w:r w:rsidRPr="00232BE4">
        <w:rPr>
          <w:rFonts w:asciiTheme="majorBidi" w:hAnsiTheme="majorBidi" w:cstheme="majorBidi"/>
          <w:sz w:val="22"/>
        </w:rPr>
        <w:t xml:space="preserve"> H1 </w:t>
      </w:r>
      <w:proofErr w:type="spellStart"/>
      <w:r w:rsidRPr="00232BE4">
        <w:rPr>
          <w:rFonts w:asciiTheme="majorBidi" w:hAnsiTheme="majorBidi" w:cstheme="majorBidi"/>
          <w:sz w:val="22"/>
        </w:rPr>
        <w:t>ditolak</w:t>
      </w:r>
      <w:proofErr w:type="spellEnd"/>
      <w:r w:rsidRPr="00232BE4">
        <w:rPr>
          <w:rFonts w:asciiTheme="majorBidi" w:hAnsiTheme="majorBidi" w:cstheme="majorBidi"/>
          <w:sz w:val="22"/>
        </w:rPr>
        <w:t xml:space="preserve"> </w:t>
      </w:r>
      <w:proofErr w:type="spellStart"/>
      <w:r w:rsidRPr="00232BE4">
        <w:rPr>
          <w:rFonts w:asciiTheme="majorBidi" w:hAnsiTheme="majorBidi" w:cstheme="majorBidi"/>
          <w:sz w:val="22"/>
        </w:rPr>
        <w:t>artinya</w:t>
      </w:r>
      <w:proofErr w:type="spellEnd"/>
      <w:r w:rsidRPr="00232BE4">
        <w:rPr>
          <w:rFonts w:asciiTheme="majorBidi" w:hAnsiTheme="majorBidi" w:cstheme="majorBidi"/>
          <w:sz w:val="22"/>
        </w:rPr>
        <w:t xml:space="preserve"> </w:t>
      </w:r>
      <w:proofErr w:type="spellStart"/>
      <w:r w:rsidRPr="00232BE4">
        <w:rPr>
          <w:rFonts w:asciiTheme="majorBidi" w:hAnsiTheme="majorBidi" w:cstheme="majorBidi"/>
          <w:sz w:val="22"/>
        </w:rPr>
        <w:t>variabel</w:t>
      </w:r>
      <w:proofErr w:type="spellEnd"/>
      <w:r w:rsidRPr="00232BE4">
        <w:rPr>
          <w:rFonts w:asciiTheme="majorBidi" w:hAnsiTheme="majorBidi" w:cstheme="majorBidi"/>
          <w:sz w:val="22"/>
        </w:rPr>
        <w:t xml:space="preserve"> </w:t>
      </w:r>
      <w:r w:rsidRPr="00232BE4">
        <w:rPr>
          <w:rFonts w:asciiTheme="majorBidi" w:hAnsiTheme="majorBidi" w:cstheme="majorBidi"/>
          <w:i/>
          <w:iCs/>
          <w:sz w:val="22"/>
        </w:rPr>
        <w:t>Current Ratio</w:t>
      </w:r>
      <w:r w:rsidRPr="00232BE4">
        <w:rPr>
          <w:rFonts w:asciiTheme="majorBidi" w:hAnsiTheme="majorBidi" w:cstheme="majorBidi"/>
          <w:sz w:val="22"/>
        </w:rPr>
        <w:t xml:space="preserve"> (X1) </w:t>
      </w:r>
      <w:proofErr w:type="spellStart"/>
      <w:r w:rsidRPr="00232BE4">
        <w:rPr>
          <w:rFonts w:asciiTheme="majorBidi" w:hAnsiTheme="majorBidi" w:cstheme="majorBidi"/>
          <w:sz w:val="22"/>
        </w:rPr>
        <w:t>tidak</w:t>
      </w:r>
      <w:proofErr w:type="spellEnd"/>
      <w:r w:rsidRPr="00232BE4">
        <w:rPr>
          <w:rFonts w:asciiTheme="majorBidi" w:hAnsiTheme="majorBidi" w:cstheme="majorBidi"/>
          <w:sz w:val="22"/>
        </w:rPr>
        <w:t xml:space="preserve"> </w:t>
      </w:r>
      <w:proofErr w:type="spellStart"/>
      <w:r w:rsidRPr="00232BE4">
        <w:rPr>
          <w:rFonts w:asciiTheme="majorBidi" w:hAnsiTheme="majorBidi" w:cstheme="majorBidi"/>
          <w:sz w:val="22"/>
        </w:rPr>
        <w:t>berpengaruh</w:t>
      </w:r>
      <w:proofErr w:type="spellEnd"/>
      <w:r w:rsidRPr="00232BE4">
        <w:rPr>
          <w:rFonts w:asciiTheme="majorBidi" w:hAnsiTheme="majorBidi" w:cstheme="majorBidi"/>
          <w:sz w:val="22"/>
        </w:rPr>
        <w:t xml:space="preserve"> </w:t>
      </w:r>
      <w:proofErr w:type="spellStart"/>
      <w:r w:rsidRPr="00232BE4">
        <w:rPr>
          <w:rFonts w:asciiTheme="majorBidi" w:hAnsiTheme="majorBidi" w:cstheme="majorBidi"/>
          <w:sz w:val="22"/>
        </w:rPr>
        <w:t>terhadap</w:t>
      </w:r>
      <w:proofErr w:type="spellEnd"/>
      <w:r w:rsidRPr="00232BE4">
        <w:rPr>
          <w:rFonts w:asciiTheme="majorBidi" w:hAnsiTheme="majorBidi" w:cstheme="majorBidi"/>
          <w:sz w:val="22"/>
        </w:rPr>
        <w:t xml:space="preserve"> </w:t>
      </w:r>
      <w:proofErr w:type="spellStart"/>
      <w:r w:rsidRPr="00232BE4">
        <w:rPr>
          <w:rFonts w:asciiTheme="majorBidi" w:hAnsiTheme="majorBidi" w:cstheme="majorBidi"/>
          <w:sz w:val="22"/>
        </w:rPr>
        <w:t>variabel</w:t>
      </w:r>
      <w:proofErr w:type="spellEnd"/>
      <w:r w:rsidRPr="00232BE4">
        <w:rPr>
          <w:rFonts w:asciiTheme="majorBidi" w:hAnsiTheme="majorBidi" w:cstheme="majorBidi"/>
          <w:sz w:val="22"/>
        </w:rPr>
        <w:t xml:space="preserve"> Harga Saham (Y).</w:t>
      </w:r>
    </w:p>
    <w:p w14:paraId="40B43859" w14:textId="5C0B37A5" w:rsidR="00622CC1" w:rsidRPr="00232BE4" w:rsidRDefault="00622CC1" w:rsidP="00232BE4">
      <w:pPr>
        <w:ind w:firstLine="720"/>
        <w:jc w:val="both"/>
        <w:rPr>
          <w:rFonts w:asciiTheme="majorBidi" w:hAnsiTheme="majorBidi" w:cstheme="majorBidi"/>
          <w:sz w:val="22"/>
        </w:rPr>
      </w:pPr>
      <w:r w:rsidRPr="00232BE4">
        <w:rPr>
          <w:rFonts w:asciiTheme="majorBidi" w:hAnsiTheme="majorBidi" w:cstheme="majorBidi"/>
          <w:sz w:val="22"/>
        </w:rPr>
        <w:t xml:space="preserve">Pada </w:t>
      </w:r>
      <w:proofErr w:type="spellStart"/>
      <w:r w:rsidRPr="00232BE4">
        <w:rPr>
          <w:rFonts w:asciiTheme="majorBidi" w:hAnsiTheme="majorBidi" w:cstheme="majorBidi"/>
          <w:sz w:val="22"/>
        </w:rPr>
        <w:t>tabel</w:t>
      </w:r>
      <w:proofErr w:type="spellEnd"/>
      <w:r w:rsidRPr="00232BE4">
        <w:rPr>
          <w:rFonts w:asciiTheme="majorBidi" w:hAnsiTheme="majorBidi" w:cstheme="majorBidi"/>
          <w:sz w:val="22"/>
        </w:rPr>
        <w:t xml:space="preserve"> </w:t>
      </w:r>
      <w:r w:rsidR="006B6790" w:rsidRPr="00232BE4">
        <w:rPr>
          <w:rFonts w:asciiTheme="majorBidi" w:hAnsiTheme="majorBidi" w:cstheme="majorBidi"/>
          <w:sz w:val="22"/>
        </w:rPr>
        <w:t>11</w:t>
      </w:r>
      <w:r w:rsidRPr="00232BE4">
        <w:rPr>
          <w:rFonts w:asciiTheme="majorBidi" w:hAnsiTheme="majorBidi" w:cstheme="majorBidi"/>
          <w:sz w:val="22"/>
        </w:rPr>
        <w:t xml:space="preserve"> </w:t>
      </w:r>
      <w:proofErr w:type="spellStart"/>
      <w:r w:rsidRPr="00232BE4">
        <w:rPr>
          <w:rFonts w:asciiTheme="majorBidi" w:hAnsiTheme="majorBidi" w:cstheme="majorBidi"/>
          <w:sz w:val="22"/>
        </w:rPr>
        <w:t>memperlihatkan</w:t>
      </w:r>
      <w:proofErr w:type="spellEnd"/>
      <w:r w:rsidRPr="00232BE4">
        <w:rPr>
          <w:rFonts w:asciiTheme="majorBidi" w:hAnsiTheme="majorBidi" w:cstheme="majorBidi"/>
          <w:sz w:val="22"/>
        </w:rPr>
        <w:t xml:space="preserve"> </w:t>
      </w:r>
      <w:proofErr w:type="spellStart"/>
      <w:r w:rsidRPr="00232BE4">
        <w:rPr>
          <w:rFonts w:asciiTheme="majorBidi" w:hAnsiTheme="majorBidi" w:cstheme="majorBidi"/>
          <w:sz w:val="22"/>
        </w:rPr>
        <w:t>hasil</w:t>
      </w:r>
      <w:proofErr w:type="spellEnd"/>
      <w:r w:rsidRPr="00232BE4">
        <w:rPr>
          <w:rFonts w:asciiTheme="majorBidi" w:hAnsiTheme="majorBidi" w:cstheme="majorBidi"/>
          <w:sz w:val="22"/>
        </w:rPr>
        <w:t xml:space="preserve"> </w:t>
      </w:r>
      <w:proofErr w:type="spellStart"/>
      <w:r w:rsidRPr="00232BE4">
        <w:rPr>
          <w:rFonts w:asciiTheme="majorBidi" w:hAnsiTheme="majorBidi" w:cstheme="majorBidi"/>
          <w:sz w:val="22"/>
        </w:rPr>
        <w:t>pengujian</w:t>
      </w:r>
      <w:proofErr w:type="spellEnd"/>
      <w:r w:rsidRPr="00232BE4">
        <w:rPr>
          <w:rFonts w:asciiTheme="majorBidi" w:hAnsiTheme="majorBidi" w:cstheme="majorBidi"/>
          <w:sz w:val="22"/>
        </w:rPr>
        <w:t xml:space="preserve"> </w:t>
      </w:r>
      <w:proofErr w:type="spellStart"/>
      <w:r w:rsidRPr="00232BE4">
        <w:rPr>
          <w:rFonts w:asciiTheme="majorBidi" w:hAnsiTheme="majorBidi" w:cstheme="majorBidi"/>
          <w:sz w:val="22"/>
        </w:rPr>
        <w:t>secara</w:t>
      </w:r>
      <w:proofErr w:type="spellEnd"/>
      <w:r w:rsidRPr="00232BE4">
        <w:rPr>
          <w:rFonts w:asciiTheme="majorBidi" w:hAnsiTheme="majorBidi" w:cstheme="majorBidi"/>
          <w:sz w:val="22"/>
        </w:rPr>
        <w:t xml:space="preserve"> </w:t>
      </w:r>
      <w:proofErr w:type="spellStart"/>
      <w:r w:rsidRPr="00232BE4">
        <w:rPr>
          <w:rFonts w:asciiTheme="majorBidi" w:hAnsiTheme="majorBidi" w:cstheme="majorBidi"/>
          <w:sz w:val="22"/>
        </w:rPr>
        <w:t>parsial</w:t>
      </w:r>
      <w:proofErr w:type="spellEnd"/>
      <w:r w:rsidRPr="00232BE4">
        <w:rPr>
          <w:rFonts w:asciiTheme="majorBidi" w:hAnsiTheme="majorBidi" w:cstheme="majorBidi"/>
          <w:sz w:val="22"/>
        </w:rPr>
        <w:t xml:space="preserve"> </w:t>
      </w:r>
      <w:proofErr w:type="spellStart"/>
      <w:r w:rsidRPr="00232BE4">
        <w:rPr>
          <w:rFonts w:asciiTheme="majorBidi" w:hAnsiTheme="majorBidi" w:cstheme="majorBidi"/>
          <w:sz w:val="22"/>
        </w:rPr>
        <w:t>antara</w:t>
      </w:r>
      <w:proofErr w:type="spellEnd"/>
      <w:r w:rsidRPr="00232BE4">
        <w:rPr>
          <w:rFonts w:asciiTheme="majorBidi" w:hAnsiTheme="majorBidi" w:cstheme="majorBidi"/>
          <w:sz w:val="22"/>
        </w:rPr>
        <w:t xml:space="preserve"> </w:t>
      </w:r>
      <w:proofErr w:type="spellStart"/>
      <w:r w:rsidRPr="00232BE4">
        <w:rPr>
          <w:rFonts w:asciiTheme="majorBidi" w:hAnsiTheme="majorBidi" w:cstheme="majorBidi"/>
          <w:sz w:val="22"/>
        </w:rPr>
        <w:t>variabel</w:t>
      </w:r>
      <w:proofErr w:type="spellEnd"/>
      <w:r w:rsidRPr="00232BE4">
        <w:rPr>
          <w:rFonts w:asciiTheme="majorBidi" w:hAnsiTheme="majorBidi" w:cstheme="majorBidi"/>
          <w:sz w:val="22"/>
        </w:rPr>
        <w:t xml:space="preserve"> </w:t>
      </w:r>
      <w:r w:rsidRPr="00232BE4">
        <w:rPr>
          <w:rFonts w:asciiTheme="majorBidi" w:hAnsiTheme="majorBidi" w:cstheme="majorBidi"/>
          <w:i/>
          <w:iCs/>
          <w:sz w:val="22"/>
        </w:rPr>
        <w:t>Debt to Equity Ratio</w:t>
      </w:r>
      <w:r w:rsidRPr="00232BE4">
        <w:rPr>
          <w:rFonts w:asciiTheme="majorBidi" w:hAnsiTheme="majorBidi" w:cstheme="majorBidi"/>
          <w:sz w:val="22"/>
        </w:rPr>
        <w:t xml:space="preserve"> </w:t>
      </w:r>
      <w:proofErr w:type="spellStart"/>
      <w:r w:rsidRPr="00232BE4">
        <w:rPr>
          <w:rFonts w:asciiTheme="majorBidi" w:hAnsiTheme="majorBidi" w:cstheme="majorBidi"/>
          <w:sz w:val="22"/>
        </w:rPr>
        <w:t>terhadap</w:t>
      </w:r>
      <w:proofErr w:type="spellEnd"/>
      <w:r w:rsidRPr="00232BE4">
        <w:rPr>
          <w:rFonts w:asciiTheme="majorBidi" w:hAnsiTheme="majorBidi" w:cstheme="majorBidi"/>
          <w:sz w:val="22"/>
        </w:rPr>
        <w:t xml:space="preserve"> Harga Saham. Nilai </w:t>
      </w:r>
      <w:proofErr w:type="spellStart"/>
      <w:r w:rsidRPr="00232BE4">
        <w:rPr>
          <w:rFonts w:asciiTheme="majorBidi" w:hAnsiTheme="majorBidi" w:cstheme="majorBidi"/>
          <w:sz w:val="22"/>
        </w:rPr>
        <w:t>Signifikansi</w:t>
      </w:r>
      <w:proofErr w:type="spellEnd"/>
      <w:r w:rsidRPr="00232BE4">
        <w:rPr>
          <w:rFonts w:asciiTheme="majorBidi" w:hAnsiTheme="majorBidi" w:cstheme="majorBidi"/>
          <w:sz w:val="22"/>
        </w:rPr>
        <w:t xml:space="preserve"> (Sig). </w:t>
      </w:r>
      <w:proofErr w:type="spellStart"/>
      <w:r w:rsidRPr="00232BE4">
        <w:rPr>
          <w:rFonts w:asciiTheme="majorBidi" w:hAnsiTheme="majorBidi" w:cstheme="majorBidi"/>
          <w:sz w:val="22"/>
        </w:rPr>
        <w:t>berdasarkan</w:t>
      </w:r>
      <w:proofErr w:type="spellEnd"/>
      <w:r w:rsidRPr="00232BE4">
        <w:rPr>
          <w:rFonts w:asciiTheme="majorBidi" w:hAnsiTheme="majorBidi" w:cstheme="majorBidi"/>
          <w:sz w:val="22"/>
        </w:rPr>
        <w:t xml:space="preserve"> </w:t>
      </w:r>
      <w:proofErr w:type="spellStart"/>
      <w:r w:rsidRPr="00232BE4">
        <w:rPr>
          <w:rFonts w:asciiTheme="majorBidi" w:hAnsiTheme="majorBidi" w:cstheme="majorBidi"/>
          <w:sz w:val="22"/>
        </w:rPr>
        <w:t>tabel</w:t>
      </w:r>
      <w:proofErr w:type="spellEnd"/>
      <w:r w:rsidRPr="00232BE4">
        <w:rPr>
          <w:rFonts w:asciiTheme="majorBidi" w:hAnsiTheme="majorBidi" w:cstheme="majorBidi"/>
          <w:sz w:val="22"/>
        </w:rPr>
        <w:t xml:space="preserve"> 6 </w:t>
      </w:r>
      <w:proofErr w:type="spellStart"/>
      <w:r w:rsidRPr="00232BE4">
        <w:rPr>
          <w:rFonts w:asciiTheme="majorBidi" w:hAnsiTheme="majorBidi" w:cstheme="majorBidi"/>
          <w:sz w:val="22"/>
        </w:rPr>
        <w:t>sebesar</w:t>
      </w:r>
      <w:proofErr w:type="spellEnd"/>
      <w:r w:rsidRPr="00232BE4">
        <w:rPr>
          <w:rFonts w:asciiTheme="majorBidi" w:hAnsiTheme="majorBidi" w:cstheme="majorBidi"/>
          <w:sz w:val="22"/>
        </w:rPr>
        <w:t xml:space="preserve"> 0,158. Karena </w:t>
      </w:r>
      <w:proofErr w:type="spellStart"/>
      <w:r w:rsidRPr="00232BE4">
        <w:rPr>
          <w:rFonts w:asciiTheme="majorBidi" w:hAnsiTheme="majorBidi" w:cstheme="majorBidi"/>
          <w:sz w:val="22"/>
        </w:rPr>
        <w:t>nilai</w:t>
      </w:r>
      <w:proofErr w:type="spellEnd"/>
      <w:r w:rsidRPr="00232BE4">
        <w:rPr>
          <w:rFonts w:asciiTheme="majorBidi" w:hAnsiTheme="majorBidi" w:cstheme="majorBidi"/>
          <w:sz w:val="22"/>
        </w:rPr>
        <w:t xml:space="preserve"> Sig. 0,158 &gt; </w:t>
      </w:r>
      <w:proofErr w:type="spellStart"/>
      <w:r w:rsidRPr="00232BE4">
        <w:rPr>
          <w:rFonts w:asciiTheme="majorBidi" w:hAnsiTheme="majorBidi" w:cstheme="majorBidi"/>
          <w:sz w:val="22"/>
        </w:rPr>
        <w:t>probabilitas</w:t>
      </w:r>
      <w:proofErr w:type="spellEnd"/>
      <w:r w:rsidRPr="00232BE4">
        <w:rPr>
          <w:rFonts w:asciiTheme="majorBidi" w:hAnsiTheme="majorBidi" w:cstheme="majorBidi"/>
          <w:sz w:val="22"/>
        </w:rPr>
        <w:t xml:space="preserve"> 0,05, </w:t>
      </w:r>
      <w:proofErr w:type="spellStart"/>
      <w:r w:rsidRPr="00232BE4">
        <w:rPr>
          <w:rFonts w:asciiTheme="majorBidi" w:hAnsiTheme="majorBidi" w:cstheme="majorBidi"/>
          <w:sz w:val="22"/>
        </w:rPr>
        <w:t>sehingga</w:t>
      </w:r>
      <w:proofErr w:type="spellEnd"/>
      <w:r w:rsidRPr="00232BE4">
        <w:rPr>
          <w:rFonts w:asciiTheme="majorBidi" w:hAnsiTheme="majorBidi" w:cstheme="majorBidi"/>
          <w:sz w:val="22"/>
        </w:rPr>
        <w:t xml:space="preserve"> </w:t>
      </w:r>
      <w:proofErr w:type="spellStart"/>
      <w:r w:rsidRPr="00232BE4">
        <w:rPr>
          <w:rFonts w:asciiTheme="majorBidi" w:hAnsiTheme="majorBidi" w:cstheme="majorBidi"/>
          <w:sz w:val="22"/>
        </w:rPr>
        <w:t>dapat</w:t>
      </w:r>
      <w:proofErr w:type="spellEnd"/>
      <w:r w:rsidRPr="00232BE4">
        <w:rPr>
          <w:rFonts w:asciiTheme="majorBidi" w:hAnsiTheme="majorBidi" w:cstheme="majorBidi"/>
          <w:sz w:val="22"/>
        </w:rPr>
        <w:t xml:space="preserve"> </w:t>
      </w:r>
      <w:proofErr w:type="spellStart"/>
      <w:r w:rsidRPr="00232BE4">
        <w:rPr>
          <w:rFonts w:asciiTheme="majorBidi" w:hAnsiTheme="majorBidi" w:cstheme="majorBidi"/>
          <w:sz w:val="22"/>
        </w:rPr>
        <w:t>disimpulkan</w:t>
      </w:r>
      <w:proofErr w:type="spellEnd"/>
      <w:r w:rsidRPr="00232BE4">
        <w:rPr>
          <w:rFonts w:asciiTheme="majorBidi" w:hAnsiTheme="majorBidi" w:cstheme="majorBidi"/>
          <w:sz w:val="22"/>
        </w:rPr>
        <w:t xml:space="preserve"> </w:t>
      </w:r>
      <w:proofErr w:type="spellStart"/>
      <w:r w:rsidRPr="00232BE4">
        <w:rPr>
          <w:rFonts w:asciiTheme="majorBidi" w:hAnsiTheme="majorBidi" w:cstheme="majorBidi"/>
          <w:sz w:val="22"/>
        </w:rPr>
        <w:t>bahwa</w:t>
      </w:r>
      <w:proofErr w:type="spellEnd"/>
      <w:r w:rsidRPr="00232BE4">
        <w:rPr>
          <w:rFonts w:asciiTheme="majorBidi" w:hAnsiTheme="majorBidi" w:cstheme="majorBidi"/>
          <w:sz w:val="22"/>
        </w:rPr>
        <w:t xml:space="preserve"> H2 </w:t>
      </w:r>
      <w:proofErr w:type="spellStart"/>
      <w:r w:rsidRPr="00232BE4">
        <w:rPr>
          <w:rFonts w:asciiTheme="majorBidi" w:hAnsiTheme="majorBidi" w:cstheme="majorBidi"/>
          <w:sz w:val="22"/>
        </w:rPr>
        <w:t>ditolak</w:t>
      </w:r>
      <w:proofErr w:type="spellEnd"/>
      <w:r w:rsidRPr="00232BE4">
        <w:rPr>
          <w:rFonts w:asciiTheme="majorBidi" w:hAnsiTheme="majorBidi" w:cstheme="majorBidi"/>
          <w:sz w:val="22"/>
        </w:rPr>
        <w:t xml:space="preserve"> </w:t>
      </w:r>
      <w:proofErr w:type="spellStart"/>
      <w:r w:rsidRPr="00232BE4">
        <w:rPr>
          <w:rFonts w:asciiTheme="majorBidi" w:hAnsiTheme="majorBidi" w:cstheme="majorBidi"/>
          <w:sz w:val="22"/>
        </w:rPr>
        <w:t>artinya</w:t>
      </w:r>
      <w:proofErr w:type="spellEnd"/>
      <w:r w:rsidRPr="00232BE4">
        <w:rPr>
          <w:rFonts w:asciiTheme="majorBidi" w:hAnsiTheme="majorBidi" w:cstheme="majorBidi"/>
          <w:sz w:val="22"/>
        </w:rPr>
        <w:t xml:space="preserve"> </w:t>
      </w:r>
      <w:proofErr w:type="spellStart"/>
      <w:r w:rsidRPr="00232BE4">
        <w:rPr>
          <w:rFonts w:asciiTheme="majorBidi" w:hAnsiTheme="majorBidi" w:cstheme="majorBidi"/>
          <w:sz w:val="22"/>
        </w:rPr>
        <w:t>variabel</w:t>
      </w:r>
      <w:proofErr w:type="spellEnd"/>
      <w:r w:rsidRPr="00232BE4">
        <w:rPr>
          <w:rFonts w:asciiTheme="majorBidi" w:hAnsiTheme="majorBidi" w:cstheme="majorBidi"/>
          <w:sz w:val="22"/>
        </w:rPr>
        <w:t xml:space="preserve"> </w:t>
      </w:r>
      <w:r w:rsidRPr="00232BE4">
        <w:rPr>
          <w:rFonts w:asciiTheme="majorBidi" w:hAnsiTheme="majorBidi" w:cstheme="majorBidi"/>
          <w:i/>
          <w:iCs/>
          <w:sz w:val="22"/>
        </w:rPr>
        <w:t>Debt to Equity Ratio</w:t>
      </w:r>
      <w:r w:rsidRPr="00232BE4">
        <w:rPr>
          <w:rFonts w:asciiTheme="majorBidi" w:hAnsiTheme="majorBidi" w:cstheme="majorBidi"/>
          <w:sz w:val="22"/>
        </w:rPr>
        <w:t xml:space="preserve"> (X2) </w:t>
      </w:r>
      <w:proofErr w:type="spellStart"/>
      <w:r w:rsidRPr="00232BE4">
        <w:rPr>
          <w:rFonts w:asciiTheme="majorBidi" w:hAnsiTheme="majorBidi" w:cstheme="majorBidi"/>
          <w:sz w:val="22"/>
        </w:rPr>
        <w:t>tidak</w:t>
      </w:r>
      <w:proofErr w:type="spellEnd"/>
      <w:r w:rsidRPr="00232BE4">
        <w:rPr>
          <w:rFonts w:asciiTheme="majorBidi" w:hAnsiTheme="majorBidi" w:cstheme="majorBidi"/>
          <w:sz w:val="22"/>
        </w:rPr>
        <w:t xml:space="preserve"> </w:t>
      </w:r>
      <w:proofErr w:type="spellStart"/>
      <w:r w:rsidRPr="00232BE4">
        <w:rPr>
          <w:rFonts w:asciiTheme="majorBidi" w:hAnsiTheme="majorBidi" w:cstheme="majorBidi"/>
          <w:sz w:val="22"/>
        </w:rPr>
        <w:t>berpengaruh</w:t>
      </w:r>
      <w:proofErr w:type="spellEnd"/>
      <w:r w:rsidRPr="00232BE4">
        <w:rPr>
          <w:rFonts w:asciiTheme="majorBidi" w:hAnsiTheme="majorBidi" w:cstheme="majorBidi"/>
          <w:sz w:val="22"/>
        </w:rPr>
        <w:t xml:space="preserve"> </w:t>
      </w:r>
      <w:proofErr w:type="spellStart"/>
      <w:r w:rsidRPr="00232BE4">
        <w:rPr>
          <w:rFonts w:asciiTheme="majorBidi" w:hAnsiTheme="majorBidi" w:cstheme="majorBidi"/>
          <w:sz w:val="22"/>
        </w:rPr>
        <w:t>terhadap</w:t>
      </w:r>
      <w:proofErr w:type="spellEnd"/>
      <w:r w:rsidRPr="00232BE4">
        <w:rPr>
          <w:rFonts w:asciiTheme="majorBidi" w:hAnsiTheme="majorBidi" w:cstheme="majorBidi"/>
          <w:sz w:val="22"/>
        </w:rPr>
        <w:t xml:space="preserve"> </w:t>
      </w:r>
      <w:proofErr w:type="spellStart"/>
      <w:r w:rsidRPr="00232BE4">
        <w:rPr>
          <w:rFonts w:asciiTheme="majorBidi" w:hAnsiTheme="majorBidi" w:cstheme="majorBidi"/>
          <w:sz w:val="22"/>
        </w:rPr>
        <w:t>variabel</w:t>
      </w:r>
      <w:proofErr w:type="spellEnd"/>
      <w:r w:rsidRPr="00232BE4">
        <w:rPr>
          <w:rFonts w:asciiTheme="majorBidi" w:hAnsiTheme="majorBidi" w:cstheme="majorBidi"/>
          <w:sz w:val="22"/>
        </w:rPr>
        <w:t xml:space="preserve"> Harga Saham (Y).</w:t>
      </w:r>
    </w:p>
    <w:p w14:paraId="6C2BDDCA" w14:textId="77777777" w:rsidR="00114172" w:rsidRPr="009B4E48" w:rsidRDefault="00114172" w:rsidP="009B4E48">
      <w:pPr>
        <w:jc w:val="left"/>
        <w:rPr>
          <w:rFonts w:asciiTheme="majorBidi" w:hAnsiTheme="majorBidi" w:cstheme="majorBidi"/>
          <w:b/>
          <w:bCs/>
          <w:sz w:val="18"/>
          <w:szCs w:val="18"/>
          <w:lang w:val="en-ID"/>
        </w:rPr>
      </w:pPr>
    </w:p>
    <w:p w14:paraId="77124587" w14:textId="2D0B9300" w:rsidR="00B34CA7" w:rsidRDefault="00B34CA7" w:rsidP="006C5E22">
      <w:pPr>
        <w:jc w:val="left"/>
        <w:rPr>
          <w:rFonts w:asciiTheme="majorBidi" w:hAnsiTheme="majorBidi" w:cstheme="majorBidi"/>
          <w:b/>
          <w:bCs/>
          <w:sz w:val="22"/>
        </w:rPr>
      </w:pPr>
      <w:r>
        <w:rPr>
          <w:rFonts w:asciiTheme="majorBidi" w:hAnsiTheme="majorBidi" w:cstheme="majorBidi"/>
          <w:b/>
          <w:bCs/>
          <w:sz w:val="22"/>
        </w:rPr>
        <w:t>Uji F</w:t>
      </w:r>
      <w:r w:rsidR="00DC6A90">
        <w:rPr>
          <w:rFonts w:asciiTheme="majorBidi" w:hAnsiTheme="majorBidi" w:cstheme="majorBidi"/>
          <w:b/>
          <w:bCs/>
          <w:sz w:val="22"/>
        </w:rPr>
        <w:t xml:space="preserve"> (</w:t>
      </w:r>
      <w:proofErr w:type="spellStart"/>
      <w:r w:rsidR="00DC6A90">
        <w:rPr>
          <w:rFonts w:asciiTheme="majorBidi" w:hAnsiTheme="majorBidi" w:cstheme="majorBidi"/>
          <w:b/>
          <w:bCs/>
          <w:sz w:val="22"/>
        </w:rPr>
        <w:t>Simultan</w:t>
      </w:r>
      <w:proofErr w:type="spellEnd"/>
      <w:r w:rsidR="00DC6A90">
        <w:rPr>
          <w:rFonts w:asciiTheme="majorBidi" w:hAnsiTheme="majorBidi" w:cstheme="majorBidi"/>
          <w:b/>
          <w:bCs/>
          <w:sz w:val="22"/>
        </w:rPr>
        <w:t>)</w:t>
      </w:r>
    </w:p>
    <w:p w14:paraId="47A37058" w14:textId="4EE4BD56" w:rsidR="00B34CA7" w:rsidRPr="00B34CA7" w:rsidRDefault="00B34CA7" w:rsidP="00B34CA7">
      <w:pPr>
        <w:rPr>
          <w:rFonts w:asciiTheme="majorBidi" w:hAnsiTheme="majorBidi" w:cstheme="majorBidi"/>
          <w:sz w:val="22"/>
        </w:rPr>
      </w:pPr>
      <w:r w:rsidRPr="00B34CA7">
        <w:rPr>
          <w:rFonts w:asciiTheme="majorBidi" w:hAnsiTheme="majorBidi" w:cstheme="majorBidi"/>
          <w:sz w:val="22"/>
        </w:rPr>
        <w:t xml:space="preserve">Tabel </w:t>
      </w:r>
      <w:r w:rsidR="002F3AD8">
        <w:rPr>
          <w:rFonts w:asciiTheme="majorBidi" w:hAnsiTheme="majorBidi" w:cstheme="majorBidi"/>
          <w:sz w:val="22"/>
        </w:rPr>
        <w:t>12</w:t>
      </w:r>
    </w:p>
    <w:p w14:paraId="749A8ADD" w14:textId="1601A98C" w:rsidR="00B34CA7" w:rsidRDefault="00B34CA7" w:rsidP="00B34CA7">
      <w:pPr>
        <w:rPr>
          <w:rFonts w:asciiTheme="majorBidi" w:hAnsiTheme="majorBidi" w:cstheme="majorBidi"/>
          <w:sz w:val="22"/>
        </w:rPr>
      </w:pPr>
      <w:r w:rsidRPr="00B34CA7">
        <w:rPr>
          <w:rFonts w:asciiTheme="majorBidi" w:hAnsiTheme="majorBidi" w:cstheme="majorBidi"/>
          <w:sz w:val="22"/>
        </w:rPr>
        <w:t xml:space="preserve">Uji </w:t>
      </w:r>
      <w:proofErr w:type="spellStart"/>
      <w:r w:rsidR="00622CC1">
        <w:rPr>
          <w:rFonts w:asciiTheme="majorBidi" w:hAnsiTheme="majorBidi" w:cstheme="majorBidi"/>
          <w:sz w:val="22"/>
        </w:rPr>
        <w:t>Simultan</w:t>
      </w:r>
      <w:proofErr w:type="spellEnd"/>
      <w:r w:rsidR="00622CC1">
        <w:rPr>
          <w:rFonts w:asciiTheme="majorBidi" w:hAnsiTheme="majorBidi" w:cstheme="majorBidi"/>
          <w:sz w:val="22"/>
        </w:rPr>
        <w:t xml:space="preserve"> </w:t>
      </w:r>
      <w:r w:rsidRPr="00B34CA7">
        <w:rPr>
          <w:rFonts w:asciiTheme="majorBidi" w:hAnsiTheme="majorBidi" w:cstheme="majorBidi"/>
          <w:sz w:val="22"/>
        </w:rPr>
        <w:t>F</w:t>
      </w:r>
    </w:p>
    <w:p w14:paraId="728E036B" w14:textId="49B4F5B7" w:rsidR="00B34CA7" w:rsidRDefault="00B34CA7" w:rsidP="00B34CA7">
      <w:pPr>
        <w:rPr>
          <w:rFonts w:asciiTheme="majorBidi" w:hAnsiTheme="majorBidi" w:cstheme="majorBidi"/>
          <w:sz w:val="22"/>
        </w:rPr>
      </w:pPr>
      <w:r>
        <w:rPr>
          <w:rFonts w:asciiTheme="majorBidi" w:hAnsiTheme="majorBidi" w:cstheme="majorBidi"/>
          <w:noProof/>
          <w:sz w:val="22"/>
        </w:rPr>
        <w:lastRenderedPageBreak/>
        <w:drawing>
          <wp:inline distT="0" distB="0" distL="0" distR="0" wp14:anchorId="3E4359D4" wp14:editId="7103D46C">
            <wp:extent cx="3228975" cy="1209675"/>
            <wp:effectExtent l="0" t="0" r="9525" b="9525"/>
            <wp:docPr id="12739524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52493" name="Picture 1273952493"/>
                    <pic:cNvPicPr/>
                  </pic:nvPicPr>
                  <pic:blipFill>
                    <a:blip r:embed="rId18">
                      <a:extLst>
                        <a:ext uri="{28A0092B-C50C-407E-A947-70E740481C1C}">
                          <a14:useLocalDpi xmlns:a14="http://schemas.microsoft.com/office/drawing/2010/main" val="0"/>
                        </a:ext>
                      </a:extLst>
                    </a:blip>
                    <a:stretch>
                      <a:fillRect/>
                    </a:stretch>
                  </pic:blipFill>
                  <pic:spPr>
                    <a:xfrm>
                      <a:off x="0" y="0"/>
                      <a:ext cx="3299394" cy="1236056"/>
                    </a:xfrm>
                    <a:prstGeom prst="rect">
                      <a:avLst/>
                    </a:prstGeom>
                  </pic:spPr>
                </pic:pic>
              </a:graphicData>
            </a:graphic>
          </wp:inline>
        </w:drawing>
      </w:r>
    </w:p>
    <w:p w14:paraId="01D1A906" w14:textId="26B48111" w:rsidR="00B34CA7" w:rsidRPr="00232BE4" w:rsidRDefault="00B34CA7" w:rsidP="00B34CA7">
      <w:pPr>
        <w:jc w:val="left"/>
        <w:rPr>
          <w:rFonts w:asciiTheme="majorBidi" w:hAnsiTheme="majorBidi" w:cstheme="majorBidi"/>
          <w:sz w:val="18"/>
          <w:szCs w:val="18"/>
          <w:lang w:val="en-ID"/>
        </w:rPr>
      </w:pPr>
      <w:proofErr w:type="spellStart"/>
      <w:r w:rsidRPr="00232BE4">
        <w:rPr>
          <w:rFonts w:asciiTheme="majorBidi" w:hAnsiTheme="majorBidi" w:cstheme="majorBidi"/>
          <w:sz w:val="18"/>
          <w:szCs w:val="18"/>
          <w:lang w:val="en-ID"/>
        </w:rPr>
        <w:t>Sumber</w:t>
      </w:r>
      <w:proofErr w:type="spellEnd"/>
      <w:r w:rsidRPr="00232BE4">
        <w:rPr>
          <w:rFonts w:asciiTheme="majorBidi" w:hAnsiTheme="majorBidi" w:cstheme="majorBidi"/>
          <w:sz w:val="18"/>
          <w:szCs w:val="18"/>
          <w:lang w:val="en-ID"/>
        </w:rPr>
        <w:t xml:space="preserve">: Hasil Olah Data SPSS </w:t>
      </w:r>
      <w:r w:rsidR="00E8167C" w:rsidRPr="00232BE4">
        <w:rPr>
          <w:rFonts w:asciiTheme="majorBidi" w:hAnsiTheme="majorBidi" w:cstheme="majorBidi"/>
          <w:sz w:val="18"/>
          <w:szCs w:val="18"/>
          <w:lang w:val="en-ID"/>
        </w:rPr>
        <w:t>(2024)</w:t>
      </w:r>
    </w:p>
    <w:p w14:paraId="332DDF06" w14:textId="18517D4C" w:rsidR="00B34CA7" w:rsidRDefault="00622CC1" w:rsidP="000575C8">
      <w:pPr>
        <w:ind w:firstLine="720"/>
        <w:jc w:val="both"/>
        <w:rPr>
          <w:rFonts w:asciiTheme="majorBidi" w:hAnsiTheme="majorBidi" w:cstheme="majorBidi"/>
          <w:sz w:val="22"/>
          <w:lang w:val="en-ID"/>
        </w:rPr>
      </w:pPr>
      <w:proofErr w:type="spellStart"/>
      <w:r>
        <w:rPr>
          <w:rFonts w:asciiTheme="majorBidi" w:hAnsiTheme="majorBidi" w:cstheme="majorBidi"/>
          <w:sz w:val="22"/>
          <w:lang w:val="en-ID"/>
        </w:rPr>
        <w:t>Berdasarkan</w:t>
      </w:r>
      <w:proofErr w:type="spellEnd"/>
      <w:r>
        <w:rPr>
          <w:rFonts w:asciiTheme="majorBidi" w:hAnsiTheme="majorBidi" w:cstheme="majorBidi"/>
          <w:sz w:val="22"/>
          <w:lang w:val="en-ID"/>
        </w:rPr>
        <w:t xml:space="preserve"> </w:t>
      </w:r>
      <w:proofErr w:type="spellStart"/>
      <w:r>
        <w:rPr>
          <w:rFonts w:asciiTheme="majorBidi" w:hAnsiTheme="majorBidi" w:cstheme="majorBidi"/>
          <w:sz w:val="22"/>
          <w:lang w:val="en-ID"/>
        </w:rPr>
        <w:t>tabel</w:t>
      </w:r>
      <w:proofErr w:type="spellEnd"/>
      <w:r>
        <w:rPr>
          <w:rFonts w:asciiTheme="majorBidi" w:hAnsiTheme="majorBidi" w:cstheme="majorBidi"/>
          <w:sz w:val="22"/>
          <w:lang w:val="en-ID"/>
        </w:rPr>
        <w:t xml:space="preserve"> </w:t>
      </w:r>
      <w:r w:rsidR="006B6790">
        <w:rPr>
          <w:rFonts w:asciiTheme="majorBidi" w:hAnsiTheme="majorBidi" w:cstheme="majorBidi"/>
          <w:sz w:val="22"/>
          <w:lang w:val="en-ID"/>
        </w:rPr>
        <w:t>12</w:t>
      </w:r>
      <w:r>
        <w:rPr>
          <w:rFonts w:asciiTheme="majorBidi" w:hAnsiTheme="majorBidi" w:cstheme="majorBidi"/>
          <w:sz w:val="22"/>
          <w:lang w:val="en-ID"/>
        </w:rPr>
        <w:t xml:space="preserve"> </w:t>
      </w:r>
      <w:proofErr w:type="spellStart"/>
      <w:r>
        <w:rPr>
          <w:rFonts w:asciiTheme="majorBidi" w:hAnsiTheme="majorBidi" w:cstheme="majorBidi"/>
          <w:sz w:val="22"/>
          <w:lang w:val="en-ID"/>
        </w:rPr>
        <w:t>memperlihatkan</w:t>
      </w:r>
      <w:proofErr w:type="spellEnd"/>
      <w:r>
        <w:rPr>
          <w:rFonts w:asciiTheme="majorBidi" w:hAnsiTheme="majorBidi" w:cstheme="majorBidi"/>
          <w:sz w:val="22"/>
          <w:lang w:val="en-ID"/>
        </w:rPr>
        <w:t xml:space="preserve"> </w:t>
      </w:r>
      <w:proofErr w:type="spellStart"/>
      <w:r>
        <w:rPr>
          <w:rFonts w:asciiTheme="majorBidi" w:hAnsiTheme="majorBidi" w:cstheme="majorBidi"/>
          <w:sz w:val="22"/>
          <w:lang w:val="en-ID"/>
        </w:rPr>
        <w:t>hasil</w:t>
      </w:r>
      <w:proofErr w:type="spellEnd"/>
      <w:r>
        <w:rPr>
          <w:rFonts w:asciiTheme="majorBidi" w:hAnsiTheme="majorBidi" w:cstheme="majorBidi"/>
          <w:sz w:val="22"/>
          <w:lang w:val="en-ID"/>
        </w:rPr>
        <w:t xml:space="preserve"> </w:t>
      </w:r>
      <w:proofErr w:type="spellStart"/>
      <w:r>
        <w:rPr>
          <w:rFonts w:asciiTheme="majorBidi" w:hAnsiTheme="majorBidi" w:cstheme="majorBidi"/>
          <w:sz w:val="22"/>
          <w:lang w:val="en-ID"/>
        </w:rPr>
        <w:t>pengujian</w:t>
      </w:r>
      <w:proofErr w:type="spellEnd"/>
      <w:r>
        <w:rPr>
          <w:rFonts w:asciiTheme="majorBidi" w:hAnsiTheme="majorBidi" w:cstheme="majorBidi"/>
          <w:sz w:val="22"/>
          <w:lang w:val="en-ID"/>
        </w:rPr>
        <w:t xml:space="preserve"> </w:t>
      </w:r>
      <w:proofErr w:type="spellStart"/>
      <w:r>
        <w:rPr>
          <w:rFonts w:asciiTheme="majorBidi" w:hAnsiTheme="majorBidi" w:cstheme="majorBidi"/>
          <w:sz w:val="22"/>
          <w:lang w:val="en-ID"/>
        </w:rPr>
        <w:t>secara</w:t>
      </w:r>
      <w:proofErr w:type="spellEnd"/>
      <w:r>
        <w:rPr>
          <w:rFonts w:asciiTheme="majorBidi" w:hAnsiTheme="majorBidi" w:cstheme="majorBidi"/>
          <w:sz w:val="22"/>
          <w:lang w:val="en-ID"/>
        </w:rPr>
        <w:t xml:space="preserve"> </w:t>
      </w:r>
      <w:proofErr w:type="spellStart"/>
      <w:r>
        <w:rPr>
          <w:rFonts w:asciiTheme="majorBidi" w:hAnsiTheme="majorBidi" w:cstheme="majorBidi"/>
          <w:sz w:val="22"/>
          <w:lang w:val="en-ID"/>
        </w:rPr>
        <w:t>simultan</w:t>
      </w:r>
      <w:proofErr w:type="spellEnd"/>
      <w:r>
        <w:rPr>
          <w:rFonts w:asciiTheme="majorBidi" w:hAnsiTheme="majorBidi" w:cstheme="majorBidi"/>
          <w:sz w:val="22"/>
          <w:lang w:val="en-ID"/>
        </w:rPr>
        <w:t xml:space="preserve"> </w:t>
      </w:r>
      <w:proofErr w:type="spellStart"/>
      <w:r>
        <w:rPr>
          <w:rFonts w:asciiTheme="majorBidi" w:hAnsiTheme="majorBidi" w:cstheme="majorBidi"/>
          <w:sz w:val="22"/>
          <w:lang w:val="en-ID"/>
        </w:rPr>
        <w:t>antara</w:t>
      </w:r>
      <w:proofErr w:type="spellEnd"/>
      <w:r>
        <w:rPr>
          <w:rFonts w:asciiTheme="majorBidi" w:hAnsiTheme="majorBidi" w:cstheme="majorBidi"/>
          <w:sz w:val="22"/>
          <w:lang w:val="en-ID"/>
        </w:rPr>
        <w:t xml:space="preserve"> </w:t>
      </w:r>
      <w:proofErr w:type="spellStart"/>
      <w:r>
        <w:rPr>
          <w:rFonts w:asciiTheme="majorBidi" w:hAnsiTheme="majorBidi" w:cstheme="majorBidi"/>
          <w:sz w:val="22"/>
          <w:lang w:val="en-ID"/>
        </w:rPr>
        <w:t>variabel</w:t>
      </w:r>
      <w:proofErr w:type="spellEnd"/>
      <w:r>
        <w:rPr>
          <w:rFonts w:asciiTheme="majorBidi" w:hAnsiTheme="majorBidi" w:cstheme="majorBidi"/>
          <w:sz w:val="22"/>
          <w:lang w:val="en-ID"/>
        </w:rPr>
        <w:t xml:space="preserve"> </w:t>
      </w:r>
      <w:r w:rsidRPr="00177222">
        <w:rPr>
          <w:rFonts w:asciiTheme="majorBidi" w:hAnsiTheme="majorBidi" w:cstheme="majorBidi"/>
          <w:i/>
          <w:iCs/>
          <w:sz w:val="22"/>
          <w:lang w:val="en-ID"/>
        </w:rPr>
        <w:t>Current Ratio</w:t>
      </w:r>
      <w:r>
        <w:rPr>
          <w:rFonts w:asciiTheme="majorBidi" w:hAnsiTheme="majorBidi" w:cstheme="majorBidi"/>
          <w:sz w:val="22"/>
          <w:lang w:val="en-ID"/>
        </w:rPr>
        <w:t xml:space="preserve"> (X1) dan </w:t>
      </w:r>
      <w:r w:rsidRPr="00177222">
        <w:rPr>
          <w:rFonts w:asciiTheme="majorBidi" w:hAnsiTheme="majorBidi" w:cstheme="majorBidi"/>
          <w:i/>
          <w:iCs/>
          <w:sz w:val="22"/>
          <w:lang w:val="en-ID"/>
        </w:rPr>
        <w:t>Debt to Equity Ratio</w:t>
      </w:r>
      <w:r>
        <w:rPr>
          <w:rFonts w:asciiTheme="majorBidi" w:hAnsiTheme="majorBidi" w:cstheme="majorBidi"/>
          <w:sz w:val="22"/>
          <w:lang w:val="en-ID"/>
        </w:rPr>
        <w:t xml:space="preserve"> (X2) </w:t>
      </w:r>
      <w:proofErr w:type="spellStart"/>
      <w:r>
        <w:rPr>
          <w:rFonts w:asciiTheme="majorBidi" w:hAnsiTheme="majorBidi" w:cstheme="majorBidi"/>
          <w:sz w:val="22"/>
          <w:lang w:val="en-ID"/>
        </w:rPr>
        <w:t>terhadap</w:t>
      </w:r>
      <w:proofErr w:type="spellEnd"/>
      <w:r>
        <w:rPr>
          <w:rFonts w:asciiTheme="majorBidi" w:hAnsiTheme="majorBidi" w:cstheme="majorBidi"/>
          <w:sz w:val="22"/>
          <w:lang w:val="en-ID"/>
        </w:rPr>
        <w:t xml:space="preserve"> Harga Saham (Y). </w:t>
      </w:r>
      <w:proofErr w:type="spellStart"/>
      <w:r>
        <w:rPr>
          <w:rFonts w:asciiTheme="majorBidi" w:hAnsiTheme="majorBidi" w:cstheme="majorBidi"/>
          <w:sz w:val="22"/>
          <w:lang w:val="en-ID"/>
        </w:rPr>
        <w:t>dari</w:t>
      </w:r>
      <w:proofErr w:type="spellEnd"/>
      <w:r>
        <w:rPr>
          <w:rFonts w:asciiTheme="majorBidi" w:hAnsiTheme="majorBidi" w:cstheme="majorBidi"/>
          <w:sz w:val="22"/>
          <w:lang w:val="en-ID"/>
        </w:rPr>
        <w:t xml:space="preserve"> </w:t>
      </w:r>
      <w:proofErr w:type="spellStart"/>
      <w:r>
        <w:rPr>
          <w:rFonts w:asciiTheme="majorBidi" w:hAnsiTheme="majorBidi" w:cstheme="majorBidi"/>
          <w:sz w:val="22"/>
          <w:lang w:val="en-ID"/>
        </w:rPr>
        <w:t>tabel</w:t>
      </w:r>
      <w:proofErr w:type="spellEnd"/>
      <w:r>
        <w:rPr>
          <w:rFonts w:asciiTheme="majorBidi" w:hAnsiTheme="majorBidi" w:cstheme="majorBidi"/>
          <w:sz w:val="22"/>
          <w:lang w:val="en-ID"/>
        </w:rPr>
        <w:t xml:space="preserve"> </w:t>
      </w:r>
      <w:proofErr w:type="spellStart"/>
      <w:r>
        <w:rPr>
          <w:rFonts w:asciiTheme="majorBidi" w:hAnsiTheme="majorBidi" w:cstheme="majorBidi"/>
          <w:sz w:val="22"/>
          <w:lang w:val="en-ID"/>
        </w:rPr>
        <w:t>tersebut</w:t>
      </w:r>
      <w:proofErr w:type="spellEnd"/>
      <w:r>
        <w:rPr>
          <w:rFonts w:asciiTheme="majorBidi" w:hAnsiTheme="majorBidi" w:cstheme="majorBidi"/>
          <w:sz w:val="22"/>
          <w:lang w:val="en-ID"/>
        </w:rPr>
        <w:t xml:space="preserve"> </w:t>
      </w:r>
      <w:proofErr w:type="spellStart"/>
      <w:r>
        <w:rPr>
          <w:rFonts w:asciiTheme="majorBidi" w:hAnsiTheme="majorBidi" w:cstheme="majorBidi"/>
          <w:sz w:val="22"/>
          <w:lang w:val="en-ID"/>
        </w:rPr>
        <w:t>diketahui</w:t>
      </w:r>
      <w:proofErr w:type="spellEnd"/>
      <w:r>
        <w:rPr>
          <w:rFonts w:asciiTheme="majorBidi" w:hAnsiTheme="majorBidi" w:cstheme="majorBidi"/>
          <w:sz w:val="22"/>
          <w:lang w:val="en-ID"/>
        </w:rPr>
        <w:t xml:space="preserve"> </w:t>
      </w:r>
      <w:proofErr w:type="spellStart"/>
      <w:r>
        <w:rPr>
          <w:rFonts w:asciiTheme="majorBidi" w:hAnsiTheme="majorBidi" w:cstheme="majorBidi"/>
          <w:sz w:val="22"/>
          <w:lang w:val="en-ID"/>
        </w:rPr>
        <w:t>nilai</w:t>
      </w:r>
      <w:proofErr w:type="spellEnd"/>
      <w:r>
        <w:rPr>
          <w:rFonts w:asciiTheme="majorBidi" w:hAnsiTheme="majorBidi" w:cstheme="majorBidi"/>
          <w:sz w:val="22"/>
          <w:lang w:val="en-ID"/>
        </w:rPr>
        <w:t xml:space="preserve"> </w:t>
      </w:r>
      <w:proofErr w:type="spellStart"/>
      <w:r>
        <w:rPr>
          <w:rFonts w:asciiTheme="majorBidi" w:hAnsiTheme="majorBidi" w:cstheme="majorBidi"/>
          <w:sz w:val="22"/>
          <w:lang w:val="en-ID"/>
        </w:rPr>
        <w:t>signifikansi</w:t>
      </w:r>
      <w:proofErr w:type="spellEnd"/>
      <w:r>
        <w:rPr>
          <w:rFonts w:asciiTheme="majorBidi" w:hAnsiTheme="majorBidi" w:cstheme="majorBidi"/>
          <w:sz w:val="22"/>
          <w:lang w:val="en-ID"/>
        </w:rPr>
        <w:t xml:space="preserve"> (Sig) </w:t>
      </w:r>
      <w:proofErr w:type="spellStart"/>
      <w:r>
        <w:rPr>
          <w:rFonts w:asciiTheme="majorBidi" w:hAnsiTheme="majorBidi" w:cstheme="majorBidi"/>
          <w:sz w:val="22"/>
          <w:lang w:val="en-ID"/>
        </w:rPr>
        <w:t>sebesar</w:t>
      </w:r>
      <w:proofErr w:type="spellEnd"/>
      <w:r>
        <w:rPr>
          <w:rFonts w:asciiTheme="majorBidi" w:hAnsiTheme="majorBidi" w:cstheme="majorBidi"/>
          <w:sz w:val="22"/>
          <w:lang w:val="en-ID"/>
        </w:rPr>
        <w:t xml:space="preserve"> </w:t>
      </w:r>
      <w:r w:rsidR="000575C8">
        <w:rPr>
          <w:rFonts w:asciiTheme="majorBidi" w:hAnsiTheme="majorBidi" w:cstheme="majorBidi"/>
          <w:sz w:val="22"/>
          <w:lang w:val="en-ID"/>
        </w:rPr>
        <w:t xml:space="preserve">0,225. Karena </w:t>
      </w:r>
      <w:proofErr w:type="spellStart"/>
      <w:r w:rsidR="000575C8">
        <w:rPr>
          <w:rFonts w:asciiTheme="majorBidi" w:hAnsiTheme="majorBidi" w:cstheme="majorBidi"/>
          <w:sz w:val="22"/>
          <w:lang w:val="en-ID"/>
        </w:rPr>
        <w:t>nilai</w:t>
      </w:r>
      <w:proofErr w:type="spellEnd"/>
      <w:r w:rsidR="000575C8">
        <w:rPr>
          <w:rFonts w:asciiTheme="majorBidi" w:hAnsiTheme="majorBidi" w:cstheme="majorBidi"/>
          <w:sz w:val="22"/>
          <w:lang w:val="en-ID"/>
        </w:rPr>
        <w:t xml:space="preserve"> Sig. 0,225 &gt; </w:t>
      </w:r>
      <w:proofErr w:type="spellStart"/>
      <w:r w:rsidR="000575C8">
        <w:rPr>
          <w:rFonts w:asciiTheme="majorBidi" w:hAnsiTheme="majorBidi" w:cstheme="majorBidi"/>
          <w:sz w:val="22"/>
          <w:lang w:val="en-ID"/>
        </w:rPr>
        <w:t>probabilitas</w:t>
      </w:r>
      <w:proofErr w:type="spellEnd"/>
      <w:r w:rsidR="000575C8">
        <w:rPr>
          <w:rFonts w:asciiTheme="majorBidi" w:hAnsiTheme="majorBidi" w:cstheme="majorBidi"/>
          <w:sz w:val="22"/>
          <w:lang w:val="en-ID"/>
        </w:rPr>
        <w:t xml:space="preserve"> 0,05, </w:t>
      </w:r>
      <w:proofErr w:type="spellStart"/>
      <w:r w:rsidR="000575C8">
        <w:rPr>
          <w:rFonts w:asciiTheme="majorBidi" w:hAnsiTheme="majorBidi" w:cstheme="majorBidi"/>
          <w:sz w:val="22"/>
          <w:lang w:val="en-ID"/>
        </w:rPr>
        <w:t>sehingga</w:t>
      </w:r>
      <w:proofErr w:type="spellEnd"/>
      <w:r w:rsidR="000575C8">
        <w:rPr>
          <w:rFonts w:asciiTheme="majorBidi" w:hAnsiTheme="majorBidi" w:cstheme="majorBidi"/>
          <w:sz w:val="22"/>
          <w:lang w:val="en-ID"/>
        </w:rPr>
        <w:t xml:space="preserve"> </w:t>
      </w:r>
      <w:proofErr w:type="spellStart"/>
      <w:r w:rsidR="000575C8">
        <w:rPr>
          <w:rFonts w:asciiTheme="majorBidi" w:hAnsiTheme="majorBidi" w:cstheme="majorBidi"/>
          <w:sz w:val="22"/>
          <w:lang w:val="en-ID"/>
        </w:rPr>
        <w:t>dapat</w:t>
      </w:r>
      <w:proofErr w:type="spellEnd"/>
      <w:r w:rsidR="000575C8">
        <w:rPr>
          <w:rFonts w:asciiTheme="majorBidi" w:hAnsiTheme="majorBidi" w:cstheme="majorBidi"/>
          <w:sz w:val="22"/>
          <w:lang w:val="en-ID"/>
        </w:rPr>
        <w:t xml:space="preserve"> </w:t>
      </w:r>
      <w:proofErr w:type="spellStart"/>
      <w:r w:rsidR="000575C8">
        <w:rPr>
          <w:rFonts w:asciiTheme="majorBidi" w:hAnsiTheme="majorBidi" w:cstheme="majorBidi"/>
          <w:sz w:val="22"/>
          <w:lang w:val="en-ID"/>
        </w:rPr>
        <w:t>disimpulkan</w:t>
      </w:r>
      <w:proofErr w:type="spellEnd"/>
      <w:r w:rsidR="000575C8">
        <w:rPr>
          <w:rFonts w:asciiTheme="majorBidi" w:hAnsiTheme="majorBidi" w:cstheme="majorBidi"/>
          <w:sz w:val="22"/>
          <w:lang w:val="en-ID"/>
        </w:rPr>
        <w:t xml:space="preserve"> </w:t>
      </w:r>
      <w:proofErr w:type="spellStart"/>
      <w:r w:rsidR="000575C8">
        <w:rPr>
          <w:rFonts w:asciiTheme="majorBidi" w:hAnsiTheme="majorBidi" w:cstheme="majorBidi"/>
          <w:sz w:val="22"/>
          <w:lang w:val="en-ID"/>
        </w:rPr>
        <w:t>bahwa</w:t>
      </w:r>
      <w:proofErr w:type="spellEnd"/>
      <w:r w:rsidR="000575C8">
        <w:rPr>
          <w:rFonts w:asciiTheme="majorBidi" w:hAnsiTheme="majorBidi" w:cstheme="majorBidi"/>
          <w:sz w:val="22"/>
          <w:lang w:val="en-ID"/>
        </w:rPr>
        <w:t xml:space="preserve"> H3 </w:t>
      </w:r>
      <w:proofErr w:type="spellStart"/>
      <w:r w:rsidR="000575C8">
        <w:rPr>
          <w:rFonts w:asciiTheme="majorBidi" w:hAnsiTheme="majorBidi" w:cstheme="majorBidi"/>
          <w:sz w:val="22"/>
          <w:lang w:val="en-ID"/>
        </w:rPr>
        <w:t>ditolak</w:t>
      </w:r>
      <w:proofErr w:type="spellEnd"/>
      <w:r w:rsidR="000575C8">
        <w:rPr>
          <w:rFonts w:asciiTheme="majorBidi" w:hAnsiTheme="majorBidi" w:cstheme="majorBidi"/>
          <w:sz w:val="22"/>
          <w:lang w:val="en-ID"/>
        </w:rPr>
        <w:t xml:space="preserve">, </w:t>
      </w:r>
      <w:proofErr w:type="spellStart"/>
      <w:r w:rsidR="000575C8">
        <w:rPr>
          <w:rFonts w:asciiTheme="majorBidi" w:hAnsiTheme="majorBidi" w:cstheme="majorBidi"/>
          <w:sz w:val="22"/>
          <w:lang w:val="en-ID"/>
        </w:rPr>
        <w:t>artinya</w:t>
      </w:r>
      <w:proofErr w:type="spellEnd"/>
      <w:r w:rsidR="000575C8">
        <w:rPr>
          <w:rFonts w:asciiTheme="majorBidi" w:hAnsiTheme="majorBidi" w:cstheme="majorBidi"/>
          <w:sz w:val="22"/>
          <w:lang w:val="en-ID"/>
        </w:rPr>
        <w:t xml:space="preserve"> </w:t>
      </w:r>
      <w:proofErr w:type="spellStart"/>
      <w:r w:rsidR="000575C8">
        <w:rPr>
          <w:rFonts w:asciiTheme="majorBidi" w:hAnsiTheme="majorBidi" w:cstheme="majorBidi"/>
          <w:sz w:val="22"/>
          <w:lang w:val="en-ID"/>
        </w:rPr>
        <w:t>variabel</w:t>
      </w:r>
      <w:proofErr w:type="spellEnd"/>
      <w:r w:rsidR="000575C8">
        <w:rPr>
          <w:rFonts w:asciiTheme="majorBidi" w:hAnsiTheme="majorBidi" w:cstheme="majorBidi"/>
          <w:sz w:val="22"/>
          <w:lang w:val="en-ID"/>
        </w:rPr>
        <w:t xml:space="preserve"> </w:t>
      </w:r>
      <w:r w:rsidR="000575C8" w:rsidRPr="00177222">
        <w:rPr>
          <w:rFonts w:asciiTheme="majorBidi" w:hAnsiTheme="majorBidi" w:cstheme="majorBidi"/>
          <w:i/>
          <w:iCs/>
          <w:sz w:val="22"/>
          <w:lang w:val="en-ID"/>
        </w:rPr>
        <w:t>Current Ratio</w:t>
      </w:r>
      <w:r w:rsidR="000575C8">
        <w:rPr>
          <w:rFonts w:asciiTheme="majorBidi" w:hAnsiTheme="majorBidi" w:cstheme="majorBidi"/>
          <w:sz w:val="22"/>
          <w:lang w:val="en-ID"/>
        </w:rPr>
        <w:t xml:space="preserve"> (X1) dan </w:t>
      </w:r>
      <w:r w:rsidR="000575C8" w:rsidRPr="00177222">
        <w:rPr>
          <w:rFonts w:asciiTheme="majorBidi" w:hAnsiTheme="majorBidi" w:cstheme="majorBidi"/>
          <w:i/>
          <w:iCs/>
          <w:sz w:val="22"/>
          <w:lang w:val="en-ID"/>
        </w:rPr>
        <w:t>Debt to Equity Ratio</w:t>
      </w:r>
      <w:r w:rsidR="000575C8">
        <w:rPr>
          <w:rFonts w:asciiTheme="majorBidi" w:hAnsiTheme="majorBidi" w:cstheme="majorBidi"/>
          <w:sz w:val="22"/>
          <w:lang w:val="en-ID"/>
        </w:rPr>
        <w:t xml:space="preserve"> (X2) </w:t>
      </w:r>
      <w:proofErr w:type="spellStart"/>
      <w:r w:rsidR="000575C8">
        <w:rPr>
          <w:rFonts w:asciiTheme="majorBidi" w:hAnsiTheme="majorBidi" w:cstheme="majorBidi"/>
          <w:sz w:val="22"/>
          <w:lang w:val="en-ID"/>
        </w:rPr>
        <w:t>secara</w:t>
      </w:r>
      <w:proofErr w:type="spellEnd"/>
      <w:r w:rsidR="000575C8">
        <w:rPr>
          <w:rFonts w:asciiTheme="majorBidi" w:hAnsiTheme="majorBidi" w:cstheme="majorBidi"/>
          <w:sz w:val="22"/>
          <w:lang w:val="en-ID"/>
        </w:rPr>
        <w:t xml:space="preserve"> </w:t>
      </w:r>
      <w:proofErr w:type="spellStart"/>
      <w:r w:rsidR="000575C8">
        <w:rPr>
          <w:rFonts w:asciiTheme="majorBidi" w:hAnsiTheme="majorBidi" w:cstheme="majorBidi"/>
          <w:sz w:val="22"/>
          <w:lang w:val="en-ID"/>
        </w:rPr>
        <w:t>simultan</w:t>
      </w:r>
      <w:proofErr w:type="spellEnd"/>
      <w:r w:rsidR="000575C8">
        <w:rPr>
          <w:rFonts w:asciiTheme="majorBidi" w:hAnsiTheme="majorBidi" w:cstheme="majorBidi"/>
          <w:sz w:val="22"/>
          <w:lang w:val="en-ID"/>
        </w:rPr>
        <w:t xml:space="preserve"> </w:t>
      </w:r>
      <w:proofErr w:type="spellStart"/>
      <w:r w:rsidR="000575C8">
        <w:rPr>
          <w:rFonts w:asciiTheme="majorBidi" w:hAnsiTheme="majorBidi" w:cstheme="majorBidi"/>
          <w:sz w:val="22"/>
          <w:lang w:val="en-ID"/>
        </w:rPr>
        <w:t>tidak</w:t>
      </w:r>
      <w:proofErr w:type="spellEnd"/>
      <w:r w:rsidR="000575C8">
        <w:rPr>
          <w:rFonts w:asciiTheme="majorBidi" w:hAnsiTheme="majorBidi" w:cstheme="majorBidi"/>
          <w:sz w:val="22"/>
          <w:lang w:val="en-ID"/>
        </w:rPr>
        <w:t xml:space="preserve"> </w:t>
      </w:r>
      <w:proofErr w:type="spellStart"/>
      <w:r w:rsidR="000575C8">
        <w:rPr>
          <w:rFonts w:asciiTheme="majorBidi" w:hAnsiTheme="majorBidi" w:cstheme="majorBidi"/>
          <w:sz w:val="22"/>
          <w:lang w:val="en-ID"/>
        </w:rPr>
        <w:t>berpengaruh</w:t>
      </w:r>
      <w:proofErr w:type="spellEnd"/>
      <w:r w:rsidR="000575C8">
        <w:rPr>
          <w:rFonts w:asciiTheme="majorBidi" w:hAnsiTheme="majorBidi" w:cstheme="majorBidi"/>
          <w:sz w:val="22"/>
          <w:lang w:val="en-ID"/>
        </w:rPr>
        <w:t xml:space="preserve"> </w:t>
      </w:r>
      <w:proofErr w:type="spellStart"/>
      <w:r w:rsidR="000575C8">
        <w:rPr>
          <w:rFonts w:asciiTheme="majorBidi" w:hAnsiTheme="majorBidi" w:cstheme="majorBidi"/>
          <w:sz w:val="22"/>
          <w:lang w:val="en-ID"/>
        </w:rPr>
        <w:t>terhadap</w:t>
      </w:r>
      <w:proofErr w:type="spellEnd"/>
      <w:r w:rsidR="000575C8">
        <w:rPr>
          <w:rFonts w:asciiTheme="majorBidi" w:hAnsiTheme="majorBidi" w:cstheme="majorBidi"/>
          <w:sz w:val="22"/>
          <w:lang w:val="en-ID"/>
        </w:rPr>
        <w:t xml:space="preserve"> </w:t>
      </w:r>
      <w:proofErr w:type="spellStart"/>
      <w:r w:rsidR="000575C8">
        <w:rPr>
          <w:rFonts w:asciiTheme="majorBidi" w:hAnsiTheme="majorBidi" w:cstheme="majorBidi"/>
          <w:sz w:val="22"/>
          <w:lang w:val="en-ID"/>
        </w:rPr>
        <w:t>variabel</w:t>
      </w:r>
      <w:proofErr w:type="spellEnd"/>
      <w:r w:rsidR="000575C8">
        <w:rPr>
          <w:rFonts w:asciiTheme="majorBidi" w:hAnsiTheme="majorBidi" w:cstheme="majorBidi"/>
          <w:sz w:val="22"/>
          <w:lang w:val="en-ID"/>
        </w:rPr>
        <w:t xml:space="preserve"> Harga Saham (Y).</w:t>
      </w:r>
    </w:p>
    <w:p w14:paraId="5FB9D9AE" w14:textId="77777777" w:rsidR="000575C8" w:rsidRDefault="000575C8" w:rsidP="000575C8">
      <w:pPr>
        <w:ind w:firstLine="720"/>
        <w:jc w:val="both"/>
        <w:rPr>
          <w:rFonts w:asciiTheme="majorBidi" w:hAnsiTheme="majorBidi" w:cstheme="majorBidi"/>
          <w:sz w:val="22"/>
          <w:lang w:val="en-ID"/>
        </w:rPr>
      </w:pPr>
    </w:p>
    <w:p w14:paraId="5B98965C" w14:textId="18D2AE23" w:rsidR="000575C8" w:rsidRPr="000575C8" w:rsidRDefault="000575C8" w:rsidP="000575C8">
      <w:pPr>
        <w:jc w:val="both"/>
        <w:rPr>
          <w:rFonts w:asciiTheme="majorBidi" w:hAnsiTheme="majorBidi" w:cstheme="majorBidi"/>
          <w:b/>
          <w:bCs/>
          <w:sz w:val="22"/>
          <w:lang w:val="en-ID"/>
        </w:rPr>
      </w:pPr>
      <w:r w:rsidRPr="000575C8">
        <w:rPr>
          <w:rFonts w:asciiTheme="majorBidi" w:hAnsiTheme="majorBidi" w:cstheme="majorBidi"/>
          <w:b/>
          <w:bCs/>
          <w:sz w:val="22"/>
          <w:lang w:val="en-ID"/>
        </w:rPr>
        <w:t>P</w:t>
      </w:r>
      <w:r w:rsidR="00FC4B30">
        <w:rPr>
          <w:rFonts w:asciiTheme="majorBidi" w:hAnsiTheme="majorBidi" w:cstheme="majorBidi"/>
          <w:b/>
          <w:bCs/>
          <w:sz w:val="22"/>
          <w:lang w:val="en-ID"/>
        </w:rPr>
        <w:t>EMBAHASAN</w:t>
      </w:r>
    </w:p>
    <w:p w14:paraId="64F0C576" w14:textId="198C2010" w:rsidR="006C5E22" w:rsidRPr="006C5E22" w:rsidRDefault="006C5E22" w:rsidP="006C5E22">
      <w:pPr>
        <w:jc w:val="left"/>
        <w:rPr>
          <w:rFonts w:asciiTheme="majorBidi" w:hAnsiTheme="majorBidi" w:cstheme="majorBidi"/>
          <w:b/>
          <w:bCs/>
          <w:sz w:val="22"/>
        </w:rPr>
      </w:pPr>
      <w:proofErr w:type="spellStart"/>
      <w:r w:rsidRPr="006C5E22">
        <w:rPr>
          <w:rFonts w:asciiTheme="majorBidi" w:hAnsiTheme="majorBidi" w:cstheme="majorBidi"/>
          <w:b/>
          <w:bCs/>
          <w:sz w:val="22"/>
        </w:rPr>
        <w:t>Pengaruh</w:t>
      </w:r>
      <w:proofErr w:type="spellEnd"/>
      <w:r w:rsidRPr="006C5E22">
        <w:rPr>
          <w:rFonts w:asciiTheme="majorBidi" w:hAnsiTheme="majorBidi" w:cstheme="majorBidi"/>
          <w:b/>
          <w:bCs/>
          <w:sz w:val="22"/>
        </w:rPr>
        <w:t xml:space="preserve"> </w:t>
      </w:r>
      <w:r w:rsidRPr="000C3ABF">
        <w:rPr>
          <w:rFonts w:asciiTheme="majorBidi" w:hAnsiTheme="majorBidi" w:cstheme="majorBidi"/>
          <w:b/>
          <w:bCs/>
          <w:i/>
          <w:iCs/>
          <w:sz w:val="22"/>
        </w:rPr>
        <w:t>current ratio</w:t>
      </w:r>
      <w:r w:rsidRPr="006C5E22">
        <w:rPr>
          <w:rFonts w:asciiTheme="majorBidi" w:hAnsiTheme="majorBidi" w:cstheme="majorBidi"/>
          <w:b/>
          <w:bCs/>
          <w:sz w:val="22"/>
        </w:rPr>
        <w:t xml:space="preserve"> </w:t>
      </w:r>
      <w:proofErr w:type="spellStart"/>
      <w:r w:rsidRPr="006C5E22">
        <w:rPr>
          <w:rFonts w:asciiTheme="majorBidi" w:hAnsiTheme="majorBidi" w:cstheme="majorBidi"/>
          <w:b/>
          <w:bCs/>
          <w:sz w:val="22"/>
        </w:rPr>
        <w:t>terhadap</w:t>
      </w:r>
      <w:proofErr w:type="spellEnd"/>
      <w:r w:rsidRPr="006C5E22">
        <w:rPr>
          <w:rFonts w:asciiTheme="majorBidi" w:hAnsiTheme="majorBidi" w:cstheme="majorBidi"/>
          <w:b/>
          <w:bCs/>
          <w:sz w:val="22"/>
        </w:rPr>
        <w:t xml:space="preserve"> </w:t>
      </w:r>
      <w:proofErr w:type="spellStart"/>
      <w:r w:rsidRPr="006C5E22">
        <w:rPr>
          <w:rFonts w:asciiTheme="majorBidi" w:hAnsiTheme="majorBidi" w:cstheme="majorBidi"/>
          <w:b/>
          <w:bCs/>
          <w:sz w:val="22"/>
        </w:rPr>
        <w:t>harga</w:t>
      </w:r>
      <w:proofErr w:type="spellEnd"/>
      <w:r w:rsidRPr="006C5E22">
        <w:rPr>
          <w:rFonts w:asciiTheme="majorBidi" w:hAnsiTheme="majorBidi" w:cstheme="majorBidi"/>
          <w:b/>
          <w:bCs/>
          <w:sz w:val="22"/>
        </w:rPr>
        <w:t xml:space="preserve"> </w:t>
      </w:r>
      <w:proofErr w:type="spellStart"/>
      <w:r w:rsidRPr="006C5E22">
        <w:rPr>
          <w:rFonts w:asciiTheme="majorBidi" w:hAnsiTheme="majorBidi" w:cstheme="majorBidi"/>
          <w:b/>
          <w:bCs/>
          <w:sz w:val="22"/>
        </w:rPr>
        <w:t>saham</w:t>
      </w:r>
      <w:proofErr w:type="spellEnd"/>
      <w:r w:rsidRPr="006C5E22">
        <w:rPr>
          <w:rFonts w:asciiTheme="majorBidi" w:hAnsiTheme="majorBidi" w:cstheme="majorBidi"/>
          <w:b/>
          <w:bCs/>
          <w:sz w:val="22"/>
        </w:rPr>
        <w:t xml:space="preserve"> PT. Indosat</w:t>
      </w:r>
      <w:r w:rsidR="00D94BDD">
        <w:rPr>
          <w:rFonts w:asciiTheme="majorBidi" w:hAnsiTheme="majorBidi" w:cstheme="majorBidi"/>
          <w:b/>
          <w:bCs/>
          <w:sz w:val="22"/>
        </w:rPr>
        <w:t xml:space="preserve"> </w:t>
      </w:r>
      <w:proofErr w:type="spellStart"/>
      <w:r w:rsidRPr="006C5E22">
        <w:rPr>
          <w:rFonts w:asciiTheme="majorBidi" w:hAnsiTheme="majorBidi" w:cstheme="majorBidi"/>
          <w:b/>
          <w:bCs/>
          <w:sz w:val="22"/>
        </w:rPr>
        <w:t>Tbk</w:t>
      </w:r>
      <w:proofErr w:type="spellEnd"/>
    </w:p>
    <w:p w14:paraId="4185F928" w14:textId="379F45A5" w:rsidR="00FC4B30" w:rsidRDefault="00FC4B30" w:rsidP="00FC4B30">
      <w:pPr>
        <w:ind w:firstLine="720"/>
        <w:jc w:val="both"/>
        <w:rPr>
          <w:rFonts w:asciiTheme="majorBidi" w:hAnsiTheme="majorBidi" w:cstheme="majorBidi"/>
          <w:sz w:val="22"/>
        </w:rPr>
      </w:pPr>
      <w:proofErr w:type="spellStart"/>
      <w:r w:rsidRPr="00FC4B30">
        <w:rPr>
          <w:rFonts w:asciiTheme="majorBidi" w:hAnsiTheme="majorBidi" w:cstheme="majorBidi"/>
          <w:sz w:val="22"/>
        </w:rPr>
        <w:t>Berdasarkan</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hasil</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pengujian</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secara</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parsial</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antara</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variabel</w:t>
      </w:r>
      <w:proofErr w:type="spellEnd"/>
      <w:r w:rsidRPr="00FC4B30">
        <w:rPr>
          <w:rFonts w:asciiTheme="majorBidi" w:hAnsiTheme="majorBidi" w:cstheme="majorBidi"/>
          <w:sz w:val="22"/>
        </w:rPr>
        <w:t xml:space="preserve"> </w:t>
      </w:r>
      <w:r w:rsidRPr="00177222">
        <w:rPr>
          <w:rFonts w:asciiTheme="majorBidi" w:hAnsiTheme="majorBidi" w:cstheme="majorBidi"/>
          <w:i/>
          <w:iCs/>
          <w:sz w:val="22"/>
        </w:rPr>
        <w:t>Current Ratio</w:t>
      </w:r>
      <w:r w:rsidRPr="00FC4B30">
        <w:rPr>
          <w:rFonts w:asciiTheme="majorBidi" w:hAnsiTheme="majorBidi" w:cstheme="majorBidi"/>
          <w:sz w:val="22"/>
        </w:rPr>
        <w:t xml:space="preserve"> </w:t>
      </w:r>
      <w:proofErr w:type="spellStart"/>
      <w:r w:rsidRPr="00FC4B30">
        <w:rPr>
          <w:rFonts w:asciiTheme="majorBidi" w:hAnsiTheme="majorBidi" w:cstheme="majorBidi"/>
          <w:sz w:val="22"/>
        </w:rPr>
        <w:t>terhadap</w:t>
      </w:r>
      <w:proofErr w:type="spellEnd"/>
      <w:r w:rsidRPr="00FC4B30">
        <w:rPr>
          <w:rFonts w:asciiTheme="majorBidi" w:hAnsiTheme="majorBidi" w:cstheme="majorBidi"/>
          <w:sz w:val="22"/>
        </w:rPr>
        <w:t xml:space="preserve"> Harga Saham. Nilai </w:t>
      </w:r>
      <w:proofErr w:type="spellStart"/>
      <w:r w:rsidRPr="00FC4B30">
        <w:rPr>
          <w:rFonts w:asciiTheme="majorBidi" w:hAnsiTheme="majorBidi" w:cstheme="majorBidi"/>
          <w:sz w:val="22"/>
        </w:rPr>
        <w:t>Signifikansi</w:t>
      </w:r>
      <w:proofErr w:type="spellEnd"/>
      <w:r w:rsidRPr="00FC4B30">
        <w:rPr>
          <w:rFonts w:asciiTheme="majorBidi" w:hAnsiTheme="majorBidi" w:cstheme="majorBidi"/>
          <w:sz w:val="22"/>
        </w:rPr>
        <w:t xml:space="preserve"> (Sig). </w:t>
      </w:r>
      <w:proofErr w:type="spellStart"/>
      <w:r w:rsidRPr="00FC4B30">
        <w:rPr>
          <w:rFonts w:asciiTheme="majorBidi" w:hAnsiTheme="majorBidi" w:cstheme="majorBidi"/>
          <w:sz w:val="22"/>
        </w:rPr>
        <w:t>berdasarkan</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tabel</w:t>
      </w:r>
      <w:proofErr w:type="spellEnd"/>
      <w:r w:rsidRPr="00FC4B30">
        <w:rPr>
          <w:rFonts w:asciiTheme="majorBidi" w:hAnsiTheme="majorBidi" w:cstheme="majorBidi"/>
          <w:sz w:val="22"/>
        </w:rPr>
        <w:t xml:space="preserve"> </w:t>
      </w:r>
      <w:r w:rsidR="006B6790">
        <w:rPr>
          <w:rFonts w:asciiTheme="majorBidi" w:hAnsiTheme="majorBidi" w:cstheme="majorBidi"/>
          <w:sz w:val="22"/>
        </w:rPr>
        <w:t>11</w:t>
      </w:r>
      <w:r w:rsidRPr="00FC4B30">
        <w:rPr>
          <w:rFonts w:asciiTheme="majorBidi" w:hAnsiTheme="majorBidi" w:cstheme="majorBidi"/>
          <w:sz w:val="22"/>
        </w:rPr>
        <w:t xml:space="preserve"> </w:t>
      </w:r>
      <w:proofErr w:type="spellStart"/>
      <w:r w:rsidRPr="00FC4B30">
        <w:rPr>
          <w:rFonts w:asciiTheme="majorBidi" w:hAnsiTheme="majorBidi" w:cstheme="majorBidi"/>
          <w:sz w:val="22"/>
        </w:rPr>
        <w:t>sebesar</w:t>
      </w:r>
      <w:proofErr w:type="spellEnd"/>
      <w:r w:rsidRPr="00FC4B30">
        <w:rPr>
          <w:rFonts w:asciiTheme="majorBidi" w:hAnsiTheme="majorBidi" w:cstheme="majorBidi"/>
          <w:sz w:val="22"/>
        </w:rPr>
        <w:t xml:space="preserve"> 0,144. Karena </w:t>
      </w:r>
      <w:proofErr w:type="spellStart"/>
      <w:r w:rsidRPr="00FC4B30">
        <w:rPr>
          <w:rFonts w:asciiTheme="majorBidi" w:hAnsiTheme="majorBidi" w:cstheme="majorBidi"/>
          <w:sz w:val="22"/>
        </w:rPr>
        <w:t>nilai</w:t>
      </w:r>
      <w:proofErr w:type="spellEnd"/>
      <w:r w:rsidRPr="00FC4B30">
        <w:rPr>
          <w:rFonts w:asciiTheme="majorBidi" w:hAnsiTheme="majorBidi" w:cstheme="majorBidi"/>
          <w:sz w:val="22"/>
        </w:rPr>
        <w:t xml:space="preserve"> Sig. 0,144 &gt; </w:t>
      </w:r>
      <w:proofErr w:type="spellStart"/>
      <w:r w:rsidRPr="00FC4B30">
        <w:rPr>
          <w:rFonts w:asciiTheme="majorBidi" w:hAnsiTheme="majorBidi" w:cstheme="majorBidi"/>
          <w:sz w:val="22"/>
        </w:rPr>
        <w:t>probabilitas</w:t>
      </w:r>
      <w:proofErr w:type="spellEnd"/>
      <w:r w:rsidRPr="00FC4B30">
        <w:rPr>
          <w:rFonts w:asciiTheme="majorBidi" w:hAnsiTheme="majorBidi" w:cstheme="majorBidi"/>
          <w:sz w:val="22"/>
        </w:rPr>
        <w:t xml:space="preserve"> 0,05, </w:t>
      </w:r>
      <w:proofErr w:type="spellStart"/>
      <w:r w:rsidRPr="00FC4B30">
        <w:rPr>
          <w:rFonts w:asciiTheme="majorBidi" w:hAnsiTheme="majorBidi" w:cstheme="majorBidi"/>
          <w:sz w:val="22"/>
        </w:rPr>
        <w:t>sehingga</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dapat</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disimpulkan</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bahwa</w:t>
      </w:r>
      <w:proofErr w:type="spellEnd"/>
      <w:r w:rsidRPr="00FC4B30">
        <w:rPr>
          <w:rFonts w:asciiTheme="majorBidi" w:hAnsiTheme="majorBidi" w:cstheme="majorBidi"/>
          <w:sz w:val="22"/>
        </w:rPr>
        <w:t xml:space="preserve"> H1 </w:t>
      </w:r>
      <w:proofErr w:type="spellStart"/>
      <w:r w:rsidRPr="00FC4B30">
        <w:rPr>
          <w:rFonts w:asciiTheme="majorBidi" w:hAnsiTheme="majorBidi" w:cstheme="majorBidi"/>
          <w:sz w:val="22"/>
        </w:rPr>
        <w:t>ditolak</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artinya</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variabel</w:t>
      </w:r>
      <w:proofErr w:type="spellEnd"/>
      <w:r w:rsidRPr="00FC4B30">
        <w:rPr>
          <w:rFonts w:asciiTheme="majorBidi" w:hAnsiTheme="majorBidi" w:cstheme="majorBidi"/>
          <w:sz w:val="22"/>
        </w:rPr>
        <w:t xml:space="preserve"> </w:t>
      </w:r>
      <w:r w:rsidRPr="00177222">
        <w:rPr>
          <w:rFonts w:asciiTheme="majorBidi" w:hAnsiTheme="majorBidi" w:cstheme="majorBidi"/>
          <w:i/>
          <w:iCs/>
          <w:sz w:val="22"/>
        </w:rPr>
        <w:t>Current Ratio</w:t>
      </w:r>
      <w:r w:rsidRPr="00FC4B30">
        <w:rPr>
          <w:rFonts w:asciiTheme="majorBidi" w:hAnsiTheme="majorBidi" w:cstheme="majorBidi"/>
          <w:sz w:val="22"/>
        </w:rPr>
        <w:t xml:space="preserve"> (X1) </w:t>
      </w:r>
      <w:proofErr w:type="spellStart"/>
      <w:r w:rsidRPr="00FC4B30">
        <w:rPr>
          <w:rFonts w:asciiTheme="majorBidi" w:hAnsiTheme="majorBidi" w:cstheme="majorBidi"/>
          <w:sz w:val="22"/>
        </w:rPr>
        <w:t>tidak</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berpengaruh</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terhadap</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variabel</w:t>
      </w:r>
      <w:proofErr w:type="spellEnd"/>
      <w:r w:rsidRPr="00FC4B30">
        <w:rPr>
          <w:rFonts w:asciiTheme="majorBidi" w:hAnsiTheme="majorBidi" w:cstheme="majorBidi"/>
          <w:sz w:val="22"/>
        </w:rPr>
        <w:t xml:space="preserve"> Harga Saham (Y).</w:t>
      </w:r>
      <w:r>
        <w:rPr>
          <w:rFonts w:asciiTheme="majorBidi" w:hAnsiTheme="majorBidi" w:cstheme="majorBidi"/>
          <w:sz w:val="22"/>
        </w:rPr>
        <w:t xml:space="preserve"> </w:t>
      </w:r>
      <w:proofErr w:type="spellStart"/>
      <w:r>
        <w:rPr>
          <w:rFonts w:asciiTheme="majorBidi" w:hAnsiTheme="majorBidi" w:cstheme="majorBidi"/>
          <w:sz w:val="22"/>
        </w:rPr>
        <w:t>hasil</w:t>
      </w:r>
      <w:proofErr w:type="spellEnd"/>
      <w:r>
        <w:rPr>
          <w:rFonts w:asciiTheme="majorBidi" w:hAnsiTheme="majorBidi" w:cstheme="majorBidi"/>
          <w:sz w:val="22"/>
        </w:rPr>
        <w:t xml:space="preserve"> </w:t>
      </w:r>
      <w:proofErr w:type="spellStart"/>
      <w:r>
        <w:rPr>
          <w:rFonts w:asciiTheme="majorBidi" w:hAnsiTheme="majorBidi" w:cstheme="majorBidi"/>
          <w:sz w:val="22"/>
        </w:rPr>
        <w:t>penilitian</w:t>
      </w:r>
      <w:proofErr w:type="spellEnd"/>
      <w:r>
        <w:rPr>
          <w:rFonts w:asciiTheme="majorBidi" w:hAnsiTheme="majorBidi" w:cstheme="majorBidi"/>
          <w:sz w:val="22"/>
        </w:rPr>
        <w:t xml:space="preserve"> </w:t>
      </w:r>
      <w:proofErr w:type="spellStart"/>
      <w:r>
        <w:rPr>
          <w:rFonts w:asciiTheme="majorBidi" w:hAnsiTheme="majorBidi" w:cstheme="majorBidi"/>
          <w:sz w:val="22"/>
        </w:rPr>
        <w:t>ini</w:t>
      </w:r>
      <w:proofErr w:type="spellEnd"/>
      <w:r>
        <w:rPr>
          <w:rFonts w:asciiTheme="majorBidi" w:hAnsiTheme="majorBidi" w:cstheme="majorBidi"/>
          <w:sz w:val="22"/>
        </w:rPr>
        <w:t xml:space="preserve"> </w:t>
      </w:r>
      <w:proofErr w:type="spellStart"/>
      <w:r>
        <w:rPr>
          <w:rFonts w:asciiTheme="majorBidi" w:hAnsiTheme="majorBidi" w:cstheme="majorBidi"/>
          <w:sz w:val="22"/>
        </w:rPr>
        <w:t>menunjukkan</w:t>
      </w:r>
      <w:proofErr w:type="spellEnd"/>
      <w:r>
        <w:rPr>
          <w:rFonts w:asciiTheme="majorBidi" w:hAnsiTheme="majorBidi" w:cstheme="majorBidi"/>
          <w:sz w:val="22"/>
        </w:rPr>
        <w:t xml:space="preserve"> </w:t>
      </w:r>
      <w:proofErr w:type="spellStart"/>
      <w:r>
        <w:rPr>
          <w:rFonts w:asciiTheme="majorBidi" w:hAnsiTheme="majorBidi" w:cstheme="majorBidi"/>
          <w:sz w:val="22"/>
        </w:rPr>
        <w:t>bahwa</w:t>
      </w:r>
      <w:proofErr w:type="spellEnd"/>
      <w:r>
        <w:rPr>
          <w:rFonts w:asciiTheme="majorBidi" w:hAnsiTheme="majorBidi" w:cstheme="majorBidi"/>
          <w:sz w:val="22"/>
        </w:rPr>
        <w:t xml:space="preserve"> </w:t>
      </w:r>
      <w:proofErr w:type="spellStart"/>
      <w:r>
        <w:rPr>
          <w:rFonts w:asciiTheme="majorBidi" w:hAnsiTheme="majorBidi" w:cstheme="majorBidi"/>
          <w:sz w:val="22"/>
        </w:rPr>
        <w:t>meskipun</w:t>
      </w:r>
      <w:proofErr w:type="spellEnd"/>
      <w:r>
        <w:rPr>
          <w:rFonts w:asciiTheme="majorBidi" w:hAnsiTheme="majorBidi" w:cstheme="majorBidi"/>
          <w:sz w:val="22"/>
        </w:rPr>
        <w:t xml:space="preserve"> </w:t>
      </w:r>
      <w:proofErr w:type="spellStart"/>
      <w:r>
        <w:rPr>
          <w:rFonts w:asciiTheme="majorBidi" w:hAnsiTheme="majorBidi" w:cstheme="majorBidi"/>
          <w:sz w:val="22"/>
        </w:rPr>
        <w:t>perus</w:t>
      </w:r>
      <w:r w:rsidR="000C3ABF">
        <w:rPr>
          <w:rFonts w:asciiTheme="majorBidi" w:hAnsiTheme="majorBidi" w:cstheme="majorBidi"/>
          <w:sz w:val="22"/>
        </w:rPr>
        <w:t>a</w:t>
      </w:r>
      <w:r>
        <w:rPr>
          <w:rFonts w:asciiTheme="majorBidi" w:hAnsiTheme="majorBidi" w:cstheme="majorBidi"/>
          <w:sz w:val="22"/>
        </w:rPr>
        <w:t>haan</w:t>
      </w:r>
      <w:proofErr w:type="spellEnd"/>
      <w:r>
        <w:rPr>
          <w:rFonts w:asciiTheme="majorBidi" w:hAnsiTheme="majorBidi" w:cstheme="majorBidi"/>
          <w:sz w:val="22"/>
        </w:rPr>
        <w:t xml:space="preserve"> sangat </w:t>
      </w:r>
      <w:proofErr w:type="spellStart"/>
      <w:r>
        <w:rPr>
          <w:rFonts w:asciiTheme="majorBidi" w:hAnsiTheme="majorBidi" w:cstheme="majorBidi"/>
          <w:sz w:val="22"/>
        </w:rPr>
        <w:t>likuid</w:t>
      </w:r>
      <w:proofErr w:type="spellEnd"/>
      <w:r>
        <w:rPr>
          <w:rFonts w:asciiTheme="majorBidi" w:hAnsiTheme="majorBidi" w:cstheme="majorBidi"/>
          <w:sz w:val="22"/>
        </w:rPr>
        <w:t xml:space="preserve"> </w:t>
      </w:r>
      <w:proofErr w:type="spellStart"/>
      <w:r>
        <w:rPr>
          <w:rFonts w:asciiTheme="majorBidi" w:hAnsiTheme="majorBidi" w:cstheme="majorBidi"/>
          <w:sz w:val="22"/>
        </w:rPr>
        <w:t>karena</w:t>
      </w:r>
      <w:proofErr w:type="spellEnd"/>
      <w:r>
        <w:rPr>
          <w:rFonts w:asciiTheme="majorBidi" w:hAnsiTheme="majorBidi" w:cstheme="majorBidi"/>
          <w:sz w:val="22"/>
        </w:rPr>
        <w:t xml:space="preserve"> </w:t>
      </w:r>
      <w:proofErr w:type="spellStart"/>
      <w:r>
        <w:rPr>
          <w:rFonts w:asciiTheme="majorBidi" w:hAnsiTheme="majorBidi" w:cstheme="majorBidi"/>
          <w:sz w:val="22"/>
        </w:rPr>
        <w:t>memiliki</w:t>
      </w:r>
      <w:proofErr w:type="spellEnd"/>
      <w:r>
        <w:rPr>
          <w:rFonts w:asciiTheme="majorBidi" w:hAnsiTheme="majorBidi" w:cstheme="majorBidi"/>
          <w:sz w:val="22"/>
        </w:rPr>
        <w:t xml:space="preserve"> asset </w:t>
      </w:r>
      <w:proofErr w:type="spellStart"/>
      <w:r>
        <w:rPr>
          <w:rFonts w:asciiTheme="majorBidi" w:hAnsiTheme="majorBidi" w:cstheme="majorBidi"/>
          <w:sz w:val="22"/>
        </w:rPr>
        <w:t>lancar</w:t>
      </w:r>
      <w:proofErr w:type="spellEnd"/>
      <w:r>
        <w:rPr>
          <w:rFonts w:asciiTheme="majorBidi" w:hAnsiTheme="majorBidi" w:cstheme="majorBidi"/>
          <w:sz w:val="22"/>
        </w:rPr>
        <w:t xml:space="preserve"> </w:t>
      </w:r>
      <w:proofErr w:type="spellStart"/>
      <w:r>
        <w:rPr>
          <w:rFonts w:asciiTheme="majorBidi" w:hAnsiTheme="majorBidi" w:cstheme="majorBidi"/>
          <w:sz w:val="22"/>
        </w:rPr>
        <w:t>lebih</w:t>
      </w:r>
      <w:proofErr w:type="spellEnd"/>
      <w:r>
        <w:rPr>
          <w:rFonts w:asciiTheme="majorBidi" w:hAnsiTheme="majorBidi" w:cstheme="majorBidi"/>
          <w:sz w:val="22"/>
        </w:rPr>
        <w:t xml:space="preserve"> </w:t>
      </w:r>
      <w:proofErr w:type="spellStart"/>
      <w:r>
        <w:rPr>
          <w:rFonts w:asciiTheme="majorBidi" w:hAnsiTheme="majorBidi" w:cstheme="majorBidi"/>
          <w:sz w:val="22"/>
        </w:rPr>
        <w:t>besar</w:t>
      </w:r>
      <w:proofErr w:type="spellEnd"/>
      <w:r>
        <w:rPr>
          <w:rFonts w:asciiTheme="majorBidi" w:hAnsiTheme="majorBidi" w:cstheme="majorBidi"/>
          <w:sz w:val="22"/>
        </w:rPr>
        <w:t xml:space="preserve"> </w:t>
      </w:r>
      <w:proofErr w:type="spellStart"/>
      <w:r>
        <w:rPr>
          <w:rFonts w:asciiTheme="majorBidi" w:hAnsiTheme="majorBidi" w:cstheme="majorBidi"/>
          <w:sz w:val="22"/>
        </w:rPr>
        <w:t>dari</w:t>
      </w:r>
      <w:proofErr w:type="spellEnd"/>
      <w:r>
        <w:rPr>
          <w:rFonts w:asciiTheme="majorBidi" w:hAnsiTheme="majorBidi" w:cstheme="majorBidi"/>
          <w:sz w:val="22"/>
        </w:rPr>
        <w:t xml:space="preserve"> </w:t>
      </w:r>
      <w:proofErr w:type="spellStart"/>
      <w:r>
        <w:rPr>
          <w:rFonts w:asciiTheme="majorBidi" w:hAnsiTheme="majorBidi" w:cstheme="majorBidi"/>
          <w:sz w:val="22"/>
        </w:rPr>
        <w:t>kewajiban</w:t>
      </w:r>
      <w:proofErr w:type="spellEnd"/>
      <w:r>
        <w:rPr>
          <w:rFonts w:asciiTheme="majorBidi" w:hAnsiTheme="majorBidi" w:cstheme="majorBidi"/>
          <w:sz w:val="22"/>
        </w:rPr>
        <w:t xml:space="preserve"> </w:t>
      </w:r>
      <w:proofErr w:type="spellStart"/>
      <w:r>
        <w:rPr>
          <w:rFonts w:asciiTheme="majorBidi" w:hAnsiTheme="majorBidi" w:cstheme="majorBidi"/>
          <w:sz w:val="22"/>
        </w:rPr>
        <w:t>lancarnya</w:t>
      </w:r>
      <w:proofErr w:type="spellEnd"/>
      <w:r>
        <w:rPr>
          <w:rFonts w:asciiTheme="majorBidi" w:hAnsiTheme="majorBidi" w:cstheme="majorBidi"/>
          <w:sz w:val="22"/>
        </w:rPr>
        <w:t xml:space="preserve"> </w:t>
      </w:r>
      <w:proofErr w:type="spellStart"/>
      <w:r>
        <w:rPr>
          <w:rFonts w:asciiTheme="majorBidi" w:hAnsiTheme="majorBidi" w:cstheme="majorBidi"/>
          <w:sz w:val="22"/>
        </w:rPr>
        <w:t>sehingga</w:t>
      </w:r>
      <w:proofErr w:type="spellEnd"/>
      <w:r>
        <w:rPr>
          <w:rFonts w:asciiTheme="majorBidi" w:hAnsiTheme="majorBidi" w:cstheme="majorBidi"/>
          <w:sz w:val="22"/>
        </w:rPr>
        <w:t xml:space="preserve"> </w:t>
      </w:r>
      <w:proofErr w:type="spellStart"/>
      <w:r>
        <w:rPr>
          <w:rFonts w:asciiTheme="majorBidi" w:hAnsiTheme="majorBidi" w:cstheme="majorBidi"/>
          <w:sz w:val="22"/>
        </w:rPr>
        <w:t>perusahaan</w:t>
      </w:r>
      <w:proofErr w:type="spellEnd"/>
      <w:r>
        <w:rPr>
          <w:rFonts w:asciiTheme="majorBidi" w:hAnsiTheme="majorBidi" w:cstheme="majorBidi"/>
          <w:sz w:val="22"/>
        </w:rPr>
        <w:t xml:space="preserve"> </w:t>
      </w:r>
      <w:proofErr w:type="spellStart"/>
      <w:r>
        <w:rPr>
          <w:rFonts w:asciiTheme="majorBidi" w:hAnsiTheme="majorBidi" w:cstheme="majorBidi"/>
          <w:sz w:val="22"/>
        </w:rPr>
        <w:t>mampu</w:t>
      </w:r>
      <w:proofErr w:type="spellEnd"/>
      <w:r>
        <w:rPr>
          <w:rFonts w:asciiTheme="majorBidi" w:hAnsiTheme="majorBidi" w:cstheme="majorBidi"/>
          <w:sz w:val="22"/>
        </w:rPr>
        <w:t xml:space="preserve"> </w:t>
      </w:r>
      <w:proofErr w:type="spellStart"/>
      <w:r>
        <w:rPr>
          <w:rFonts w:asciiTheme="majorBidi" w:hAnsiTheme="majorBidi" w:cstheme="majorBidi"/>
          <w:sz w:val="22"/>
        </w:rPr>
        <w:t>untuk</w:t>
      </w:r>
      <w:proofErr w:type="spellEnd"/>
      <w:r>
        <w:rPr>
          <w:rFonts w:asciiTheme="majorBidi" w:hAnsiTheme="majorBidi" w:cstheme="majorBidi"/>
          <w:sz w:val="22"/>
        </w:rPr>
        <w:t xml:space="preserve"> </w:t>
      </w:r>
      <w:proofErr w:type="spellStart"/>
      <w:r>
        <w:rPr>
          <w:rFonts w:asciiTheme="majorBidi" w:hAnsiTheme="majorBidi" w:cstheme="majorBidi"/>
          <w:sz w:val="22"/>
        </w:rPr>
        <w:t>melunasi</w:t>
      </w:r>
      <w:proofErr w:type="spellEnd"/>
      <w:r>
        <w:rPr>
          <w:rFonts w:asciiTheme="majorBidi" w:hAnsiTheme="majorBidi" w:cstheme="majorBidi"/>
          <w:sz w:val="22"/>
        </w:rPr>
        <w:t xml:space="preserve"> </w:t>
      </w:r>
      <w:proofErr w:type="spellStart"/>
      <w:r>
        <w:rPr>
          <w:rFonts w:asciiTheme="majorBidi" w:hAnsiTheme="majorBidi" w:cstheme="majorBidi"/>
          <w:sz w:val="22"/>
        </w:rPr>
        <w:t>kewajiban</w:t>
      </w:r>
      <w:proofErr w:type="spellEnd"/>
      <w:r>
        <w:rPr>
          <w:rFonts w:asciiTheme="majorBidi" w:hAnsiTheme="majorBidi" w:cstheme="majorBidi"/>
          <w:sz w:val="22"/>
        </w:rPr>
        <w:t xml:space="preserve"> </w:t>
      </w:r>
      <w:proofErr w:type="spellStart"/>
      <w:r>
        <w:rPr>
          <w:rFonts w:asciiTheme="majorBidi" w:hAnsiTheme="majorBidi" w:cstheme="majorBidi"/>
          <w:sz w:val="22"/>
        </w:rPr>
        <w:t>jangka</w:t>
      </w:r>
      <w:proofErr w:type="spellEnd"/>
      <w:r>
        <w:rPr>
          <w:rFonts w:asciiTheme="majorBidi" w:hAnsiTheme="majorBidi" w:cstheme="majorBidi"/>
          <w:sz w:val="22"/>
        </w:rPr>
        <w:t xml:space="preserve"> </w:t>
      </w:r>
      <w:proofErr w:type="spellStart"/>
      <w:r>
        <w:rPr>
          <w:rFonts w:asciiTheme="majorBidi" w:hAnsiTheme="majorBidi" w:cstheme="majorBidi"/>
          <w:sz w:val="22"/>
        </w:rPr>
        <w:t>pendek</w:t>
      </w:r>
      <w:proofErr w:type="spellEnd"/>
      <w:r>
        <w:rPr>
          <w:rFonts w:asciiTheme="majorBidi" w:hAnsiTheme="majorBidi" w:cstheme="majorBidi"/>
          <w:sz w:val="22"/>
        </w:rPr>
        <w:t xml:space="preserve"> yang </w:t>
      </w:r>
      <w:proofErr w:type="spellStart"/>
      <w:r>
        <w:rPr>
          <w:rFonts w:asciiTheme="majorBidi" w:hAnsiTheme="majorBidi" w:cstheme="majorBidi"/>
          <w:sz w:val="22"/>
        </w:rPr>
        <w:t>segera</w:t>
      </w:r>
      <w:proofErr w:type="spellEnd"/>
      <w:r>
        <w:rPr>
          <w:rFonts w:asciiTheme="majorBidi" w:hAnsiTheme="majorBidi" w:cstheme="majorBidi"/>
          <w:sz w:val="22"/>
        </w:rPr>
        <w:t xml:space="preserve"> </w:t>
      </w:r>
      <w:proofErr w:type="spellStart"/>
      <w:r>
        <w:rPr>
          <w:rFonts w:asciiTheme="majorBidi" w:hAnsiTheme="majorBidi" w:cstheme="majorBidi"/>
          <w:sz w:val="22"/>
        </w:rPr>
        <w:t>jatuh</w:t>
      </w:r>
      <w:proofErr w:type="spellEnd"/>
      <w:r>
        <w:rPr>
          <w:rFonts w:asciiTheme="majorBidi" w:hAnsiTheme="majorBidi" w:cstheme="majorBidi"/>
          <w:sz w:val="22"/>
        </w:rPr>
        <w:t xml:space="preserve"> tempo. Akan </w:t>
      </w:r>
      <w:proofErr w:type="spellStart"/>
      <w:r>
        <w:rPr>
          <w:rFonts w:asciiTheme="majorBidi" w:hAnsiTheme="majorBidi" w:cstheme="majorBidi"/>
          <w:sz w:val="22"/>
        </w:rPr>
        <w:t>tetapi</w:t>
      </w:r>
      <w:proofErr w:type="spellEnd"/>
      <w:r>
        <w:rPr>
          <w:rFonts w:asciiTheme="majorBidi" w:hAnsiTheme="majorBidi" w:cstheme="majorBidi"/>
          <w:sz w:val="22"/>
        </w:rPr>
        <w:t xml:space="preserve"> para investor </w:t>
      </w:r>
      <w:proofErr w:type="spellStart"/>
      <w:r>
        <w:rPr>
          <w:rFonts w:asciiTheme="majorBidi" w:hAnsiTheme="majorBidi" w:cstheme="majorBidi"/>
          <w:sz w:val="22"/>
        </w:rPr>
        <w:t>tidak</w:t>
      </w:r>
      <w:proofErr w:type="spellEnd"/>
      <w:r>
        <w:rPr>
          <w:rFonts w:asciiTheme="majorBidi" w:hAnsiTheme="majorBidi" w:cstheme="majorBidi"/>
          <w:sz w:val="22"/>
        </w:rPr>
        <w:t xml:space="preserve"> </w:t>
      </w:r>
      <w:proofErr w:type="spellStart"/>
      <w:r>
        <w:rPr>
          <w:rFonts w:asciiTheme="majorBidi" w:hAnsiTheme="majorBidi" w:cstheme="majorBidi"/>
          <w:sz w:val="22"/>
        </w:rPr>
        <w:t>tertarik</w:t>
      </w:r>
      <w:proofErr w:type="spellEnd"/>
      <w:r>
        <w:rPr>
          <w:rFonts w:asciiTheme="majorBidi" w:hAnsiTheme="majorBidi" w:cstheme="majorBidi"/>
          <w:sz w:val="22"/>
        </w:rPr>
        <w:t xml:space="preserve"> </w:t>
      </w:r>
      <w:proofErr w:type="spellStart"/>
      <w:r>
        <w:rPr>
          <w:rFonts w:asciiTheme="majorBidi" w:hAnsiTheme="majorBidi" w:cstheme="majorBidi"/>
          <w:sz w:val="22"/>
        </w:rPr>
        <w:t>untuk</w:t>
      </w:r>
      <w:proofErr w:type="spellEnd"/>
      <w:r>
        <w:rPr>
          <w:rFonts w:asciiTheme="majorBidi" w:hAnsiTheme="majorBidi" w:cstheme="majorBidi"/>
          <w:sz w:val="22"/>
        </w:rPr>
        <w:t xml:space="preserve"> </w:t>
      </w:r>
      <w:proofErr w:type="spellStart"/>
      <w:r>
        <w:rPr>
          <w:rFonts w:asciiTheme="majorBidi" w:hAnsiTheme="majorBidi" w:cstheme="majorBidi"/>
          <w:sz w:val="22"/>
        </w:rPr>
        <w:t>menanamkan</w:t>
      </w:r>
      <w:proofErr w:type="spellEnd"/>
      <w:r>
        <w:rPr>
          <w:rFonts w:asciiTheme="majorBidi" w:hAnsiTheme="majorBidi" w:cstheme="majorBidi"/>
          <w:sz w:val="22"/>
        </w:rPr>
        <w:t xml:space="preserve"> </w:t>
      </w:r>
      <w:proofErr w:type="spellStart"/>
      <w:r>
        <w:rPr>
          <w:rFonts w:asciiTheme="majorBidi" w:hAnsiTheme="majorBidi" w:cstheme="majorBidi"/>
          <w:sz w:val="22"/>
        </w:rPr>
        <w:t>sahamnya</w:t>
      </w:r>
      <w:proofErr w:type="spellEnd"/>
      <w:r>
        <w:rPr>
          <w:rFonts w:asciiTheme="majorBidi" w:hAnsiTheme="majorBidi" w:cstheme="majorBidi"/>
          <w:sz w:val="22"/>
        </w:rPr>
        <w:t xml:space="preserve"> </w:t>
      </w:r>
      <w:proofErr w:type="spellStart"/>
      <w:r>
        <w:rPr>
          <w:rFonts w:asciiTheme="majorBidi" w:hAnsiTheme="majorBidi" w:cstheme="majorBidi"/>
          <w:sz w:val="22"/>
        </w:rPr>
        <w:t>meskipun</w:t>
      </w:r>
      <w:proofErr w:type="spellEnd"/>
      <w:r>
        <w:rPr>
          <w:rFonts w:asciiTheme="majorBidi" w:hAnsiTheme="majorBidi" w:cstheme="majorBidi"/>
          <w:sz w:val="22"/>
        </w:rPr>
        <w:t xml:space="preserve"> </w:t>
      </w:r>
      <w:proofErr w:type="spellStart"/>
      <w:r>
        <w:rPr>
          <w:rFonts w:asciiTheme="majorBidi" w:hAnsiTheme="majorBidi" w:cstheme="majorBidi"/>
          <w:sz w:val="22"/>
        </w:rPr>
        <w:t>melihat</w:t>
      </w:r>
      <w:proofErr w:type="spellEnd"/>
      <w:r>
        <w:rPr>
          <w:rFonts w:asciiTheme="majorBidi" w:hAnsiTheme="majorBidi" w:cstheme="majorBidi"/>
          <w:sz w:val="22"/>
        </w:rPr>
        <w:t xml:space="preserve"> </w:t>
      </w:r>
      <w:proofErr w:type="spellStart"/>
      <w:r>
        <w:rPr>
          <w:rFonts w:asciiTheme="majorBidi" w:hAnsiTheme="majorBidi" w:cstheme="majorBidi"/>
          <w:sz w:val="22"/>
        </w:rPr>
        <w:t>kinerja</w:t>
      </w:r>
      <w:proofErr w:type="spellEnd"/>
      <w:r>
        <w:rPr>
          <w:rFonts w:asciiTheme="majorBidi" w:hAnsiTheme="majorBidi" w:cstheme="majorBidi"/>
          <w:sz w:val="22"/>
        </w:rPr>
        <w:t xml:space="preserve"> </w:t>
      </w:r>
      <w:proofErr w:type="spellStart"/>
      <w:r>
        <w:rPr>
          <w:rFonts w:asciiTheme="majorBidi" w:hAnsiTheme="majorBidi" w:cstheme="majorBidi"/>
          <w:sz w:val="22"/>
        </w:rPr>
        <w:t>keuangan</w:t>
      </w:r>
      <w:proofErr w:type="spellEnd"/>
      <w:r>
        <w:rPr>
          <w:rFonts w:asciiTheme="majorBidi" w:hAnsiTheme="majorBidi" w:cstheme="majorBidi"/>
          <w:sz w:val="22"/>
        </w:rPr>
        <w:t xml:space="preserve"> </w:t>
      </w:r>
      <w:proofErr w:type="spellStart"/>
      <w:r>
        <w:rPr>
          <w:rFonts w:asciiTheme="majorBidi" w:hAnsiTheme="majorBidi" w:cstheme="majorBidi"/>
          <w:sz w:val="22"/>
        </w:rPr>
        <w:t>perushaan</w:t>
      </w:r>
      <w:proofErr w:type="spellEnd"/>
      <w:r>
        <w:rPr>
          <w:rFonts w:asciiTheme="majorBidi" w:hAnsiTheme="majorBidi" w:cstheme="majorBidi"/>
          <w:sz w:val="22"/>
        </w:rPr>
        <w:t xml:space="preserve"> </w:t>
      </w:r>
      <w:proofErr w:type="spellStart"/>
      <w:r>
        <w:rPr>
          <w:rFonts w:asciiTheme="majorBidi" w:hAnsiTheme="majorBidi" w:cstheme="majorBidi"/>
          <w:sz w:val="22"/>
        </w:rPr>
        <w:t>dalam</w:t>
      </w:r>
      <w:proofErr w:type="spellEnd"/>
      <w:r>
        <w:rPr>
          <w:rFonts w:asciiTheme="majorBidi" w:hAnsiTheme="majorBidi" w:cstheme="majorBidi"/>
          <w:sz w:val="22"/>
        </w:rPr>
        <w:t xml:space="preserve"> </w:t>
      </w:r>
      <w:proofErr w:type="spellStart"/>
      <w:r>
        <w:rPr>
          <w:rFonts w:asciiTheme="majorBidi" w:hAnsiTheme="majorBidi" w:cstheme="majorBidi"/>
          <w:sz w:val="22"/>
        </w:rPr>
        <w:t>melunasi</w:t>
      </w:r>
      <w:proofErr w:type="spellEnd"/>
      <w:r>
        <w:rPr>
          <w:rFonts w:asciiTheme="majorBidi" w:hAnsiTheme="majorBidi" w:cstheme="majorBidi"/>
          <w:sz w:val="22"/>
        </w:rPr>
        <w:t xml:space="preserve"> </w:t>
      </w:r>
      <w:proofErr w:type="spellStart"/>
      <w:r>
        <w:rPr>
          <w:rFonts w:asciiTheme="majorBidi" w:hAnsiTheme="majorBidi" w:cstheme="majorBidi"/>
          <w:sz w:val="22"/>
        </w:rPr>
        <w:t>kewajiban</w:t>
      </w:r>
      <w:proofErr w:type="spellEnd"/>
      <w:r>
        <w:rPr>
          <w:rFonts w:asciiTheme="majorBidi" w:hAnsiTheme="majorBidi" w:cstheme="majorBidi"/>
          <w:sz w:val="22"/>
        </w:rPr>
        <w:t xml:space="preserve"> </w:t>
      </w:r>
      <w:proofErr w:type="spellStart"/>
      <w:r>
        <w:rPr>
          <w:rFonts w:asciiTheme="majorBidi" w:hAnsiTheme="majorBidi" w:cstheme="majorBidi"/>
          <w:sz w:val="22"/>
        </w:rPr>
        <w:t>jangka</w:t>
      </w:r>
      <w:proofErr w:type="spellEnd"/>
      <w:r>
        <w:rPr>
          <w:rFonts w:asciiTheme="majorBidi" w:hAnsiTheme="majorBidi" w:cstheme="majorBidi"/>
          <w:sz w:val="22"/>
        </w:rPr>
        <w:t xml:space="preserve"> </w:t>
      </w:r>
      <w:proofErr w:type="spellStart"/>
      <w:r>
        <w:rPr>
          <w:rFonts w:asciiTheme="majorBidi" w:hAnsiTheme="majorBidi" w:cstheme="majorBidi"/>
          <w:sz w:val="22"/>
        </w:rPr>
        <w:t>pendek</w:t>
      </w:r>
      <w:proofErr w:type="spellEnd"/>
      <w:r>
        <w:rPr>
          <w:rFonts w:asciiTheme="majorBidi" w:hAnsiTheme="majorBidi" w:cstheme="majorBidi"/>
          <w:sz w:val="22"/>
        </w:rPr>
        <w:t xml:space="preserve"> </w:t>
      </w:r>
      <w:proofErr w:type="spellStart"/>
      <w:r>
        <w:rPr>
          <w:rFonts w:asciiTheme="majorBidi" w:hAnsiTheme="majorBidi" w:cstheme="majorBidi"/>
          <w:sz w:val="22"/>
        </w:rPr>
        <w:t>sangan</w:t>
      </w:r>
      <w:proofErr w:type="spellEnd"/>
      <w:r>
        <w:rPr>
          <w:rFonts w:asciiTheme="majorBidi" w:hAnsiTheme="majorBidi" w:cstheme="majorBidi"/>
          <w:sz w:val="22"/>
        </w:rPr>
        <w:t xml:space="preserve"> </w:t>
      </w:r>
      <w:proofErr w:type="spellStart"/>
      <w:r>
        <w:rPr>
          <w:rFonts w:asciiTheme="majorBidi" w:hAnsiTheme="majorBidi" w:cstheme="majorBidi"/>
          <w:sz w:val="22"/>
        </w:rPr>
        <w:t>baik</w:t>
      </w:r>
      <w:proofErr w:type="spellEnd"/>
      <w:r>
        <w:rPr>
          <w:rFonts w:asciiTheme="majorBidi" w:hAnsiTheme="majorBidi" w:cstheme="majorBidi"/>
          <w:sz w:val="22"/>
        </w:rPr>
        <w:t>.</w:t>
      </w:r>
    </w:p>
    <w:p w14:paraId="64E39C2C" w14:textId="11AE03B9" w:rsidR="00557A68" w:rsidRPr="00FC4B30" w:rsidRDefault="00557A68" w:rsidP="00FC4B30">
      <w:pPr>
        <w:ind w:firstLine="720"/>
        <w:jc w:val="both"/>
        <w:rPr>
          <w:rFonts w:asciiTheme="majorBidi" w:hAnsiTheme="majorBidi" w:cstheme="majorBidi"/>
          <w:sz w:val="22"/>
        </w:rPr>
      </w:pPr>
      <w:r>
        <w:rPr>
          <w:rFonts w:asciiTheme="majorBidi" w:hAnsiTheme="majorBidi" w:cstheme="majorBidi"/>
          <w:sz w:val="22"/>
        </w:rPr>
        <w:t xml:space="preserve">Hasil </w:t>
      </w:r>
      <w:proofErr w:type="spellStart"/>
      <w:r>
        <w:rPr>
          <w:rFonts w:asciiTheme="majorBidi" w:hAnsiTheme="majorBidi" w:cstheme="majorBidi"/>
          <w:sz w:val="22"/>
        </w:rPr>
        <w:t>penelitian</w:t>
      </w:r>
      <w:proofErr w:type="spellEnd"/>
      <w:r>
        <w:rPr>
          <w:rFonts w:asciiTheme="majorBidi" w:hAnsiTheme="majorBidi" w:cstheme="majorBidi"/>
          <w:sz w:val="22"/>
        </w:rPr>
        <w:t xml:space="preserve"> </w:t>
      </w:r>
      <w:proofErr w:type="spellStart"/>
      <w:r>
        <w:rPr>
          <w:rFonts w:asciiTheme="majorBidi" w:hAnsiTheme="majorBidi" w:cstheme="majorBidi"/>
          <w:sz w:val="22"/>
        </w:rPr>
        <w:t>ini</w:t>
      </w:r>
      <w:proofErr w:type="spellEnd"/>
      <w:r>
        <w:rPr>
          <w:rFonts w:asciiTheme="majorBidi" w:hAnsiTheme="majorBidi" w:cstheme="majorBidi"/>
          <w:sz w:val="22"/>
        </w:rPr>
        <w:t xml:space="preserve"> </w:t>
      </w:r>
      <w:proofErr w:type="spellStart"/>
      <w:r>
        <w:rPr>
          <w:rFonts w:asciiTheme="majorBidi" w:hAnsiTheme="majorBidi" w:cstheme="majorBidi"/>
          <w:sz w:val="22"/>
        </w:rPr>
        <w:t>sejalan</w:t>
      </w:r>
      <w:proofErr w:type="spellEnd"/>
      <w:r>
        <w:rPr>
          <w:rFonts w:asciiTheme="majorBidi" w:hAnsiTheme="majorBidi" w:cstheme="majorBidi"/>
          <w:sz w:val="22"/>
        </w:rPr>
        <w:t xml:space="preserve"> </w:t>
      </w:r>
      <w:proofErr w:type="spellStart"/>
      <w:r>
        <w:rPr>
          <w:rFonts w:asciiTheme="majorBidi" w:hAnsiTheme="majorBidi" w:cstheme="majorBidi"/>
          <w:sz w:val="22"/>
        </w:rPr>
        <w:t>dengan</w:t>
      </w:r>
      <w:proofErr w:type="spellEnd"/>
      <w:r>
        <w:rPr>
          <w:rFonts w:asciiTheme="majorBidi" w:hAnsiTheme="majorBidi" w:cstheme="majorBidi"/>
          <w:sz w:val="22"/>
        </w:rPr>
        <w:t xml:space="preserve"> </w:t>
      </w:r>
      <w:proofErr w:type="spellStart"/>
      <w:r>
        <w:rPr>
          <w:rFonts w:asciiTheme="majorBidi" w:hAnsiTheme="majorBidi" w:cstheme="majorBidi"/>
          <w:sz w:val="22"/>
        </w:rPr>
        <w:t>hasil</w:t>
      </w:r>
      <w:proofErr w:type="spellEnd"/>
      <w:r>
        <w:rPr>
          <w:rFonts w:asciiTheme="majorBidi" w:hAnsiTheme="majorBidi" w:cstheme="majorBidi"/>
          <w:sz w:val="22"/>
        </w:rPr>
        <w:t xml:space="preserve"> </w:t>
      </w:r>
      <w:proofErr w:type="spellStart"/>
      <w:r>
        <w:rPr>
          <w:rFonts w:asciiTheme="majorBidi" w:hAnsiTheme="majorBidi" w:cstheme="majorBidi"/>
          <w:sz w:val="22"/>
        </w:rPr>
        <w:t>penelitian</w:t>
      </w:r>
      <w:proofErr w:type="spellEnd"/>
      <w:r>
        <w:rPr>
          <w:rFonts w:asciiTheme="majorBidi" w:hAnsiTheme="majorBidi" w:cstheme="majorBidi"/>
          <w:sz w:val="22"/>
        </w:rPr>
        <w:t xml:space="preserve"> yang </w:t>
      </w:r>
      <w:proofErr w:type="spellStart"/>
      <w:r>
        <w:rPr>
          <w:rFonts w:asciiTheme="majorBidi" w:hAnsiTheme="majorBidi" w:cstheme="majorBidi"/>
          <w:sz w:val="22"/>
        </w:rPr>
        <w:t>dilakukan</w:t>
      </w:r>
      <w:proofErr w:type="spellEnd"/>
      <w:r>
        <w:rPr>
          <w:rFonts w:asciiTheme="majorBidi" w:hAnsiTheme="majorBidi" w:cstheme="majorBidi"/>
          <w:sz w:val="22"/>
        </w:rPr>
        <w:t xml:space="preserve"> Intan Dwi </w:t>
      </w:r>
      <w:proofErr w:type="spellStart"/>
      <w:r>
        <w:rPr>
          <w:rFonts w:asciiTheme="majorBidi" w:hAnsiTheme="majorBidi" w:cstheme="majorBidi"/>
          <w:sz w:val="22"/>
        </w:rPr>
        <w:t>Yuniarti</w:t>
      </w:r>
      <w:proofErr w:type="spellEnd"/>
      <w:r>
        <w:rPr>
          <w:rFonts w:asciiTheme="majorBidi" w:hAnsiTheme="majorBidi" w:cstheme="majorBidi"/>
          <w:sz w:val="22"/>
        </w:rPr>
        <w:t xml:space="preserve"> (2022), yang </w:t>
      </w:r>
      <w:proofErr w:type="spellStart"/>
      <w:r>
        <w:rPr>
          <w:rFonts w:asciiTheme="majorBidi" w:hAnsiTheme="majorBidi" w:cstheme="majorBidi"/>
          <w:sz w:val="22"/>
        </w:rPr>
        <w:t>menyatakan</w:t>
      </w:r>
      <w:proofErr w:type="spellEnd"/>
      <w:r>
        <w:rPr>
          <w:rFonts w:asciiTheme="majorBidi" w:hAnsiTheme="majorBidi" w:cstheme="majorBidi"/>
          <w:sz w:val="22"/>
        </w:rPr>
        <w:t xml:space="preserve"> </w:t>
      </w:r>
      <w:proofErr w:type="spellStart"/>
      <w:r>
        <w:rPr>
          <w:rFonts w:asciiTheme="majorBidi" w:hAnsiTheme="majorBidi" w:cstheme="majorBidi"/>
          <w:sz w:val="22"/>
        </w:rPr>
        <w:t>bahwa</w:t>
      </w:r>
      <w:proofErr w:type="spellEnd"/>
      <w:r>
        <w:rPr>
          <w:rFonts w:asciiTheme="majorBidi" w:hAnsiTheme="majorBidi" w:cstheme="majorBidi"/>
          <w:sz w:val="22"/>
        </w:rPr>
        <w:t xml:space="preserve"> </w:t>
      </w:r>
      <w:r w:rsidRPr="00557A68">
        <w:rPr>
          <w:rFonts w:asciiTheme="majorBidi" w:hAnsiTheme="majorBidi" w:cstheme="majorBidi"/>
          <w:i/>
          <w:iCs/>
          <w:sz w:val="22"/>
        </w:rPr>
        <w:t>Current Ratio</w:t>
      </w:r>
      <w:r>
        <w:rPr>
          <w:rFonts w:asciiTheme="majorBidi" w:hAnsiTheme="majorBidi" w:cstheme="majorBidi"/>
          <w:sz w:val="22"/>
        </w:rPr>
        <w:t xml:space="preserve"> </w:t>
      </w:r>
      <w:proofErr w:type="spellStart"/>
      <w:r>
        <w:rPr>
          <w:rFonts w:asciiTheme="majorBidi" w:hAnsiTheme="majorBidi" w:cstheme="majorBidi"/>
          <w:sz w:val="22"/>
        </w:rPr>
        <w:t>tidak</w:t>
      </w:r>
      <w:proofErr w:type="spellEnd"/>
      <w:r>
        <w:rPr>
          <w:rFonts w:asciiTheme="majorBidi" w:hAnsiTheme="majorBidi" w:cstheme="majorBidi"/>
          <w:sz w:val="22"/>
        </w:rPr>
        <w:t xml:space="preserve"> </w:t>
      </w:r>
      <w:proofErr w:type="spellStart"/>
      <w:r>
        <w:rPr>
          <w:rFonts w:asciiTheme="majorBidi" w:hAnsiTheme="majorBidi" w:cstheme="majorBidi"/>
          <w:sz w:val="22"/>
        </w:rPr>
        <w:t>berpengaruh</w:t>
      </w:r>
      <w:proofErr w:type="spellEnd"/>
      <w:r>
        <w:rPr>
          <w:rFonts w:asciiTheme="majorBidi" w:hAnsiTheme="majorBidi" w:cstheme="majorBidi"/>
          <w:sz w:val="22"/>
        </w:rPr>
        <w:t xml:space="preserve"> </w:t>
      </w:r>
      <w:proofErr w:type="spellStart"/>
      <w:r>
        <w:rPr>
          <w:rFonts w:asciiTheme="majorBidi" w:hAnsiTheme="majorBidi" w:cstheme="majorBidi"/>
          <w:sz w:val="22"/>
        </w:rPr>
        <w:t>signifikan</w:t>
      </w:r>
      <w:proofErr w:type="spellEnd"/>
      <w:r>
        <w:rPr>
          <w:rFonts w:asciiTheme="majorBidi" w:hAnsiTheme="majorBidi" w:cstheme="majorBidi"/>
          <w:sz w:val="22"/>
        </w:rPr>
        <w:t xml:space="preserve"> </w:t>
      </w:r>
      <w:proofErr w:type="spellStart"/>
      <w:r>
        <w:rPr>
          <w:rFonts w:asciiTheme="majorBidi" w:hAnsiTheme="majorBidi" w:cstheme="majorBidi"/>
          <w:sz w:val="22"/>
        </w:rPr>
        <w:t>terhdap</w:t>
      </w:r>
      <w:proofErr w:type="spellEnd"/>
      <w:r>
        <w:rPr>
          <w:rFonts w:asciiTheme="majorBidi" w:hAnsiTheme="majorBidi" w:cstheme="majorBidi"/>
          <w:sz w:val="22"/>
        </w:rPr>
        <w:t xml:space="preserve"> Harga Saham</w:t>
      </w:r>
      <w:r w:rsidR="0085673C">
        <w:rPr>
          <w:rFonts w:asciiTheme="majorBidi" w:hAnsiTheme="majorBidi" w:cstheme="majorBidi"/>
          <w:sz w:val="22"/>
        </w:rPr>
        <w:t>.</w:t>
      </w:r>
    </w:p>
    <w:p w14:paraId="782D82E2" w14:textId="4BB44667" w:rsidR="00D94BDD" w:rsidRDefault="00D94BDD" w:rsidP="009B34FD">
      <w:pPr>
        <w:jc w:val="both"/>
        <w:rPr>
          <w:rFonts w:asciiTheme="majorBidi" w:hAnsiTheme="majorBidi" w:cstheme="majorBidi"/>
          <w:sz w:val="22"/>
        </w:rPr>
      </w:pPr>
    </w:p>
    <w:p w14:paraId="5F4D222C" w14:textId="5ED0C848" w:rsidR="00D94BDD" w:rsidRPr="00D94BDD" w:rsidRDefault="00D94BDD" w:rsidP="009B34FD">
      <w:pPr>
        <w:jc w:val="both"/>
        <w:rPr>
          <w:rFonts w:asciiTheme="majorBidi" w:hAnsiTheme="majorBidi" w:cstheme="majorBidi"/>
          <w:b/>
          <w:bCs/>
          <w:sz w:val="22"/>
        </w:rPr>
      </w:pPr>
      <w:proofErr w:type="spellStart"/>
      <w:r w:rsidRPr="00D94BDD">
        <w:rPr>
          <w:rFonts w:asciiTheme="majorBidi" w:hAnsiTheme="majorBidi" w:cstheme="majorBidi"/>
          <w:b/>
          <w:bCs/>
          <w:sz w:val="22"/>
        </w:rPr>
        <w:t>Pengaruh</w:t>
      </w:r>
      <w:proofErr w:type="spellEnd"/>
      <w:r w:rsidRPr="00D94BDD">
        <w:rPr>
          <w:rFonts w:asciiTheme="majorBidi" w:hAnsiTheme="majorBidi" w:cstheme="majorBidi"/>
          <w:b/>
          <w:bCs/>
          <w:sz w:val="22"/>
        </w:rPr>
        <w:t xml:space="preserve"> </w:t>
      </w:r>
      <w:r w:rsidRPr="000C3ABF">
        <w:rPr>
          <w:rFonts w:asciiTheme="majorBidi" w:hAnsiTheme="majorBidi" w:cstheme="majorBidi"/>
          <w:b/>
          <w:bCs/>
          <w:i/>
          <w:iCs/>
          <w:sz w:val="22"/>
        </w:rPr>
        <w:t>Debt to Equity Ratio</w:t>
      </w:r>
      <w:r w:rsidRPr="00D94BDD">
        <w:rPr>
          <w:rFonts w:asciiTheme="majorBidi" w:hAnsiTheme="majorBidi" w:cstheme="majorBidi"/>
          <w:b/>
          <w:bCs/>
          <w:sz w:val="22"/>
        </w:rPr>
        <w:t xml:space="preserve"> </w:t>
      </w:r>
      <w:proofErr w:type="spellStart"/>
      <w:r w:rsidRPr="00D94BDD">
        <w:rPr>
          <w:rFonts w:asciiTheme="majorBidi" w:hAnsiTheme="majorBidi" w:cstheme="majorBidi"/>
          <w:b/>
          <w:bCs/>
          <w:sz w:val="22"/>
        </w:rPr>
        <w:t>terhadap</w:t>
      </w:r>
      <w:proofErr w:type="spellEnd"/>
      <w:r w:rsidRPr="00D94BDD">
        <w:rPr>
          <w:rFonts w:asciiTheme="majorBidi" w:hAnsiTheme="majorBidi" w:cstheme="majorBidi"/>
          <w:b/>
          <w:bCs/>
          <w:sz w:val="22"/>
        </w:rPr>
        <w:t xml:space="preserve"> Harga Saham PT. Indosat </w:t>
      </w:r>
      <w:proofErr w:type="spellStart"/>
      <w:r w:rsidRPr="00D94BDD">
        <w:rPr>
          <w:rFonts w:asciiTheme="majorBidi" w:hAnsiTheme="majorBidi" w:cstheme="majorBidi"/>
          <w:b/>
          <w:bCs/>
          <w:sz w:val="22"/>
        </w:rPr>
        <w:t>Tbk</w:t>
      </w:r>
      <w:proofErr w:type="spellEnd"/>
    </w:p>
    <w:p w14:paraId="345C44B7" w14:textId="11C77C7A" w:rsidR="00FC4B30" w:rsidRDefault="00FC4B30" w:rsidP="00FC4B30">
      <w:pPr>
        <w:ind w:firstLine="720"/>
        <w:jc w:val="both"/>
        <w:rPr>
          <w:rFonts w:asciiTheme="majorBidi" w:hAnsiTheme="majorBidi" w:cstheme="majorBidi"/>
          <w:sz w:val="22"/>
        </w:rPr>
      </w:pPr>
      <w:proofErr w:type="spellStart"/>
      <w:r w:rsidRPr="00FC4B30">
        <w:rPr>
          <w:rFonts w:asciiTheme="majorBidi" w:hAnsiTheme="majorBidi" w:cstheme="majorBidi"/>
          <w:sz w:val="22"/>
        </w:rPr>
        <w:t>Berdasarkan</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hasil</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pengujian</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secara</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parsial</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antara</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variabel</w:t>
      </w:r>
      <w:proofErr w:type="spellEnd"/>
      <w:r w:rsidRPr="00FC4B30">
        <w:rPr>
          <w:rFonts w:asciiTheme="majorBidi" w:hAnsiTheme="majorBidi" w:cstheme="majorBidi"/>
          <w:sz w:val="22"/>
        </w:rPr>
        <w:t xml:space="preserve"> </w:t>
      </w:r>
      <w:r w:rsidRPr="00177222">
        <w:rPr>
          <w:rFonts w:asciiTheme="majorBidi" w:hAnsiTheme="majorBidi" w:cstheme="majorBidi"/>
          <w:i/>
          <w:iCs/>
          <w:sz w:val="22"/>
        </w:rPr>
        <w:t>Debt to Equity Ratio</w:t>
      </w:r>
      <w:r w:rsidRPr="00FC4B30">
        <w:rPr>
          <w:rFonts w:asciiTheme="majorBidi" w:hAnsiTheme="majorBidi" w:cstheme="majorBidi"/>
          <w:sz w:val="22"/>
        </w:rPr>
        <w:t xml:space="preserve"> </w:t>
      </w:r>
      <w:proofErr w:type="spellStart"/>
      <w:r w:rsidRPr="00FC4B30">
        <w:rPr>
          <w:rFonts w:asciiTheme="majorBidi" w:hAnsiTheme="majorBidi" w:cstheme="majorBidi"/>
          <w:sz w:val="22"/>
        </w:rPr>
        <w:t>terhadap</w:t>
      </w:r>
      <w:proofErr w:type="spellEnd"/>
      <w:r w:rsidRPr="00FC4B30">
        <w:rPr>
          <w:rFonts w:asciiTheme="majorBidi" w:hAnsiTheme="majorBidi" w:cstheme="majorBidi"/>
          <w:sz w:val="22"/>
        </w:rPr>
        <w:t xml:space="preserve"> Harga Saham. Nilai </w:t>
      </w:r>
      <w:proofErr w:type="spellStart"/>
      <w:r w:rsidRPr="00FC4B30">
        <w:rPr>
          <w:rFonts w:asciiTheme="majorBidi" w:hAnsiTheme="majorBidi" w:cstheme="majorBidi"/>
          <w:sz w:val="22"/>
        </w:rPr>
        <w:t>Signifikansi</w:t>
      </w:r>
      <w:proofErr w:type="spellEnd"/>
      <w:r w:rsidRPr="00FC4B30">
        <w:rPr>
          <w:rFonts w:asciiTheme="majorBidi" w:hAnsiTheme="majorBidi" w:cstheme="majorBidi"/>
          <w:sz w:val="22"/>
        </w:rPr>
        <w:t xml:space="preserve"> (Sig). </w:t>
      </w:r>
      <w:proofErr w:type="spellStart"/>
      <w:r w:rsidRPr="00FC4B30">
        <w:rPr>
          <w:rFonts w:asciiTheme="majorBidi" w:hAnsiTheme="majorBidi" w:cstheme="majorBidi"/>
          <w:sz w:val="22"/>
        </w:rPr>
        <w:t>berdasarkan</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tabel</w:t>
      </w:r>
      <w:proofErr w:type="spellEnd"/>
      <w:r w:rsidRPr="00FC4B30">
        <w:rPr>
          <w:rFonts w:asciiTheme="majorBidi" w:hAnsiTheme="majorBidi" w:cstheme="majorBidi"/>
          <w:sz w:val="22"/>
        </w:rPr>
        <w:t xml:space="preserve"> </w:t>
      </w:r>
      <w:r w:rsidR="006B6790">
        <w:rPr>
          <w:rFonts w:asciiTheme="majorBidi" w:hAnsiTheme="majorBidi" w:cstheme="majorBidi"/>
          <w:sz w:val="22"/>
        </w:rPr>
        <w:t>11</w:t>
      </w:r>
      <w:r w:rsidRPr="00FC4B30">
        <w:rPr>
          <w:rFonts w:asciiTheme="majorBidi" w:hAnsiTheme="majorBidi" w:cstheme="majorBidi"/>
          <w:sz w:val="22"/>
        </w:rPr>
        <w:t xml:space="preserve"> </w:t>
      </w:r>
      <w:proofErr w:type="spellStart"/>
      <w:r w:rsidRPr="00FC4B30">
        <w:rPr>
          <w:rFonts w:asciiTheme="majorBidi" w:hAnsiTheme="majorBidi" w:cstheme="majorBidi"/>
          <w:sz w:val="22"/>
        </w:rPr>
        <w:t>sebesar</w:t>
      </w:r>
      <w:proofErr w:type="spellEnd"/>
      <w:r w:rsidRPr="00FC4B30">
        <w:rPr>
          <w:rFonts w:asciiTheme="majorBidi" w:hAnsiTheme="majorBidi" w:cstheme="majorBidi"/>
          <w:sz w:val="22"/>
        </w:rPr>
        <w:t xml:space="preserve"> 0,158. Karena </w:t>
      </w:r>
      <w:proofErr w:type="spellStart"/>
      <w:r w:rsidRPr="00FC4B30">
        <w:rPr>
          <w:rFonts w:asciiTheme="majorBidi" w:hAnsiTheme="majorBidi" w:cstheme="majorBidi"/>
          <w:sz w:val="22"/>
        </w:rPr>
        <w:t>nilai</w:t>
      </w:r>
      <w:proofErr w:type="spellEnd"/>
      <w:r w:rsidRPr="00FC4B30">
        <w:rPr>
          <w:rFonts w:asciiTheme="majorBidi" w:hAnsiTheme="majorBidi" w:cstheme="majorBidi"/>
          <w:sz w:val="22"/>
        </w:rPr>
        <w:t xml:space="preserve"> Sig. 0,158 &gt; </w:t>
      </w:r>
      <w:proofErr w:type="spellStart"/>
      <w:r w:rsidRPr="00FC4B30">
        <w:rPr>
          <w:rFonts w:asciiTheme="majorBidi" w:hAnsiTheme="majorBidi" w:cstheme="majorBidi"/>
          <w:sz w:val="22"/>
        </w:rPr>
        <w:t>probabilitas</w:t>
      </w:r>
      <w:proofErr w:type="spellEnd"/>
      <w:r w:rsidRPr="00FC4B30">
        <w:rPr>
          <w:rFonts w:asciiTheme="majorBidi" w:hAnsiTheme="majorBidi" w:cstheme="majorBidi"/>
          <w:sz w:val="22"/>
        </w:rPr>
        <w:t xml:space="preserve"> 0,05, </w:t>
      </w:r>
      <w:proofErr w:type="spellStart"/>
      <w:r w:rsidRPr="00FC4B30">
        <w:rPr>
          <w:rFonts w:asciiTheme="majorBidi" w:hAnsiTheme="majorBidi" w:cstheme="majorBidi"/>
          <w:sz w:val="22"/>
        </w:rPr>
        <w:t>sehingga</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dapat</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disimpulkan</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bahwa</w:t>
      </w:r>
      <w:proofErr w:type="spellEnd"/>
      <w:r w:rsidRPr="00FC4B30">
        <w:rPr>
          <w:rFonts w:asciiTheme="majorBidi" w:hAnsiTheme="majorBidi" w:cstheme="majorBidi"/>
          <w:sz w:val="22"/>
        </w:rPr>
        <w:t xml:space="preserve"> H2 </w:t>
      </w:r>
      <w:proofErr w:type="spellStart"/>
      <w:r w:rsidRPr="00FC4B30">
        <w:rPr>
          <w:rFonts w:asciiTheme="majorBidi" w:hAnsiTheme="majorBidi" w:cstheme="majorBidi"/>
          <w:sz w:val="22"/>
        </w:rPr>
        <w:t>ditolak</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artinya</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variabel</w:t>
      </w:r>
      <w:proofErr w:type="spellEnd"/>
      <w:r w:rsidRPr="00FC4B30">
        <w:rPr>
          <w:rFonts w:asciiTheme="majorBidi" w:hAnsiTheme="majorBidi" w:cstheme="majorBidi"/>
          <w:sz w:val="22"/>
        </w:rPr>
        <w:t xml:space="preserve"> </w:t>
      </w:r>
      <w:r w:rsidRPr="00177222">
        <w:rPr>
          <w:rFonts w:asciiTheme="majorBidi" w:hAnsiTheme="majorBidi" w:cstheme="majorBidi"/>
          <w:i/>
          <w:iCs/>
          <w:sz w:val="22"/>
        </w:rPr>
        <w:t>Debt to Equity Ratio</w:t>
      </w:r>
      <w:r w:rsidRPr="00FC4B30">
        <w:rPr>
          <w:rFonts w:asciiTheme="majorBidi" w:hAnsiTheme="majorBidi" w:cstheme="majorBidi"/>
          <w:sz w:val="22"/>
        </w:rPr>
        <w:t xml:space="preserve"> (X2) </w:t>
      </w:r>
      <w:proofErr w:type="spellStart"/>
      <w:r w:rsidRPr="00FC4B30">
        <w:rPr>
          <w:rFonts w:asciiTheme="majorBidi" w:hAnsiTheme="majorBidi" w:cstheme="majorBidi"/>
          <w:sz w:val="22"/>
        </w:rPr>
        <w:t>tidak</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berpengaruh</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terhadap</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variabel</w:t>
      </w:r>
      <w:proofErr w:type="spellEnd"/>
      <w:r w:rsidRPr="00FC4B30">
        <w:rPr>
          <w:rFonts w:asciiTheme="majorBidi" w:hAnsiTheme="majorBidi" w:cstheme="majorBidi"/>
          <w:sz w:val="22"/>
        </w:rPr>
        <w:t xml:space="preserve"> Harga Saham (Y).</w:t>
      </w:r>
      <w:r>
        <w:rPr>
          <w:rFonts w:asciiTheme="majorBidi" w:hAnsiTheme="majorBidi" w:cstheme="majorBidi"/>
          <w:sz w:val="22"/>
        </w:rPr>
        <w:t xml:space="preserve"> </w:t>
      </w:r>
      <w:proofErr w:type="spellStart"/>
      <w:r>
        <w:rPr>
          <w:rFonts w:asciiTheme="majorBidi" w:hAnsiTheme="majorBidi" w:cstheme="majorBidi"/>
          <w:sz w:val="22"/>
        </w:rPr>
        <w:t>hasil</w:t>
      </w:r>
      <w:proofErr w:type="spellEnd"/>
      <w:r>
        <w:rPr>
          <w:rFonts w:asciiTheme="majorBidi" w:hAnsiTheme="majorBidi" w:cstheme="majorBidi"/>
          <w:sz w:val="22"/>
        </w:rPr>
        <w:t xml:space="preserve"> </w:t>
      </w:r>
      <w:proofErr w:type="spellStart"/>
      <w:r>
        <w:rPr>
          <w:rFonts w:asciiTheme="majorBidi" w:hAnsiTheme="majorBidi" w:cstheme="majorBidi"/>
          <w:sz w:val="22"/>
        </w:rPr>
        <w:t>penilitian</w:t>
      </w:r>
      <w:proofErr w:type="spellEnd"/>
      <w:r>
        <w:rPr>
          <w:rFonts w:asciiTheme="majorBidi" w:hAnsiTheme="majorBidi" w:cstheme="majorBidi"/>
          <w:sz w:val="22"/>
        </w:rPr>
        <w:t xml:space="preserve"> </w:t>
      </w:r>
      <w:proofErr w:type="spellStart"/>
      <w:r>
        <w:rPr>
          <w:rFonts w:asciiTheme="majorBidi" w:hAnsiTheme="majorBidi" w:cstheme="majorBidi"/>
          <w:sz w:val="22"/>
        </w:rPr>
        <w:t>ini</w:t>
      </w:r>
      <w:proofErr w:type="spellEnd"/>
      <w:r>
        <w:rPr>
          <w:rFonts w:asciiTheme="majorBidi" w:hAnsiTheme="majorBidi" w:cstheme="majorBidi"/>
          <w:sz w:val="22"/>
        </w:rPr>
        <w:t xml:space="preserve"> </w:t>
      </w:r>
      <w:proofErr w:type="spellStart"/>
      <w:r>
        <w:rPr>
          <w:rFonts w:asciiTheme="majorBidi" w:hAnsiTheme="majorBidi" w:cstheme="majorBidi"/>
          <w:sz w:val="22"/>
        </w:rPr>
        <w:t>menunjukan</w:t>
      </w:r>
      <w:proofErr w:type="spellEnd"/>
      <w:r>
        <w:rPr>
          <w:rFonts w:asciiTheme="majorBidi" w:hAnsiTheme="majorBidi" w:cstheme="majorBidi"/>
          <w:sz w:val="22"/>
        </w:rPr>
        <w:t xml:space="preserve"> </w:t>
      </w:r>
      <w:proofErr w:type="spellStart"/>
      <w:r>
        <w:rPr>
          <w:rFonts w:asciiTheme="majorBidi" w:hAnsiTheme="majorBidi" w:cstheme="majorBidi"/>
          <w:sz w:val="22"/>
        </w:rPr>
        <w:t>bahwa</w:t>
      </w:r>
      <w:proofErr w:type="spellEnd"/>
      <w:r>
        <w:rPr>
          <w:rFonts w:asciiTheme="majorBidi" w:hAnsiTheme="majorBidi" w:cstheme="majorBidi"/>
          <w:sz w:val="22"/>
        </w:rPr>
        <w:t xml:space="preserve"> </w:t>
      </w:r>
      <w:proofErr w:type="spellStart"/>
      <w:r>
        <w:rPr>
          <w:rFonts w:asciiTheme="majorBidi" w:hAnsiTheme="majorBidi" w:cstheme="majorBidi"/>
          <w:sz w:val="22"/>
        </w:rPr>
        <w:t>dengan</w:t>
      </w:r>
      <w:proofErr w:type="spellEnd"/>
      <w:r>
        <w:rPr>
          <w:rFonts w:asciiTheme="majorBidi" w:hAnsiTheme="majorBidi" w:cstheme="majorBidi"/>
          <w:sz w:val="22"/>
        </w:rPr>
        <w:t xml:space="preserve"> </w:t>
      </w:r>
      <w:proofErr w:type="spellStart"/>
      <w:r>
        <w:rPr>
          <w:rFonts w:asciiTheme="majorBidi" w:hAnsiTheme="majorBidi" w:cstheme="majorBidi"/>
          <w:sz w:val="22"/>
        </w:rPr>
        <w:t>rendahnya</w:t>
      </w:r>
      <w:proofErr w:type="spellEnd"/>
      <w:r>
        <w:rPr>
          <w:rFonts w:asciiTheme="majorBidi" w:hAnsiTheme="majorBidi" w:cstheme="majorBidi"/>
          <w:sz w:val="22"/>
        </w:rPr>
        <w:t xml:space="preserve"> </w:t>
      </w:r>
      <w:r w:rsidRPr="00177222">
        <w:rPr>
          <w:rFonts w:asciiTheme="majorBidi" w:hAnsiTheme="majorBidi" w:cstheme="majorBidi"/>
          <w:i/>
          <w:iCs/>
          <w:sz w:val="22"/>
        </w:rPr>
        <w:t>Debt to Equity Ratio</w:t>
      </w:r>
      <w:r>
        <w:rPr>
          <w:rFonts w:asciiTheme="majorBidi" w:hAnsiTheme="majorBidi" w:cstheme="majorBidi"/>
          <w:sz w:val="22"/>
        </w:rPr>
        <w:t xml:space="preserve"> </w:t>
      </w:r>
      <w:proofErr w:type="spellStart"/>
      <w:r>
        <w:rPr>
          <w:rFonts w:asciiTheme="majorBidi" w:hAnsiTheme="majorBidi" w:cstheme="majorBidi"/>
          <w:sz w:val="22"/>
        </w:rPr>
        <w:t>maka</w:t>
      </w:r>
      <w:proofErr w:type="spellEnd"/>
      <w:r>
        <w:rPr>
          <w:rFonts w:asciiTheme="majorBidi" w:hAnsiTheme="majorBidi" w:cstheme="majorBidi"/>
          <w:sz w:val="22"/>
        </w:rPr>
        <w:t xml:space="preserve"> </w:t>
      </w:r>
      <w:proofErr w:type="spellStart"/>
      <w:r>
        <w:rPr>
          <w:rFonts w:asciiTheme="majorBidi" w:hAnsiTheme="majorBidi" w:cstheme="majorBidi"/>
          <w:sz w:val="22"/>
        </w:rPr>
        <w:t>akan</w:t>
      </w:r>
      <w:proofErr w:type="spellEnd"/>
      <w:r>
        <w:rPr>
          <w:rFonts w:asciiTheme="majorBidi" w:hAnsiTheme="majorBidi" w:cstheme="majorBidi"/>
          <w:sz w:val="22"/>
        </w:rPr>
        <w:t xml:space="preserve"> </w:t>
      </w:r>
      <w:proofErr w:type="spellStart"/>
      <w:r>
        <w:rPr>
          <w:rFonts w:asciiTheme="majorBidi" w:hAnsiTheme="majorBidi" w:cstheme="majorBidi"/>
          <w:sz w:val="22"/>
        </w:rPr>
        <w:t>menurunkan</w:t>
      </w:r>
      <w:proofErr w:type="spellEnd"/>
      <w:r>
        <w:rPr>
          <w:rFonts w:asciiTheme="majorBidi" w:hAnsiTheme="majorBidi" w:cstheme="majorBidi"/>
          <w:sz w:val="22"/>
        </w:rPr>
        <w:t xml:space="preserve"> Harga Saham. </w:t>
      </w:r>
      <w:proofErr w:type="spellStart"/>
      <w:r>
        <w:rPr>
          <w:rFonts w:asciiTheme="majorBidi" w:hAnsiTheme="majorBidi" w:cstheme="majorBidi"/>
          <w:sz w:val="22"/>
        </w:rPr>
        <w:t>Meskipun</w:t>
      </w:r>
      <w:proofErr w:type="spellEnd"/>
      <w:r>
        <w:rPr>
          <w:rFonts w:asciiTheme="majorBidi" w:hAnsiTheme="majorBidi" w:cstheme="majorBidi"/>
          <w:sz w:val="22"/>
        </w:rPr>
        <w:t xml:space="preserve"> </w:t>
      </w:r>
      <w:proofErr w:type="spellStart"/>
      <w:r>
        <w:rPr>
          <w:rFonts w:asciiTheme="majorBidi" w:hAnsiTheme="majorBidi" w:cstheme="majorBidi"/>
          <w:sz w:val="22"/>
        </w:rPr>
        <w:t>kemampuan</w:t>
      </w:r>
      <w:proofErr w:type="spellEnd"/>
      <w:r>
        <w:rPr>
          <w:rFonts w:asciiTheme="majorBidi" w:hAnsiTheme="majorBidi" w:cstheme="majorBidi"/>
          <w:sz w:val="22"/>
        </w:rPr>
        <w:t xml:space="preserve"> </w:t>
      </w:r>
      <w:proofErr w:type="spellStart"/>
      <w:r>
        <w:rPr>
          <w:rFonts w:asciiTheme="majorBidi" w:hAnsiTheme="majorBidi" w:cstheme="majorBidi"/>
          <w:sz w:val="22"/>
        </w:rPr>
        <w:t>untuk</w:t>
      </w:r>
      <w:proofErr w:type="spellEnd"/>
      <w:r>
        <w:rPr>
          <w:rFonts w:asciiTheme="majorBidi" w:hAnsiTheme="majorBidi" w:cstheme="majorBidi"/>
          <w:sz w:val="22"/>
        </w:rPr>
        <w:t xml:space="preserve"> </w:t>
      </w:r>
      <w:proofErr w:type="spellStart"/>
      <w:r>
        <w:rPr>
          <w:rFonts w:asciiTheme="majorBidi" w:hAnsiTheme="majorBidi" w:cstheme="majorBidi"/>
          <w:sz w:val="22"/>
        </w:rPr>
        <w:t>membayar</w:t>
      </w:r>
      <w:proofErr w:type="spellEnd"/>
      <w:r>
        <w:rPr>
          <w:rFonts w:asciiTheme="majorBidi" w:hAnsiTheme="majorBidi" w:cstheme="majorBidi"/>
          <w:sz w:val="22"/>
        </w:rPr>
        <w:t xml:space="preserve"> </w:t>
      </w:r>
      <w:proofErr w:type="spellStart"/>
      <w:r>
        <w:rPr>
          <w:rFonts w:asciiTheme="majorBidi" w:hAnsiTheme="majorBidi" w:cstheme="majorBidi"/>
          <w:sz w:val="22"/>
        </w:rPr>
        <w:t>kewajiban</w:t>
      </w:r>
      <w:proofErr w:type="spellEnd"/>
      <w:r>
        <w:rPr>
          <w:rFonts w:asciiTheme="majorBidi" w:hAnsiTheme="majorBidi" w:cstheme="majorBidi"/>
          <w:sz w:val="22"/>
        </w:rPr>
        <w:t xml:space="preserve"> </w:t>
      </w:r>
      <w:proofErr w:type="spellStart"/>
      <w:r>
        <w:rPr>
          <w:rFonts w:asciiTheme="majorBidi" w:hAnsiTheme="majorBidi" w:cstheme="majorBidi"/>
          <w:sz w:val="22"/>
        </w:rPr>
        <w:t>jangka</w:t>
      </w:r>
      <w:proofErr w:type="spellEnd"/>
      <w:r>
        <w:rPr>
          <w:rFonts w:asciiTheme="majorBidi" w:hAnsiTheme="majorBidi" w:cstheme="majorBidi"/>
          <w:sz w:val="22"/>
        </w:rPr>
        <w:t xml:space="preserve"> </w:t>
      </w:r>
      <w:proofErr w:type="spellStart"/>
      <w:r>
        <w:rPr>
          <w:rFonts w:asciiTheme="majorBidi" w:hAnsiTheme="majorBidi" w:cstheme="majorBidi"/>
          <w:sz w:val="22"/>
        </w:rPr>
        <w:t>panjangnya</w:t>
      </w:r>
      <w:proofErr w:type="spellEnd"/>
      <w:r>
        <w:rPr>
          <w:rFonts w:asciiTheme="majorBidi" w:hAnsiTheme="majorBidi" w:cstheme="majorBidi"/>
          <w:sz w:val="22"/>
        </w:rPr>
        <w:t xml:space="preserve"> </w:t>
      </w:r>
      <w:proofErr w:type="spellStart"/>
      <w:r>
        <w:rPr>
          <w:rFonts w:asciiTheme="majorBidi" w:hAnsiTheme="majorBidi" w:cstheme="majorBidi"/>
          <w:sz w:val="22"/>
        </w:rPr>
        <w:t>artinya</w:t>
      </w:r>
      <w:proofErr w:type="spellEnd"/>
      <w:r>
        <w:rPr>
          <w:rFonts w:asciiTheme="majorBidi" w:hAnsiTheme="majorBidi" w:cstheme="majorBidi"/>
          <w:sz w:val="22"/>
        </w:rPr>
        <w:t xml:space="preserve"> </w:t>
      </w:r>
      <w:proofErr w:type="spellStart"/>
      <w:r>
        <w:rPr>
          <w:rFonts w:asciiTheme="majorBidi" w:hAnsiTheme="majorBidi" w:cstheme="majorBidi"/>
          <w:sz w:val="22"/>
        </w:rPr>
        <w:t>pendanaan</w:t>
      </w:r>
      <w:proofErr w:type="spellEnd"/>
      <w:r>
        <w:rPr>
          <w:rFonts w:asciiTheme="majorBidi" w:hAnsiTheme="majorBidi" w:cstheme="majorBidi"/>
          <w:sz w:val="22"/>
        </w:rPr>
        <w:t xml:space="preserve"> </w:t>
      </w:r>
      <w:proofErr w:type="spellStart"/>
      <w:r>
        <w:rPr>
          <w:rFonts w:asciiTheme="majorBidi" w:hAnsiTheme="majorBidi" w:cstheme="majorBidi"/>
          <w:sz w:val="22"/>
        </w:rPr>
        <w:t>dengan</w:t>
      </w:r>
      <w:proofErr w:type="spellEnd"/>
      <w:r>
        <w:rPr>
          <w:rFonts w:asciiTheme="majorBidi" w:hAnsiTheme="majorBidi" w:cstheme="majorBidi"/>
          <w:sz w:val="22"/>
        </w:rPr>
        <w:t xml:space="preserve"> utang </w:t>
      </w:r>
      <w:proofErr w:type="spellStart"/>
      <w:r>
        <w:rPr>
          <w:rFonts w:asciiTheme="majorBidi" w:hAnsiTheme="majorBidi" w:cstheme="majorBidi"/>
          <w:sz w:val="22"/>
        </w:rPr>
        <w:t>semakin</w:t>
      </w:r>
      <w:proofErr w:type="spellEnd"/>
      <w:r>
        <w:rPr>
          <w:rFonts w:asciiTheme="majorBidi" w:hAnsiTheme="majorBidi" w:cstheme="majorBidi"/>
          <w:sz w:val="22"/>
        </w:rPr>
        <w:t xml:space="preserve"> </w:t>
      </w:r>
      <w:proofErr w:type="spellStart"/>
      <w:r>
        <w:rPr>
          <w:rFonts w:asciiTheme="majorBidi" w:hAnsiTheme="majorBidi" w:cstheme="majorBidi"/>
          <w:sz w:val="22"/>
        </w:rPr>
        <w:t>sedikit</w:t>
      </w:r>
      <w:proofErr w:type="spellEnd"/>
      <w:r>
        <w:rPr>
          <w:rFonts w:asciiTheme="majorBidi" w:hAnsiTheme="majorBidi" w:cstheme="majorBidi"/>
          <w:sz w:val="22"/>
        </w:rPr>
        <w:t xml:space="preserve"> </w:t>
      </w:r>
      <w:proofErr w:type="spellStart"/>
      <w:r>
        <w:rPr>
          <w:rFonts w:asciiTheme="majorBidi" w:hAnsiTheme="majorBidi" w:cstheme="majorBidi"/>
          <w:sz w:val="22"/>
        </w:rPr>
        <w:t>maka</w:t>
      </w:r>
      <w:proofErr w:type="spellEnd"/>
      <w:r>
        <w:rPr>
          <w:rFonts w:asciiTheme="majorBidi" w:hAnsiTheme="majorBidi" w:cstheme="majorBidi"/>
          <w:sz w:val="22"/>
        </w:rPr>
        <w:t xml:space="preserve"> </w:t>
      </w:r>
      <w:proofErr w:type="spellStart"/>
      <w:r>
        <w:rPr>
          <w:rFonts w:asciiTheme="majorBidi" w:hAnsiTheme="majorBidi" w:cstheme="majorBidi"/>
          <w:sz w:val="22"/>
        </w:rPr>
        <w:t>tidak</w:t>
      </w:r>
      <w:proofErr w:type="spellEnd"/>
      <w:r>
        <w:rPr>
          <w:rFonts w:asciiTheme="majorBidi" w:hAnsiTheme="majorBidi" w:cstheme="majorBidi"/>
          <w:sz w:val="22"/>
        </w:rPr>
        <w:t xml:space="preserve"> </w:t>
      </w:r>
      <w:proofErr w:type="spellStart"/>
      <w:r>
        <w:rPr>
          <w:rFonts w:asciiTheme="majorBidi" w:hAnsiTheme="majorBidi" w:cstheme="majorBidi"/>
          <w:sz w:val="22"/>
        </w:rPr>
        <w:t>menjamin</w:t>
      </w:r>
      <w:proofErr w:type="spellEnd"/>
      <w:r>
        <w:rPr>
          <w:rFonts w:asciiTheme="majorBidi" w:hAnsiTheme="majorBidi" w:cstheme="majorBidi"/>
          <w:sz w:val="22"/>
        </w:rPr>
        <w:t xml:space="preserve"> </w:t>
      </w:r>
      <w:proofErr w:type="spellStart"/>
      <w:r>
        <w:rPr>
          <w:rFonts w:asciiTheme="majorBidi" w:hAnsiTheme="majorBidi" w:cstheme="majorBidi"/>
          <w:sz w:val="22"/>
        </w:rPr>
        <w:t>perusahaan</w:t>
      </w:r>
      <w:proofErr w:type="spellEnd"/>
      <w:r>
        <w:rPr>
          <w:rFonts w:asciiTheme="majorBidi" w:hAnsiTheme="majorBidi" w:cstheme="majorBidi"/>
          <w:sz w:val="22"/>
        </w:rPr>
        <w:t xml:space="preserve"> </w:t>
      </w:r>
      <w:proofErr w:type="spellStart"/>
      <w:r>
        <w:rPr>
          <w:rFonts w:asciiTheme="majorBidi" w:hAnsiTheme="majorBidi" w:cstheme="majorBidi"/>
          <w:sz w:val="22"/>
        </w:rPr>
        <w:t>mudah</w:t>
      </w:r>
      <w:proofErr w:type="spellEnd"/>
      <w:r>
        <w:rPr>
          <w:rFonts w:asciiTheme="majorBidi" w:hAnsiTheme="majorBidi" w:cstheme="majorBidi"/>
          <w:sz w:val="22"/>
        </w:rPr>
        <w:t xml:space="preserve"> </w:t>
      </w:r>
      <w:proofErr w:type="spellStart"/>
      <w:r>
        <w:rPr>
          <w:rFonts w:asciiTheme="majorBidi" w:hAnsiTheme="majorBidi" w:cstheme="majorBidi"/>
          <w:sz w:val="22"/>
        </w:rPr>
        <w:t>untuk</w:t>
      </w:r>
      <w:proofErr w:type="spellEnd"/>
      <w:r>
        <w:rPr>
          <w:rFonts w:asciiTheme="majorBidi" w:hAnsiTheme="majorBidi" w:cstheme="majorBidi"/>
          <w:sz w:val="22"/>
        </w:rPr>
        <w:t xml:space="preserve"> </w:t>
      </w:r>
      <w:proofErr w:type="spellStart"/>
      <w:r>
        <w:rPr>
          <w:rFonts w:asciiTheme="majorBidi" w:hAnsiTheme="majorBidi" w:cstheme="majorBidi"/>
          <w:sz w:val="22"/>
        </w:rPr>
        <w:t>memperoleh</w:t>
      </w:r>
      <w:proofErr w:type="spellEnd"/>
      <w:r>
        <w:rPr>
          <w:rFonts w:asciiTheme="majorBidi" w:hAnsiTheme="majorBidi" w:cstheme="majorBidi"/>
          <w:sz w:val="22"/>
        </w:rPr>
        <w:t xml:space="preserve"> </w:t>
      </w:r>
      <w:proofErr w:type="spellStart"/>
      <w:r>
        <w:rPr>
          <w:rFonts w:asciiTheme="majorBidi" w:hAnsiTheme="majorBidi" w:cstheme="majorBidi"/>
          <w:sz w:val="22"/>
        </w:rPr>
        <w:t>tambahan</w:t>
      </w:r>
      <w:proofErr w:type="spellEnd"/>
      <w:r>
        <w:rPr>
          <w:rFonts w:asciiTheme="majorBidi" w:hAnsiTheme="majorBidi" w:cstheme="majorBidi"/>
          <w:sz w:val="22"/>
        </w:rPr>
        <w:t xml:space="preserve"> </w:t>
      </w:r>
      <w:proofErr w:type="spellStart"/>
      <w:r>
        <w:rPr>
          <w:rFonts w:asciiTheme="majorBidi" w:hAnsiTheme="majorBidi" w:cstheme="majorBidi"/>
          <w:sz w:val="22"/>
        </w:rPr>
        <w:t>pinjaman</w:t>
      </w:r>
      <w:proofErr w:type="spellEnd"/>
      <w:r>
        <w:rPr>
          <w:rFonts w:asciiTheme="majorBidi" w:hAnsiTheme="majorBidi" w:cstheme="majorBidi"/>
          <w:sz w:val="22"/>
        </w:rPr>
        <w:t>.</w:t>
      </w:r>
    </w:p>
    <w:p w14:paraId="3FF4BF59" w14:textId="4B3469D3" w:rsidR="00A220FA" w:rsidRPr="00FC4B30" w:rsidRDefault="00A220FA" w:rsidP="00A220FA">
      <w:pPr>
        <w:ind w:firstLine="720"/>
        <w:jc w:val="both"/>
        <w:rPr>
          <w:rFonts w:asciiTheme="majorBidi" w:hAnsiTheme="majorBidi" w:cstheme="majorBidi"/>
          <w:sz w:val="22"/>
        </w:rPr>
      </w:pPr>
      <w:r w:rsidRPr="00A220FA">
        <w:rPr>
          <w:rFonts w:asciiTheme="majorBidi" w:hAnsiTheme="majorBidi" w:cstheme="majorBidi"/>
          <w:sz w:val="22"/>
        </w:rPr>
        <w:t xml:space="preserve">Hasil </w:t>
      </w:r>
      <w:proofErr w:type="spellStart"/>
      <w:r w:rsidRPr="00A220FA">
        <w:rPr>
          <w:rFonts w:asciiTheme="majorBidi" w:hAnsiTheme="majorBidi" w:cstheme="majorBidi"/>
          <w:sz w:val="22"/>
        </w:rPr>
        <w:t>penelitian</w:t>
      </w:r>
      <w:proofErr w:type="spellEnd"/>
      <w:r w:rsidRPr="00A220FA">
        <w:rPr>
          <w:rFonts w:asciiTheme="majorBidi" w:hAnsiTheme="majorBidi" w:cstheme="majorBidi"/>
          <w:sz w:val="22"/>
        </w:rPr>
        <w:t xml:space="preserve"> </w:t>
      </w:r>
      <w:proofErr w:type="spellStart"/>
      <w:r w:rsidRPr="00A220FA">
        <w:rPr>
          <w:rFonts w:asciiTheme="majorBidi" w:hAnsiTheme="majorBidi" w:cstheme="majorBidi"/>
          <w:sz w:val="22"/>
        </w:rPr>
        <w:t>ini</w:t>
      </w:r>
      <w:proofErr w:type="spellEnd"/>
      <w:r w:rsidRPr="00A220FA">
        <w:rPr>
          <w:rFonts w:asciiTheme="majorBidi" w:hAnsiTheme="majorBidi" w:cstheme="majorBidi"/>
          <w:sz w:val="22"/>
        </w:rPr>
        <w:t xml:space="preserve"> </w:t>
      </w:r>
      <w:proofErr w:type="spellStart"/>
      <w:r w:rsidRPr="00A220FA">
        <w:rPr>
          <w:rFonts w:asciiTheme="majorBidi" w:hAnsiTheme="majorBidi" w:cstheme="majorBidi"/>
          <w:sz w:val="22"/>
        </w:rPr>
        <w:t>sejalan</w:t>
      </w:r>
      <w:proofErr w:type="spellEnd"/>
      <w:r w:rsidRPr="00A220FA">
        <w:rPr>
          <w:rFonts w:asciiTheme="majorBidi" w:hAnsiTheme="majorBidi" w:cstheme="majorBidi"/>
          <w:sz w:val="22"/>
        </w:rPr>
        <w:t xml:space="preserve"> </w:t>
      </w:r>
      <w:proofErr w:type="spellStart"/>
      <w:r w:rsidRPr="00A220FA">
        <w:rPr>
          <w:rFonts w:asciiTheme="majorBidi" w:hAnsiTheme="majorBidi" w:cstheme="majorBidi"/>
          <w:sz w:val="22"/>
        </w:rPr>
        <w:t>dengan</w:t>
      </w:r>
      <w:proofErr w:type="spellEnd"/>
      <w:r w:rsidRPr="00A220FA">
        <w:rPr>
          <w:rFonts w:asciiTheme="majorBidi" w:hAnsiTheme="majorBidi" w:cstheme="majorBidi"/>
          <w:sz w:val="22"/>
        </w:rPr>
        <w:t xml:space="preserve"> </w:t>
      </w:r>
      <w:proofErr w:type="spellStart"/>
      <w:r w:rsidRPr="00A220FA">
        <w:rPr>
          <w:rFonts w:asciiTheme="majorBidi" w:hAnsiTheme="majorBidi" w:cstheme="majorBidi"/>
          <w:sz w:val="22"/>
        </w:rPr>
        <w:t>hasil</w:t>
      </w:r>
      <w:proofErr w:type="spellEnd"/>
      <w:r w:rsidRPr="00A220FA">
        <w:rPr>
          <w:rFonts w:asciiTheme="majorBidi" w:hAnsiTheme="majorBidi" w:cstheme="majorBidi"/>
          <w:sz w:val="22"/>
        </w:rPr>
        <w:t xml:space="preserve"> </w:t>
      </w:r>
      <w:proofErr w:type="spellStart"/>
      <w:r w:rsidRPr="00A220FA">
        <w:rPr>
          <w:rFonts w:asciiTheme="majorBidi" w:hAnsiTheme="majorBidi" w:cstheme="majorBidi"/>
          <w:sz w:val="22"/>
        </w:rPr>
        <w:t>penelitian</w:t>
      </w:r>
      <w:proofErr w:type="spellEnd"/>
      <w:r w:rsidRPr="00A220FA">
        <w:rPr>
          <w:rFonts w:asciiTheme="majorBidi" w:hAnsiTheme="majorBidi" w:cstheme="majorBidi"/>
          <w:sz w:val="22"/>
        </w:rPr>
        <w:t xml:space="preserve"> yang </w:t>
      </w:r>
      <w:proofErr w:type="spellStart"/>
      <w:r w:rsidRPr="00A220FA">
        <w:rPr>
          <w:rFonts w:asciiTheme="majorBidi" w:hAnsiTheme="majorBidi" w:cstheme="majorBidi"/>
          <w:sz w:val="22"/>
        </w:rPr>
        <w:t>dilakukan</w:t>
      </w:r>
      <w:proofErr w:type="spellEnd"/>
      <w:r w:rsidRPr="00A220FA">
        <w:rPr>
          <w:rFonts w:asciiTheme="majorBidi" w:hAnsiTheme="majorBidi" w:cstheme="majorBidi"/>
          <w:sz w:val="22"/>
        </w:rPr>
        <w:t xml:space="preserve"> Kundiman dan Hakim, (2016), </w:t>
      </w:r>
      <w:proofErr w:type="spellStart"/>
      <w:r w:rsidRPr="00A220FA">
        <w:rPr>
          <w:rFonts w:asciiTheme="majorBidi" w:hAnsiTheme="majorBidi" w:cstheme="majorBidi"/>
          <w:sz w:val="22"/>
        </w:rPr>
        <w:t>Manoppo</w:t>
      </w:r>
      <w:proofErr w:type="spellEnd"/>
      <w:r w:rsidRPr="00A220FA">
        <w:rPr>
          <w:rFonts w:asciiTheme="majorBidi" w:hAnsiTheme="majorBidi" w:cstheme="majorBidi"/>
          <w:sz w:val="22"/>
        </w:rPr>
        <w:t xml:space="preserve">, et al, (2017), yang </w:t>
      </w:r>
      <w:proofErr w:type="spellStart"/>
      <w:r w:rsidRPr="00A220FA">
        <w:rPr>
          <w:rFonts w:asciiTheme="majorBidi" w:hAnsiTheme="majorBidi" w:cstheme="majorBidi"/>
          <w:sz w:val="22"/>
        </w:rPr>
        <w:t>menyatakan</w:t>
      </w:r>
      <w:proofErr w:type="spellEnd"/>
      <w:r w:rsidRPr="00A220FA">
        <w:rPr>
          <w:rFonts w:asciiTheme="majorBidi" w:hAnsiTheme="majorBidi" w:cstheme="majorBidi"/>
          <w:sz w:val="22"/>
        </w:rPr>
        <w:t xml:space="preserve"> </w:t>
      </w:r>
      <w:proofErr w:type="spellStart"/>
      <w:r w:rsidRPr="00A220FA">
        <w:rPr>
          <w:rFonts w:asciiTheme="majorBidi" w:hAnsiTheme="majorBidi" w:cstheme="majorBidi"/>
          <w:sz w:val="22"/>
        </w:rPr>
        <w:t>bahwa</w:t>
      </w:r>
      <w:proofErr w:type="spellEnd"/>
      <w:r w:rsidRPr="00A220FA">
        <w:rPr>
          <w:rFonts w:asciiTheme="majorBidi" w:hAnsiTheme="majorBidi" w:cstheme="majorBidi"/>
          <w:sz w:val="22"/>
        </w:rPr>
        <w:t xml:space="preserve"> </w:t>
      </w:r>
      <w:r w:rsidR="00557A68" w:rsidRPr="00557A68">
        <w:rPr>
          <w:rFonts w:asciiTheme="majorBidi" w:hAnsiTheme="majorBidi" w:cstheme="majorBidi"/>
          <w:i/>
          <w:iCs/>
          <w:sz w:val="22"/>
        </w:rPr>
        <w:t>D</w:t>
      </w:r>
      <w:r w:rsidRPr="00557A68">
        <w:rPr>
          <w:rFonts w:asciiTheme="majorBidi" w:hAnsiTheme="majorBidi" w:cstheme="majorBidi"/>
          <w:i/>
          <w:iCs/>
          <w:sz w:val="22"/>
        </w:rPr>
        <w:t xml:space="preserve">ebt to </w:t>
      </w:r>
      <w:r w:rsidR="00557A68" w:rsidRPr="00557A68">
        <w:rPr>
          <w:rFonts w:asciiTheme="majorBidi" w:hAnsiTheme="majorBidi" w:cstheme="majorBidi"/>
          <w:i/>
          <w:iCs/>
          <w:sz w:val="22"/>
        </w:rPr>
        <w:t>E</w:t>
      </w:r>
      <w:r w:rsidRPr="00557A68">
        <w:rPr>
          <w:rFonts w:asciiTheme="majorBidi" w:hAnsiTheme="majorBidi" w:cstheme="majorBidi"/>
          <w:i/>
          <w:iCs/>
          <w:sz w:val="22"/>
        </w:rPr>
        <w:t xml:space="preserve">quity </w:t>
      </w:r>
      <w:r w:rsidR="00557A68" w:rsidRPr="00557A68">
        <w:rPr>
          <w:rFonts w:asciiTheme="majorBidi" w:hAnsiTheme="majorBidi" w:cstheme="majorBidi"/>
          <w:i/>
          <w:iCs/>
          <w:sz w:val="22"/>
        </w:rPr>
        <w:t>R</w:t>
      </w:r>
      <w:r w:rsidRPr="00557A68">
        <w:rPr>
          <w:rFonts w:asciiTheme="majorBidi" w:hAnsiTheme="majorBidi" w:cstheme="majorBidi"/>
          <w:i/>
          <w:iCs/>
          <w:sz w:val="22"/>
        </w:rPr>
        <w:t>atio</w:t>
      </w:r>
      <w:r w:rsidRPr="00A220FA">
        <w:rPr>
          <w:rFonts w:asciiTheme="majorBidi" w:hAnsiTheme="majorBidi" w:cstheme="majorBidi"/>
          <w:sz w:val="22"/>
        </w:rPr>
        <w:t xml:space="preserve"> </w:t>
      </w:r>
      <w:proofErr w:type="spellStart"/>
      <w:r w:rsidRPr="00A220FA">
        <w:rPr>
          <w:rFonts w:asciiTheme="majorBidi" w:hAnsiTheme="majorBidi" w:cstheme="majorBidi"/>
          <w:sz w:val="22"/>
        </w:rPr>
        <w:t>tidak</w:t>
      </w:r>
      <w:proofErr w:type="spellEnd"/>
      <w:r w:rsidRPr="00A220FA">
        <w:rPr>
          <w:rFonts w:asciiTheme="majorBidi" w:hAnsiTheme="majorBidi" w:cstheme="majorBidi"/>
          <w:sz w:val="22"/>
        </w:rPr>
        <w:t xml:space="preserve"> </w:t>
      </w:r>
      <w:proofErr w:type="spellStart"/>
      <w:r w:rsidRPr="00A220FA">
        <w:rPr>
          <w:rFonts w:asciiTheme="majorBidi" w:hAnsiTheme="majorBidi" w:cstheme="majorBidi"/>
          <w:sz w:val="22"/>
        </w:rPr>
        <w:t>berpengaruh</w:t>
      </w:r>
      <w:proofErr w:type="spellEnd"/>
      <w:r w:rsidRPr="00A220FA">
        <w:rPr>
          <w:rFonts w:asciiTheme="majorBidi" w:hAnsiTheme="majorBidi" w:cstheme="majorBidi"/>
          <w:sz w:val="22"/>
        </w:rPr>
        <w:t xml:space="preserve"> </w:t>
      </w:r>
      <w:proofErr w:type="spellStart"/>
      <w:r w:rsidRPr="00A220FA">
        <w:rPr>
          <w:rFonts w:asciiTheme="majorBidi" w:hAnsiTheme="majorBidi" w:cstheme="majorBidi"/>
          <w:sz w:val="22"/>
        </w:rPr>
        <w:t>signifikan</w:t>
      </w:r>
      <w:proofErr w:type="spellEnd"/>
      <w:r w:rsidRPr="00A220FA">
        <w:rPr>
          <w:rFonts w:asciiTheme="majorBidi" w:hAnsiTheme="majorBidi" w:cstheme="majorBidi"/>
          <w:sz w:val="22"/>
        </w:rPr>
        <w:t xml:space="preserve"> </w:t>
      </w:r>
      <w:proofErr w:type="spellStart"/>
      <w:r w:rsidRPr="00A220FA">
        <w:rPr>
          <w:rFonts w:asciiTheme="majorBidi" w:hAnsiTheme="majorBidi" w:cstheme="majorBidi"/>
          <w:sz w:val="22"/>
        </w:rPr>
        <w:t>terhadap</w:t>
      </w:r>
      <w:proofErr w:type="spellEnd"/>
      <w:r w:rsidRPr="00A220FA">
        <w:rPr>
          <w:rFonts w:asciiTheme="majorBidi" w:hAnsiTheme="majorBidi" w:cstheme="majorBidi"/>
          <w:sz w:val="22"/>
        </w:rPr>
        <w:t xml:space="preserve"> </w:t>
      </w:r>
      <w:proofErr w:type="spellStart"/>
      <w:r w:rsidRPr="00A220FA">
        <w:rPr>
          <w:rFonts w:asciiTheme="majorBidi" w:hAnsiTheme="majorBidi" w:cstheme="majorBidi"/>
          <w:sz w:val="22"/>
        </w:rPr>
        <w:t>harga</w:t>
      </w:r>
      <w:proofErr w:type="spellEnd"/>
      <w:r w:rsidRPr="00A220FA">
        <w:rPr>
          <w:rFonts w:asciiTheme="majorBidi" w:hAnsiTheme="majorBidi" w:cstheme="majorBidi"/>
          <w:sz w:val="22"/>
        </w:rPr>
        <w:t xml:space="preserve"> </w:t>
      </w:r>
      <w:proofErr w:type="spellStart"/>
      <w:r w:rsidRPr="00A220FA">
        <w:rPr>
          <w:rFonts w:asciiTheme="majorBidi" w:hAnsiTheme="majorBidi" w:cstheme="majorBidi"/>
          <w:sz w:val="22"/>
        </w:rPr>
        <w:t>saham</w:t>
      </w:r>
      <w:proofErr w:type="spellEnd"/>
      <w:r w:rsidRPr="00A220FA">
        <w:rPr>
          <w:rFonts w:asciiTheme="majorBidi" w:hAnsiTheme="majorBidi" w:cstheme="majorBidi"/>
          <w:sz w:val="22"/>
        </w:rPr>
        <w:t xml:space="preserve">. </w:t>
      </w:r>
    </w:p>
    <w:p w14:paraId="1C72FFEE" w14:textId="52C4E38A" w:rsidR="00C02C62" w:rsidRDefault="00C02C62" w:rsidP="00C02C62">
      <w:pPr>
        <w:jc w:val="both"/>
        <w:rPr>
          <w:rFonts w:asciiTheme="majorBidi" w:hAnsiTheme="majorBidi" w:cstheme="majorBidi"/>
          <w:sz w:val="22"/>
        </w:rPr>
      </w:pPr>
    </w:p>
    <w:p w14:paraId="2F8DE4D6" w14:textId="2FEAA948" w:rsidR="00C02C62" w:rsidRDefault="00C02C62" w:rsidP="00D94BDD">
      <w:pPr>
        <w:jc w:val="both"/>
        <w:rPr>
          <w:rFonts w:asciiTheme="majorBidi" w:hAnsiTheme="majorBidi" w:cstheme="majorBidi"/>
          <w:b/>
          <w:bCs/>
          <w:sz w:val="22"/>
        </w:rPr>
      </w:pPr>
      <w:proofErr w:type="spellStart"/>
      <w:r w:rsidRPr="00C02C62">
        <w:rPr>
          <w:rFonts w:asciiTheme="majorBidi" w:hAnsiTheme="majorBidi" w:cstheme="majorBidi"/>
          <w:b/>
          <w:bCs/>
          <w:sz w:val="22"/>
        </w:rPr>
        <w:t>Pengaruh</w:t>
      </w:r>
      <w:proofErr w:type="spellEnd"/>
      <w:r w:rsidRPr="00C02C62">
        <w:rPr>
          <w:rFonts w:asciiTheme="majorBidi" w:hAnsiTheme="majorBidi" w:cstheme="majorBidi"/>
          <w:b/>
          <w:bCs/>
          <w:sz w:val="22"/>
        </w:rPr>
        <w:t xml:space="preserve"> </w:t>
      </w:r>
      <w:r w:rsidRPr="000C3ABF">
        <w:rPr>
          <w:rFonts w:asciiTheme="majorBidi" w:hAnsiTheme="majorBidi" w:cstheme="majorBidi"/>
          <w:b/>
          <w:bCs/>
          <w:i/>
          <w:iCs/>
          <w:sz w:val="22"/>
        </w:rPr>
        <w:t>Current Ratio</w:t>
      </w:r>
      <w:r w:rsidRPr="00C02C62">
        <w:rPr>
          <w:rFonts w:asciiTheme="majorBidi" w:hAnsiTheme="majorBidi" w:cstheme="majorBidi"/>
          <w:b/>
          <w:bCs/>
          <w:sz w:val="22"/>
        </w:rPr>
        <w:t xml:space="preserve"> dan </w:t>
      </w:r>
      <w:r w:rsidRPr="000C3ABF">
        <w:rPr>
          <w:rFonts w:asciiTheme="majorBidi" w:hAnsiTheme="majorBidi" w:cstheme="majorBidi"/>
          <w:b/>
          <w:bCs/>
          <w:i/>
          <w:iCs/>
          <w:sz w:val="22"/>
        </w:rPr>
        <w:t>Debt to Equity Ratio</w:t>
      </w:r>
      <w:r w:rsidRPr="00C02C62">
        <w:rPr>
          <w:rFonts w:asciiTheme="majorBidi" w:hAnsiTheme="majorBidi" w:cstheme="majorBidi"/>
          <w:b/>
          <w:bCs/>
          <w:sz w:val="22"/>
        </w:rPr>
        <w:t xml:space="preserve"> </w:t>
      </w:r>
      <w:proofErr w:type="spellStart"/>
      <w:r w:rsidRPr="00C02C62">
        <w:rPr>
          <w:rFonts w:asciiTheme="majorBidi" w:hAnsiTheme="majorBidi" w:cstheme="majorBidi"/>
          <w:b/>
          <w:bCs/>
          <w:sz w:val="22"/>
        </w:rPr>
        <w:t>Terhadap</w:t>
      </w:r>
      <w:proofErr w:type="spellEnd"/>
      <w:r w:rsidRPr="00C02C62">
        <w:rPr>
          <w:rFonts w:asciiTheme="majorBidi" w:hAnsiTheme="majorBidi" w:cstheme="majorBidi"/>
          <w:b/>
          <w:bCs/>
          <w:sz w:val="22"/>
        </w:rPr>
        <w:t xml:space="preserve"> Harga Saham PT. Indosat </w:t>
      </w:r>
      <w:proofErr w:type="spellStart"/>
      <w:r w:rsidRPr="00C02C62">
        <w:rPr>
          <w:rFonts w:asciiTheme="majorBidi" w:hAnsiTheme="majorBidi" w:cstheme="majorBidi"/>
          <w:b/>
          <w:bCs/>
          <w:sz w:val="22"/>
        </w:rPr>
        <w:t>Tbk</w:t>
      </w:r>
      <w:proofErr w:type="spellEnd"/>
    </w:p>
    <w:p w14:paraId="5675119D" w14:textId="3911F9C1" w:rsidR="00C02C62" w:rsidRDefault="00FC4B30" w:rsidP="000A2ECE">
      <w:pPr>
        <w:ind w:firstLine="720"/>
        <w:jc w:val="both"/>
        <w:rPr>
          <w:rFonts w:asciiTheme="majorBidi" w:hAnsiTheme="majorBidi" w:cstheme="majorBidi"/>
          <w:sz w:val="22"/>
        </w:rPr>
      </w:pPr>
      <w:proofErr w:type="spellStart"/>
      <w:r w:rsidRPr="00FC4B30">
        <w:rPr>
          <w:rFonts w:asciiTheme="majorBidi" w:hAnsiTheme="majorBidi" w:cstheme="majorBidi"/>
          <w:sz w:val="22"/>
        </w:rPr>
        <w:t>Secara</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simultan</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atau</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bersama-sama</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dapat</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dijelaskan</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pengaruh</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variabel</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independen</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yaitu</w:t>
      </w:r>
      <w:proofErr w:type="spellEnd"/>
      <w:r w:rsidRPr="00FC4B30">
        <w:rPr>
          <w:rFonts w:asciiTheme="majorBidi" w:hAnsiTheme="majorBidi" w:cstheme="majorBidi"/>
          <w:sz w:val="22"/>
        </w:rPr>
        <w:t xml:space="preserve"> </w:t>
      </w:r>
      <w:r w:rsidRPr="008B65D9">
        <w:rPr>
          <w:rFonts w:asciiTheme="majorBidi" w:hAnsiTheme="majorBidi" w:cstheme="majorBidi"/>
          <w:i/>
          <w:iCs/>
          <w:sz w:val="22"/>
        </w:rPr>
        <w:t>Current Ratio</w:t>
      </w:r>
      <w:r w:rsidRPr="00FC4B30">
        <w:rPr>
          <w:rFonts w:asciiTheme="majorBidi" w:hAnsiTheme="majorBidi" w:cstheme="majorBidi"/>
          <w:sz w:val="22"/>
        </w:rPr>
        <w:t xml:space="preserve"> dan </w:t>
      </w:r>
      <w:r w:rsidRPr="008B65D9">
        <w:rPr>
          <w:rFonts w:asciiTheme="majorBidi" w:hAnsiTheme="majorBidi" w:cstheme="majorBidi"/>
          <w:i/>
          <w:iCs/>
          <w:sz w:val="22"/>
        </w:rPr>
        <w:t>Debt to Equity Ratio</w:t>
      </w:r>
      <w:r w:rsidRPr="00FC4B30">
        <w:rPr>
          <w:rFonts w:asciiTheme="majorBidi" w:hAnsiTheme="majorBidi" w:cstheme="majorBidi"/>
          <w:sz w:val="22"/>
        </w:rPr>
        <w:t xml:space="preserve"> </w:t>
      </w:r>
      <w:proofErr w:type="spellStart"/>
      <w:r w:rsidRPr="00FC4B30">
        <w:rPr>
          <w:rFonts w:asciiTheme="majorBidi" w:hAnsiTheme="majorBidi" w:cstheme="majorBidi"/>
          <w:sz w:val="22"/>
        </w:rPr>
        <w:t>terhadap</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harga</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saham</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Berdasarkan</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hasil</w:t>
      </w:r>
      <w:proofErr w:type="spellEnd"/>
      <w:r w:rsidRPr="00FC4B30">
        <w:rPr>
          <w:rFonts w:asciiTheme="majorBidi" w:hAnsiTheme="majorBidi" w:cstheme="majorBidi"/>
          <w:sz w:val="22"/>
        </w:rPr>
        <w:t xml:space="preserve"> uji ANOVA </w:t>
      </w:r>
      <w:proofErr w:type="spellStart"/>
      <w:r w:rsidRPr="00FC4B30">
        <w:rPr>
          <w:rFonts w:asciiTheme="majorBidi" w:hAnsiTheme="majorBidi" w:cstheme="majorBidi"/>
          <w:sz w:val="22"/>
        </w:rPr>
        <w:t>atau</w:t>
      </w:r>
      <w:proofErr w:type="spellEnd"/>
      <w:r w:rsidRPr="00FC4B30">
        <w:rPr>
          <w:rFonts w:asciiTheme="majorBidi" w:hAnsiTheme="majorBidi" w:cstheme="majorBidi"/>
          <w:sz w:val="22"/>
        </w:rPr>
        <w:t xml:space="preserve"> uji F </w:t>
      </w:r>
      <w:proofErr w:type="spellStart"/>
      <w:r w:rsidRPr="00FC4B30">
        <w:rPr>
          <w:rFonts w:asciiTheme="majorBidi" w:hAnsiTheme="majorBidi" w:cstheme="majorBidi"/>
          <w:sz w:val="22"/>
        </w:rPr>
        <w:t>secara</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simultan</w:t>
      </w:r>
      <w:proofErr w:type="spellEnd"/>
      <w:r w:rsidRPr="00FC4B30">
        <w:rPr>
          <w:rFonts w:asciiTheme="majorBidi" w:hAnsiTheme="majorBidi" w:cstheme="majorBidi"/>
          <w:sz w:val="22"/>
        </w:rPr>
        <w:t xml:space="preserve"> yang </w:t>
      </w:r>
      <w:proofErr w:type="spellStart"/>
      <w:r w:rsidRPr="00FC4B30">
        <w:rPr>
          <w:rFonts w:asciiTheme="majorBidi" w:hAnsiTheme="majorBidi" w:cstheme="majorBidi"/>
          <w:sz w:val="22"/>
        </w:rPr>
        <w:t>sudah</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dilakukan</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diketahui</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bahwa</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nilai</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signifikansi</w:t>
      </w:r>
      <w:proofErr w:type="spellEnd"/>
      <w:r w:rsidRPr="00FC4B30">
        <w:rPr>
          <w:rFonts w:asciiTheme="majorBidi" w:hAnsiTheme="majorBidi" w:cstheme="majorBidi"/>
          <w:sz w:val="22"/>
        </w:rPr>
        <w:t xml:space="preserve"> (Sig) </w:t>
      </w:r>
      <w:proofErr w:type="spellStart"/>
      <w:r w:rsidRPr="00FC4B30">
        <w:rPr>
          <w:rFonts w:asciiTheme="majorBidi" w:hAnsiTheme="majorBidi" w:cstheme="majorBidi"/>
          <w:sz w:val="22"/>
        </w:rPr>
        <w:t>sebesar</w:t>
      </w:r>
      <w:proofErr w:type="spellEnd"/>
      <w:r w:rsidRPr="00FC4B30">
        <w:rPr>
          <w:rFonts w:asciiTheme="majorBidi" w:hAnsiTheme="majorBidi" w:cstheme="majorBidi"/>
          <w:sz w:val="22"/>
        </w:rPr>
        <w:t xml:space="preserve"> 0,225. Karena </w:t>
      </w:r>
      <w:proofErr w:type="spellStart"/>
      <w:r w:rsidRPr="00FC4B30">
        <w:rPr>
          <w:rFonts w:asciiTheme="majorBidi" w:hAnsiTheme="majorBidi" w:cstheme="majorBidi"/>
          <w:sz w:val="22"/>
        </w:rPr>
        <w:t>nilai</w:t>
      </w:r>
      <w:proofErr w:type="spellEnd"/>
      <w:r w:rsidRPr="00FC4B30">
        <w:rPr>
          <w:rFonts w:asciiTheme="majorBidi" w:hAnsiTheme="majorBidi" w:cstheme="majorBidi"/>
          <w:sz w:val="22"/>
        </w:rPr>
        <w:t xml:space="preserve"> Sig. 0,225 &gt; </w:t>
      </w:r>
      <w:proofErr w:type="spellStart"/>
      <w:r w:rsidRPr="00FC4B30">
        <w:rPr>
          <w:rFonts w:asciiTheme="majorBidi" w:hAnsiTheme="majorBidi" w:cstheme="majorBidi"/>
          <w:sz w:val="22"/>
        </w:rPr>
        <w:t>probabilitas</w:t>
      </w:r>
      <w:proofErr w:type="spellEnd"/>
      <w:r w:rsidRPr="00FC4B30">
        <w:rPr>
          <w:rFonts w:asciiTheme="majorBidi" w:hAnsiTheme="majorBidi" w:cstheme="majorBidi"/>
          <w:sz w:val="22"/>
        </w:rPr>
        <w:t xml:space="preserve"> 0,05 </w:t>
      </w:r>
      <w:proofErr w:type="spellStart"/>
      <w:r w:rsidRPr="00FC4B30">
        <w:rPr>
          <w:rFonts w:asciiTheme="majorBidi" w:hAnsiTheme="majorBidi" w:cstheme="majorBidi"/>
          <w:sz w:val="22"/>
        </w:rPr>
        <w:t>sehingga</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dapat</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disimpulkan</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bahwa</w:t>
      </w:r>
      <w:proofErr w:type="spellEnd"/>
      <w:r w:rsidRPr="00FC4B30">
        <w:rPr>
          <w:rFonts w:asciiTheme="majorBidi" w:hAnsiTheme="majorBidi" w:cstheme="majorBidi"/>
          <w:sz w:val="22"/>
        </w:rPr>
        <w:t xml:space="preserve"> H3 </w:t>
      </w:r>
      <w:proofErr w:type="spellStart"/>
      <w:r w:rsidRPr="00FC4B30">
        <w:rPr>
          <w:rFonts w:asciiTheme="majorBidi" w:hAnsiTheme="majorBidi" w:cstheme="majorBidi"/>
          <w:sz w:val="22"/>
        </w:rPr>
        <w:t>ditolak</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artinya</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variabel</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independen</w:t>
      </w:r>
      <w:proofErr w:type="spellEnd"/>
      <w:r w:rsidRPr="00FC4B30">
        <w:rPr>
          <w:rFonts w:asciiTheme="majorBidi" w:hAnsiTheme="majorBidi" w:cstheme="majorBidi"/>
          <w:sz w:val="22"/>
        </w:rPr>
        <w:t xml:space="preserve"> </w:t>
      </w:r>
      <w:r w:rsidRPr="00177222">
        <w:rPr>
          <w:rFonts w:asciiTheme="majorBidi" w:hAnsiTheme="majorBidi" w:cstheme="majorBidi"/>
          <w:i/>
          <w:iCs/>
          <w:sz w:val="22"/>
        </w:rPr>
        <w:t>Current Ratio</w:t>
      </w:r>
      <w:r w:rsidRPr="00FC4B30">
        <w:rPr>
          <w:rFonts w:asciiTheme="majorBidi" w:hAnsiTheme="majorBidi" w:cstheme="majorBidi"/>
          <w:sz w:val="22"/>
        </w:rPr>
        <w:t xml:space="preserve"> dan </w:t>
      </w:r>
      <w:r w:rsidRPr="00177222">
        <w:rPr>
          <w:rFonts w:asciiTheme="majorBidi" w:hAnsiTheme="majorBidi" w:cstheme="majorBidi"/>
          <w:i/>
          <w:iCs/>
          <w:sz w:val="22"/>
        </w:rPr>
        <w:t>Debt to Equity Ratio</w:t>
      </w:r>
      <w:r w:rsidRPr="00FC4B30">
        <w:rPr>
          <w:rFonts w:asciiTheme="majorBidi" w:hAnsiTheme="majorBidi" w:cstheme="majorBidi"/>
          <w:sz w:val="22"/>
        </w:rPr>
        <w:t xml:space="preserve"> </w:t>
      </w:r>
      <w:proofErr w:type="spellStart"/>
      <w:r w:rsidRPr="00FC4B30">
        <w:rPr>
          <w:rFonts w:asciiTheme="majorBidi" w:hAnsiTheme="majorBidi" w:cstheme="majorBidi"/>
          <w:sz w:val="22"/>
        </w:rPr>
        <w:t>secara</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simultan</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tidak</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berpengaruh</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terhadap</w:t>
      </w:r>
      <w:proofErr w:type="spellEnd"/>
      <w:r w:rsidRPr="00FC4B30">
        <w:rPr>
          <w:rFonts w:asciiTheme="majorBidi" w:hAnsiTheme="majorBidi" w:cstheme="majorBidi"/>
          <w:sz w:val="22"/>
        </w:rPr>
        <w:t xml:space="preserve"> </w:t>
      </w:r>
      <w:proofErr w:type="spellStart"/>
      <w:r w:rsidRPr="00FC4B30">
        <w:rPr>
          <w:rFonts w:asciiTheme="majorBidi" w:hAnsiTheme="majorBidi" w:cstheme="majorBidi"/>
          <w:sz w:val="22"/>
        </w:rPr>
        <w:t>variabel</w:t>
      </w:r>
      <w:proofErr w:type="spellEnd"/>
      <w:r w:rsidRPr="00FC4B30">
        <w:rPr>
          <w:rFonts w:asciiTheme="majorBidi" w:hAnsiTheme="majorBidi" w:cstheme="majorBidi"/>
          <w:sz w:val="22"/>
        </w:rPr>
        <w:t xml:space="preserve"> Harga Saham.</w:t>
      </w:r>
    </w:p>
    <w:p w14:paraId="72620D3F" w14:textId="0E6917F7" w:rsidR="000A2ECE" w:rsidRPr="00FC4B30" w:rsidRDefault="000A2ECE" w:rsidP="000A2ECE">
      <w:pPr>
        <w:ind w:firstLine="720"/>
        <w:jc w:val="both"/>
        <w:rPr>
          <w:rFonts w:asciiTheme="majorBidi" w:hAnsiTheme="majorBidi" w:cstheme="majorBidi"/>
          <w:sz w:val="22"/>
        </w:rPr>
      </w:pPr>
      <w:r w:rsidRPr="000A2ECE">
        <w:rPr>
          <w:rFonts w:asciiTheme="majorBidi" w:hAnsiTheme="majorBidi" w:cstheme="majorBidi"/>
          <w:sz w:val="22"/>
        </w:rPr>
        <w:t xml:space="preserve">Hasil </w:t>
      </w:r>
      <w:proofErr w:type="spellStart"/>
      <w:r w:rsidRPr="000A2ECE">
        <w:rPr>
          <w:rFonts w:asciiTheme="majorBidi" w:hAnsiTheme="majorBidi" w:cstheme="majorBidi"/>
          <w:sz w:val="22"/>
        </w:rPr>
        <w:t>penelitian</w:t>
      </w:r>
      <w:proofErr w:type="spellEnd"/>
      <w:r w:rsidRPr="000A2ECE">
        <w:rPr>
          <w:rFonts w:asciiTheme="majorBidi" w:hAnsiTheme="majorBidi" w:cstheme="majorBidi"/>
          <w:sz w:val="22"/>
        </w:rPr>
        <w:t xml:space="preserve"> </w:t>
      </w:r>
      <w:proofErr w:type="spellStart"/>
      <w:r w:rsidRPr="000A2ECE">
        <w:rPr>
          <w:rFonts w:asciiTheme="majorBidi" w:hAnsiTheme="majorBidi" w:cstheme="majorBidi"/>
          <w:sz w:val="22"/>
        </w:rPr>
        <w:t>ini</w:t>
      </w:r>
      <w:proofErr w:type="spellEnd"/>
      <w:r w:rsidRPr="000A2ECE">
        <w:rPr>
          <w:rFonts w:asciiTheme="majorBidi" w:hAnsiTheme="majorBidi" w:cstheme="majorBidi"/>
          <w:sz w:val="22"/>
        </w:rPr>
        <w:t xml:space="preserve"> </w:t>
      </w:r>
      <w:proofErr w:type="spellStart"/>
      <w:r w:rsidRPr="000A2ECE">
        <w:rPr>
          <w:rFonts w:asciiTheme="majorBidi" w:hAnsiTheme="majorBidi" w:cstheme="majorBidi"/>
          <w:sz w:val="22"/>
        </w:rPr>
        <w:t>sama</w:t>
      </w:r>
      <w:proofErr w:type="spellEnd"/>
      <w:r w:rsidRPr="000A2ECE">
        <w:rPr>
          <w:rFonts w:asciiTheme="majorBidi" w:hAnsiTheme="majorBidi" w:cstheme="majorBidi"/>
          <w:sz w:val="22"/>
        </w:rPr>
        <w:t xml:space="preserve"> </w:t>
      </w:r>
      <w:proofErr w:type="spellStart"/>
      <w:r w:rsidRPr="000A2ECE">
        <w:rPr>
          <w:rFonts w:asciiTheme="majorBidi" w:hAnsiTheme="majorBidi" w:cstheme="majorBidi"/>
          <w:sz w:val="22"/>
        </w:rPr>
        <w:t>dengan</w:t>
      </w:r>
      <w:proofErr w:type="spellEnd"/>
      <w:r w:rsidRPr="000A2ECE">
        <w:rPr>
          <w:rFonts w:asciiTheme="majorBidi" w:hAnsiTheme="majorBidi" w:cstheme="majorBidi"/>
          <w:sz w:val="22"/>
        </w:rPr>
        <w:t xml:space="preserve"> </w:t>
      </w:r>
      <w:proofErr w:type="spellStart"/>
      <w:r w:rsidRPr="000A2ECE">
        <w:rPr>
          <w:rFonts w:asciiTheme="majorBidi" w:hAnsiTheme="majorBidi" w:cstheme="majorBidi"/>
          <w:sz w:val="22"/>
        </w:rPr>
        <w:t>hasil</w:t>
      </w:r>
      <w:proofErr w:type="spellEnd"/>
      <w:r w:rsidRPr="000A2ECE">
        <w:rPr>
          <w:rFonts w:asciiTheme="majorBidi" w:hAnsiTheme="majorBidi" w:cstheme="majorBidi"/>
          <w:sz w:val="22"/>
        </w:rPr>
        <w:t xml:space="preserve"> </w:t>
      </w:r>
      <w:proofErr w:type="spellStart"/>
      <w:r w:rsidRPr="000A2ECE">
        <w:rPr>
          <w:rFonts w:asciiTheme="majorBidi" w:hAnsiTheme="majorBidi" w:cstheme="majorBidi"/>
          <w:sz w:val="22"/>
        </w:rPr>
        <w:t>penelitian</w:t>
      </w:r>
      <w:proofErr w:type="spellEnd"/>
      <w:r w:rsidRPr="000A2ECE">
        <w:rPr>
          <w:rFonts w:asciiTheme="majorBidi" w:hAnsiTheme="majorBidi" w:cstheme="majorBidi"/>
          <w:sz w:val="22"/>
        </w:rPr>
        <w:t xml:space="preserve"> yang </w:t>
      </w:r>
      <w:proofErr w:type="spellStart"/>
      <w:r w:rsidRPr="000A2ECE">
        <w:rPr>
          <w:rFonts w:asciiTheme="majorBidi" w:hAnsiTheme="majorBidi" w:cstheme="majorBidi"/>
          <w:sz w:val="22"/>
        </w:rPr>
        <w:t>dilakukan</w:t>
      </w:r>
      <w:proofErr w:type="spellEnd"/>
      <w:r w:rsidRPr="000A2ECE">
        <w:rPr>
          <w:rFonts w:asciiTheme="majorBidi" w:hAnsiTheme="majorBidi" w:cstheme="majorBidi"/>
          <w:sz w:val="22"/>
        </w:rPr>
        <w:t xml:space="preserve"> </w:t>
      </w:r>
      <w:r>
        <w:rPr>
          <w:rFonts w:asciiTheme="majorBidi" w:hAnsiTheme="majorBidi" w:cstheme="majorBidi"/>
          <w:sz w:val="22"/>
        </w:rPr>
        <w:t>Dian Indah Sari</w:t>
      </w:r>
      <w:r w:rsidRPr="000A2ECE">
        <w:rPr>
          <w:rFonts w:asciiTheme="majorBidi" w:hAnsiTheme="majorBidi" w:cstheme="majorBidi"/>
          <w:sz w:val="22"/>
        </w:rPr>
        <w:t>, (20</w:t>
      </w:r>
      <w:r>
        <w:rPr>
          <w:rFonts w:asciiTheme="majorBidi" w:hAnsiTheme="majorBidi" w:cstheme="majorBidi"/>
          <w:sz w:val="22"/>
        </w:rPr>
        <w:t>20</w:t>
      </w:r>
      <w:r w:rsidRPr="000A2ECE">
        <w:rPr>
          <w:rFonts w:asciiTheme="majorBidi" w:hAnsiTheme="majorBidi" w:cstheme="majorBidi"/>
          <w:sz w:val="22"/>
        </w:rPr>
        <w:t xml:space="preserve">), yang </w:t>
      </w:r>
      <w:proofErr w:type="spellStart"/>
      <w:r w:rsidRPr="000A2ECE">
        <w:rPr>
          <w:rFonts w:asciiTheme="majorBidi" w:hAnsiTheme="majorBidi" w:cstheme="majorBidi"/>
          <w:sz w:val="22"/>
        </w:rPr>
        <w:t>menyatakan</w:t>
      </w:r>
      <w:proofErr w:type="spellEnd"/>
      <w:r w:rsidRPr="000A2ECE">
        <w:rPr>
          <w:rFonts w:asciiTheme="majorBidi" w:hAnsiTheme="majorBidi" w:cstheme="majorBidi"/>
          <w:sz w:val="22"/>
        </w:rPr>
        <w:t xml:space="preserve"> </w:t>
      </w:r>
      <w:proofErr w:type="spellStart"/>
      <w:r w:rsidRPr="000A2ECE">
        <w:rPr>
          <w:rFonts w:asciiTheme="majorBidi" w:hAnsiTheme="majorBidi" w:cstheme="majorBidi"/>
          <w:sz w:val="22"/>
        </w:rPr>
        <w:t>bahwa</w:t>
      </w:r>
      <w:proofErr w:type="spellEnd"/>
      <w:r w:rsidRPr="000A2ECE">
        <w:rPr>
          <w:rFonts w:asciiTheme="majorBidi" w:hAnsiTheme="majorBidi" w:cstheme="majorBidi"/>
          <w:sz w:val="22"/>
        </w:rPr>
        <w:t xml:space="preserve"> </w:t>
      </w:r>
      <w:r w:rsidRPr="008B65D9">
        <w:rPr>
          <w:rFonts w:asciiTheme="majorBidi" w:hAnsiTheme="majorBidi" w:cstheme="majorBidi"/>
          <w:i/>
          <w:iCs/>
          <w:sz w:val="22"/>
        </w:rPr>
        <w:t>current ratio</w:t>
      </w:r>
      <w:r w:rsidRPr="000A2ECE">
        <w:rPr>
          <w:rFonts w:asciiTheme="majorBidi" w:hAnsiTheme="majorBidi" w:cstheme="majorBidi"/>
          <w:sz w:val="22"/>
        </w:rPr>
        <w:t xml:space="preserve"> dan </w:t>
      </w:r>
      <w:r w:rsidRPr="008B65D9">
        <w:rPr>
          <w:rFonts w:asciiTheme="majorBidi" w:hAnsiTheme="majorBidi" w:cstheme="majorBidi"/>
          <w:i/>
          <w:iCs/>
          <w:sz w:val="22"/>
        </w:rPr>
        <w:t>debt to equity ratio</w:t>
      </w:r>
      <w:r w:rsidRPr="000A2ECE">
        <w:rPr>
          <w:rFonts w:asciiTheme="majorBidi" w:hAnsiTheme="majorBidi" w:cstheme="majorBidi"/>
          <w:sz w:val="22"/>
        </w:rPr>
        <w:t xml:space="preserve"> </w:t>
      </w:r>
      <w:proofErr w:type="spellStart"/>
      <w:r>
        <w:rPr>
          <w:rFonts w:asciiTheme="majorBidi" w:hAnsiTheme="majorBidi" w:cstheme="majorBidi"/>
          <w:sz w:val="22"/>
        </w:rPr>
        <w:t>tidak</w:t>
      </w:r>
      <w:proofErr w:type="spellEnd"/>
      <w:r>
        <w:rPr>
          <w:rFonts w:asciiTheme="majorBidi" w:hAnsiTheme="majorBidi" w:cstheme="majorBidi"/>
          <w:sz w:val="22"/>
        </w:rPr>
        <w:t xml:space="preserve"> </w:t>
      </w:r>
      <w:proofErr w:type="spellStart"/>
      <w:r w:rsidRPr="000A2ECE">
        <w:rPr>
          <w:rFonts w:asciiTheme="majorBidi" w:hAnsiTheme="majorBidi" w:cstheme="majorBidi"/>
          <w:sz w:val="22"/>
        </w:rPr>
        <w:t>berpengaruh</w:t>
      </w:r>
      <w:proofErr w:type="spellEnd"/>
      <w:r w:rsidRPr="000A2ECE">
        <w:rPr>
          <w:rFonts w:asciiTheme="majorBidi" w:hAnsiTheme="majorBidi" w:cstheme="majorBidi"/>
          <w:sz w:val="22"/>
        </w:rPr>
        <w:t xml:space="preserve"> </w:t>
      </w:r>
      <w:proofErr w:type="spellStart"/>
      <w:r w:rsidRPr="000A2ECE">
        <w:rPr>
          <w:rFonts w:asciiTheme="majorBidi" w:hAnsiTheme="majorBidi" w:cstheme="majorBidi"/>
          <w:sz w:val="22"/>
        </w:rPr>
        <w:t>signifikan</w:t>
      </w:r>
      <w:proofErr w:type="spellEnd"/>
      <w:r w:rsidRPr="000A2ECE">
        <w:rPr>
          <w:rFonts w:asciiTheme="majorBidi" w:hAnsiTheme="majorBidi" w:cstheme="majorBidi"/>
          <w:sz w:val="22"/>
        </w:rPr>
        <w:t xml:space="preserve"> </w:t>
      </w:r>
      <w:proofErr w:type="spellStart"/>
      <w:r w:rsidRPr="000A2ECE">
        <w:rPr>
          <w:rFonts w:asciiTheme="majorBidi" w:hAnsiTheme="majorBidi" w:cstheme="majorBidi"/>
          <w:sz w:val="22"/>
        </w:rPr>
        <w:t>terhadap</w:t>
      </w:r>
      <w:proofErr w:type="spellEnd"/>
      <w:r w:rsidRPr="000A2ECE">
        <w:rPr>
          <w:rFonts w:asciiTheme="majorBidi" w:hAnsiTheme="majorBidi" w:cstheme="majorBidi"/>
          <w:sz w:val="22"/>
        </w:rPr>
        <w:t xml:space="preserve"> </w:t>
      </w:r>
      <w:proofErr w:type="spellStart"/>
      <w:r w:rsidRPr="000A2ECE">
        <w:rPr>
          <w:rFonts w:asciiTheme="majorBidi" w:hAnsiTheme="majorBidi" w:cstheme="majorBidi"/>
          <w:sz w:val="22"/>
        </w:rPr>
        <w:t>harga</w:t>
      </w:r>
      <w:proofErr w:type="spellEnd"/>
      <w:r w:rsidRPr="000A2ECE">
        <w:rPr>
          <w:rFonts w:asciiTheme="majorBidi" w:hAnsiTheme="majorBidi" w:cstheme="majorBidi"/>
          <w:sz w:val="22"/>
        </w:rPr>
        <w:t xml:space="preserve"> </w:t>
      </w:r>
      <w:proofErr w:type="spellStart"/>
      <w:r w:rsidRPr="000A2ECE">
        <w:rPr>
          <w:rFonts w:asciiTheme="majorBidi" w:hAnsiTheme="majorBidi" w:cstheme="majorBidi"/>
          <w:sz w:val="22"/>
        </w:rPr>
        <w:t>saham</w:t>
      </w:r>
      <w:proofErr w:type="spellEnd"/>
      <w:r w:rsidRPr="000A2ECE">
        <w:rPr>
          <w:rFonts w:asciiTheme="majorBidi" w:hAnsiTheme="majorBidi" w:cstheme="majorBidi"/>
          <w:sz w:val="22"/>
        </w:rPr>
        <w:t>.</w:t>
      </w:r>
    </w:p>
    <w:p w14:paraId="113F6E6D" w14:textId="77777777" w:rsidR="00D94BDD" w:rsidRDefault="00D94BDD" w:rsidP="009B34FD">
      <w:pPr>
        <w:jc w:val="both"/>
        <w:rPr>
          <w:rFonts w:asciiTheme="majorBidi" w:hAnsiTheme="majorBidi" w:cstheme="majorBidi"/>
          <w:sz w:val="22"/>
        </w:rPr>
      </w:pPr>
    </w:p>
    <w:p w14:paraId="5EF30FCB" w14:textId="399A706F" w:rsidR="0068008A" w:rsidRPr="00500635" w:rsidRDefault="0068008A" w:rsidP="00766C4A">
      <w:pPr>
        <w:jc w:val="both"/>
        <w:rPr>
          <w:rFonts w:asciiTheme="majorBidi" w:hAnsiTheme="majorBidi" w:cstheme="majorBidi"/>
          <w:b/>
          <w:sz w:val="24"/>
          <w:szCs w:val="24"/>
          <w:lang w:val="id-ID"/>
        </w:rPr>
      </w:pPr>
      <w:r w:rsidRPr="00500635">
        <w:rPr>
          <w:rFonts w:asciiTheme="majorBidi" w:hAnsiTheme="majorBidi" w:cstheme="majorBidi"/>
          <w:b/>
          <w:sz w:val="24"/>
          <w:szCs w:val="24"/>
          <w:lang w:val="id-ID"/>
        </w:rPr>
        <w:t>KESIMPULAN</w:t>
      </w:r>
    </w:p>
    <w:p w14:paraId="62CD3223" w14:textId="4A50671E" w:rsidR="00766C4A" w:rsidRDefault="00E8167C" w:rsidP="00E8167C">
      <w:pPr>
        <w:ind w:firstLine="567"/>
        <w:jc w:val="both"/>
        <w:rPr>
          <w:rFonts w:asciiTheme="majorBidi" w:hAnsiTheme="majorBidi" w:cstheme="majorBidi"/>
          <w:sz w:val="22"/>
        </w:rPr>
      </w:pPr>
      <w:proofErr w:type="spellStart"/>
      <w:r w:rsidRPr="00E8167C">
        <w:rPr>
          <w:rFonts w:asciiTheme="majorBidi" w:hAnsiTheme="majorBidi" w:cstheme="majorBidi"/>
          <w:sz w:val="22"/>
        </w:rPr>
        <w:t>Berdasarkan</w:t>
      </w:r>
      <w:proofErr w:type="spellEnd"/>
      <w:r w:rsidRPr="00E8167C">
        <w:rPr>
          <w:rFonts w:asciiTheme="majorBidi" w:hAnsiTheme="majorBidi" w:cstheme="majorBidi"/>
          <w:sz w:val="22"/>
        </w:rPr>
        <w:t xml:space="preserve"> </w:t>
      </w:r>
      <w:proofErr w:type="spellStart"/>
      <w:r w:rsidRPr="00E8167C">
        <w:rPr>
          <w:rFonts w:asciiTheme="majorBidi" w:hAnsiTheme="majorBidi" w:cstheme="majorBidi"/>
          <w:sz w:val="22"/>
        </w:rPr>
        <w:t>hasil</w:t>
      </w:r>
      <w:proofErr w:type="spellEnd"/>
      <w:r w:rsidRPr="00E8167C">
        <w:rPr>
          <w:rFonts w:asciiTheme="majorBidi" w:hAnsiTheme="majorBidi" w:cstheme="majorBidi"/>
          <w:sz w:val="22"/>
        </w:rPr>
        <w:t xml:space="preserve"> </w:t>
      </w:r>
      <w:proofErr w:type="spellStart"/>
      <w:r w:rsidRPr="00E8167C">
        <w:rPr>
          <w:rFonts w:asciiTheme="majorBidi" w:hAnsiTheme="majorBidi" w:cstheme="majorBidi"/>
          <w:sz w:val="22"/>
        </w:rPr>
        <w:t>penelitian</w:t>
      </w:r>
      <w:proofErr w:type="spellEnd"/>
      <w:r w:rsidRPr="00E8167C">
        <w:rPr>
          <w:rFonts w:asciiTheme="majorBidi" w:hAnsiTheme="majorBidi" w:cstheme="majorBidi"/>
          <w:sz w:val="22"/>
        </w:rPr>
        <w:t xml:space="preserve"> dan </w:t>
      </w:r>
      <w:proofErr w:type="spellStart"/>
      <w:r w:rsidRPr="00E8167C">
        <w:rPr>
          <w:rFonts w:asciiTheme="majorBidi" w:hAnsiTheme="majorBidi" w:cstheme="majorBidi"/>
          <w:sz w:val="22"/>
        </w:rPr>
        <w:t>pembahasan</w:t>
      </w:r>
      <w:proofErr w:type="spellEnd"/>
      <w:r w:rsidRPr="00E8167C">
        <w:rPr>
          <w:rFonts w:asciiTheme="majorBidi" w:hAnsiTheme="majorBidi" w:cstheme="majorBidi"/>
          <w:sz w:val="22"/>
        </w:rPr>
        <w:t xml:space="preserve">, </w:t>
      </w:r>
      <w:proofErr w:type="spellStart"/>
      <w:r w:rsidRPr="00E8167C">
        <w:rPr>
          <w:rFonts w:asciiTheme="majorBidi" w:hAnsiTheme="majorBidi" w:cstheme="majorBidi"/>
          <w:sz w:val="22"/>
        </w:rPr>
        <w:t>dapat</w:t>
      </w:r>
      <w:proofErr w:type="spellEnd"/>
      <w:r w:rsidRPr="00E8167C">
        <w:rPr>
          <w:rFonts w:asciiTheme="majorBidi" w:hAnsiTheme="majorBidi" w:cstheme="majorBidi"/>
          <w:sz w:val="22"/>
        </w:rPr>
        <w:t xml:space="preserve"> </w:t>
      </w:r>
      <w:proofErr w:type="spellStart"/>
      <w:r w:rsidRPr="00E8167C">
        <w:rPr>
          <w:rFonts w:asciiTheme="majorBidi" w:hAnsiTheme="majorBidi" w:cstheme="majorBidi"/>
          <w:sz w:val="22"/>
        </w:rPr>
        <w:t>ditarik</w:t>
      </w:r>
      <w:proofErr w:type="spellEnd"/>
      <w:r w:rsidRPr="00E8167C">
        <w:rPr>
          <w:rFonts w:asciiTheme="majorBidi" w:hAnsiTheme="majorBidi" w:cstheme="majorBidi"/>
          <w:sz w:val="22"/>
        </w:rPr>
        <w:t xml:space="preserve"> </w:t>
      </w:r>
      <w:proofErr w:type="spellStart"/>
      <w:r w:rsidRPr="00E8167C">
        <w:rPr>
          <w:rFonts w:asciiTheme="majorBidi" w:hAnsiTheme="majorBidi" w:cstheme="majorBidi"/>
          <w:sz w:val="22"/>
        </w:rPr>
        <w:t>kesimpulan</w:t>
      </w:r>
      <w:proofErr w:type="spellEnd"/>
      <w:r w:rsidRPr="00E8167C">
        <w:rPr>
          <w:rFonts w:asciiTheme="majorBidi" w:hAnsiTheme="majorBidi" w:cstheme="majorBidi"/>
          <w:sz w:val="22"/>
        </w:rPr>
        <w:t xml:space="preserve"> </w:t>
      </w:r>
      <w:proofErr w:type="spellStart"/>
      <w:r w:rsidRPr="00E8167C">
        <w:rPr>
          <w:rFonts w:asciiTheme="majorBidi" w:hAnsiTheme="majorBidi" w:cstheme="majorBidi"/>
          <w:sz w:val="22"/>
        </w:rPr>
        <w:t>bahwa</w:t>
      </w:r>
      <w:proofErr w:type="spellEnd"/>
      <w:r w:rsidRPr="00E8167C">
        <w:rPr>
          <w:rFonts w:asciiTheme="majorBidi" w:hAnsiTheme="majorBidi" w:cstheme="majorBidi"/>
          <w:sz w:val="22"/>
        </w:rPr>
        <w:t>;</w:t>
      </w:r>
      <w:r>
        <w:rPr>
          <w:rFonts w:asciiTheme="majorBidi" w:hAnsiTheme="majorBidi" w:cstheme="majorBidi"/>
          <w:sz w:val="22"/>
        </w:rPr>
        <w:t xml:space="preserve"> 1) </w:t>
      </w:r>
      <w:proofErr w:type="spellStart"/>
      <w:r>
        <w:rPr>
          <w:rFonts w:asciiTheme="majorBidi" w:hAnsiTheme="majorBidi" w:cstheme="majorBidi"/>
          <w:sz w:val="22"/>
        </w:rPr>
        <w:t>Variabel</w:t>
      </w:r>
      <w:proofErr w:type="spellEnd"/>
      <w:r>
        <w:rPr>
          <w:rFonts w:asciiTheme="majorBidi" w:hAnsiTheme="majorBidi" w:cstheme="majorBidi"/>
          <w:sz w:val="22"/>
        </w:rPr>
        <w:t xml:space="preserve"> </w:t>
      </w:r>
      <w:r w:rsidR="008B680A">
        <w:rPr>
          <w:rFonts w:asciiTheme="majorBidi" w:hAnsiTheme="majorBidi" w:cstheme="majorBidi"/>
          <w:i/>
          <w:iCs/>
          <w:sz w:val="22"/>
        </w:rPr>
        <w:t>C</w:t>
      </w:r>
      <w:r w:rsidRPr="001D6194">
        <w:rPr>
          <w:rFonts w:asciiTheme="majorBidi" w:hAnsiTheme="majorBidi" w:cstheme="majorBidi"/>
          <w:i/>
          <w:iCs/>
          <w:sz w:val="22"/>
        </w:rPr>
        <w:t xml:space="preserve">urrent </w:t>
      </w:r>
      <w:r w:rsidR="008B680A">
        <w:rPr>
          <w:rFonts w:asciiTheme="majorBidi" w:hAnsiTheme="majorBidi" w:cstheme="majorBidi"/>
          <w:i/>
          <w:iCs/>
          <w:sz w:val="22"/>
        </w:rPr>
        <w:t>R</w:t>
      </w:r>
      <w:r w:rsidRPr="001D6194">
        <w:rPr>
          <w:rFonts w:asciiTheme="majorBidi" w:hAnsiTheme="majorBidi" w:cstheme="majorBidi"/>
          <w:i/>
          <w:iCs/>
          <w:sz w:val="22"/>
        </w:rPr>
        <w:t>atio</w:t>
      </w:r>
      <w:r>
        <w:rPr>
          <w:rFonts w:asciiTheme="majorBidi" w:hAnsiTheme="majorBidi" w:cstheme="majorBidi"/>
          <w:sz w:val="22"/>
        </w:rPr>
        <w:t xml:space="preserve"> </w:t>
      </w:r>
      <w:proofErr w:type="spellStart"/>
      <w:r>
        <w:rPr>
          <w:rFonts w:asciiTheme="majorBidi" w:hAnsiTheme="majorBidi" w:cstheme="majorBidi"/>
          <w:sz w:val="22"/>
        </w:rPr>
        <w:t>berpengaruh</w:t>
      </w:r>
      <w:proofErr w:type="spellEnd"/>
      <w:r>
        <w:rPr>
          <w:rFonts w:asciiTheme="majorBidi" w:hAnsiTheme="majorBidi" w:cstheme="majorBidi"/>
          <w:sz w:val="22"/>
        </w:rPr>
        <w:t xml:space="preserve"> </w:t>
      </w:r>
      <w:proofErr w:type="spellStart"/>
      <w:r>
        <w:rPr>
          <w:rFonts w:asciiTheme="majorBidi" w:hAnsiTheme="majorBidi" w:cstheme="majorBidi"/>
          <w:sz w:val="22"/>
        </w:rPr>
        <w:t>negatif</w:t>
      </w:r>
      <w:proofErr w:type="spellEnd"/>
      <w:r>
        <w:rPr>
          <w:rFonts w:asciiTheme="majorBidi" w:hAnsiTheme="majorBidi" w:cstheme="majorBidi"/>
          <w:sz w:val="22"/>
        </w:rPr>
        <w:t xml:space="preserve"> dan </w:t>
      </w:r>
      <w:proofErr w:type="spellStart"/>
      <w:r>
        <w:rPr>
          <w:rFonts w:asciiTheme="majorBidi" w:hAnsiTheme="majorBidi" w:cstheme="majorBidi"/>
          <w:sz w:val="22"/>
        </w:rPr>
        <w:t>tidak</w:t>
      </w:r>
      <w:proofErr w:type="spellEnd"/>
      <w:r>
        <w:rPr>
          <w:rFonts w:asciiTheme="majorBidi" w:hAnsiTheme="majorBidi" w:cstheme="majorBidi"/>
          <w:sz w:val="22"/>
        </w:rPr>
        <w:t xml:space="preserve"> </w:t>
      </w:r>
      <w:proofErr w:type="spellStart"/>
      <w:r>
        <w:rPr>
          <w:rFonts w:asciiTheme="majorBidi" w:hAnsiTheme="majorBidi" w:cstheme="majorBidi"/>
          <w:sz w:val="22"/>
        </w:rPr>
        <w:t>signifikan</w:t>
      </w:r>
      <w:proofErr w:type="spellEnd"/>
      <w:r>
        <w:rPr>
          <w:rFonts w:asciiTheme="majorBidi" w:hAnsiTheme="majorBidi" w:cstheme="majorBidi"/>
          <w:sz w:val="22"/>
        </w:rPr>
        <w:t xml:space="preserve"> </w:t>
      </w:r>
      <w:proofErr w:type="spellStart"/>
      <w:r>
        <w:rPr>
          <w:rFonts w:asciiTheme="majorBidi" w:hAnsiTheme="majorBidi" w:cstheme="majorBidi"/>
          <w:sz w:val="22"/>
        </w:rPr>
        <w:t>terhadap</w:t>
      </w:r>
      <w:proofErr w:type="spellEnd"/>
      <w:r>
        <w:rPr>
          <w:rFonts w:asciiTheme="majorBidi" w:hAnsiTheme="majorBidi" w:cstheme="majorBidi"/>
          <w:sz w:val="22"/>
        </w:rPr>
        <w:t xml:space="preserve"> </w:t>
      </w:r>
      <w:proofErr w:type="spellStart"/>
      <w:r>
        <w:rPr>
          <w:rFonts w:asciiTheme="majorBidi" w:hAnsiTheme="majorBidi" w:cstheme="majorBidi"/>
          <w:sz w:val="22"/>
        </w:rPr>
        <w:t>variabel</w:t>
      </w:r>
      <w:proofErr w:type="spellEnd"/>
      <w:r>
        <w:rPr>
          <w:rFonts w:asciiTheme="majorBidi" w:hAnsiTheme="majorBidi" w:cstheme="majorBidi"/>
          <w:sz w:val="22"/>
        </w:rPr>
        <w:t xml:space="preserve"> </w:t>
      </w:r>
      <w:proofErr w:type="spellStart"/>
      <w:r>
        <w:rPr>
          <w:rFonts w:asciiTheme="majorBidi" w:hAnsiTheme="majorBidi" w:cstheme="majorBidi"/>
          <w:sz w:val="22"/>
        </w:rPr>
        <w:t>harga</w:t>
      </w:r>
      <w:proofErr w:type="spellEnd"/>
      <w:r>
        <w:rPr>
          <w:rFonts w:asciiTheme="majorBidi" w:hAnsiTheme="majorBidi" w:cstheme="majorBidi"/>
          <w:sz w:val="22"/>
        </w:rPr>
        <w:t xml:space="preserve"> </w:t>
      </w:r>
      <w:proofErr w:type="spellStart"/>
      <w:r>
        <w:rPr>
          <w:rFonts w:asciiTheme="majorBidi" w:hAnsiTheme="majorBidi" w:cstheme="majorBidi"/>
          <w:sz w:val="22"/>
        </w:rPr>
        <w:t>saham</w:t>
      </w:r>
      <w:proofErr w:type="spellEnd"/>
      <w:r>
        <w:rPr>
          <w:rFonts w:asciiTheme="majorBidi" w:hAnsiTheme="majorBidi" w:cstheme="majorBidi"/>
          <w:sz w:val="22"/>
        </w:rPr>
        <w:t xml:space="preserve"> PT Indosat </w:t>
      </w:r>
      <w:proofErr w:type="spellStart"/>
      <w:r>
        <w:rPr>
          <w:rFonts w:asciiTheme="majorBidi" w:hAnsiTheme="majorBidi" w:cstheme="majorBidi"/>
          <w:sz w:val="22"/>
        </w:rPr>
        <w:t>Tbk</w:t>
      </w:r>
      <w:proofErr w:type="spellEnd"/>
      <w:r>
        <w:rPr>
          <w:rFonts w:asciiTheme="majorBidi" w:hAnsiTheme="majorBidi" w:cstheme="majorBidi"/>
          <w:sz w:val="22"/>
        </w:rPr>
        <w:t xml:space="preserve"> </w:t>
      </w:r>
      <w:proofErr w:type="spellStart"/>
      <w:r>
        <w:rPr>
          <w:rFonts w:asciiTheme="majorBidi" w:hAnsiTheme="majorBidi" w:cstheme="majorBidi"/>
          <w:sz w:val="22"/>
        </w:rPr>
        <w:t>periode</w:t>
      </w:r>
      <w:proofErr w:type="spellEnd"/>
      <w:r>
        <w:rPr>
          <w:rFonts w:asciiTheme="majorBidi" w:hAnsiTheme="majorBidi" w:cstheme="majorBidi"/>
          <w:sz w:val="22"/>
        </w:rPr>
        <w:t xml:space="preserve"> 2019-2023. 2) </w:t>
      </w:r>
      <w:proofErr w:type="spellStart"/>
      <w:r>
        <w:rPr>
          <w:rFonts w:asciiTheme="majorBidi" w:hAnsiTheme="majorBidi" w:cstheme="majorBidi"/>
          <w:sz w:val="22"/>
        </w:rPr>
        <w:t>Variabel</w:t>
      </w:r>
      <w:proofErr w:type="spellEnd"/>
      <w:r>
        <w:rPr>
          <w:rFonts w:asciiTheme="majorBidi" w:hAnsiTheme="majorBidi" w:cstheme="majorBidi"/>
          <w:sz w:val="22"/>
        </w:rPr>
        <w:t xml:space="preserve"> </w:t>
      </w:r>
      <w:r w:rsidR="008B680A" w:rsidRPr="008B65D9">
        <w:rPr>
          <w:rFonts w:asciiTheme="majorBidi" w:hAnsiTheme="majorBidi" w:cstheme="majorBidi"/>
          <w:bCs/>
          <w:i/>
          <w:iCs/>
          <w:sz w:val="22"/>
          <w:lang w:val="id-ID"/>
        </w:rPr>
        <w:t>Debt to Equity Ratio</w:t>
      </w:r>
      <w:r w:rsidR="008B680A" w:rsidRPr="007774C4">
        <w:rPr>
          <w:rFonts w:asciiTheme="majorBidi" w:hAnsiTheme="majorBidi" w:cstheme="majorBidi"/>
          <w:bCs/>
          <w:sz w:val="22"/>
          <w:lang w:val="id-ID"/>
        </w:rPr>
        <w:t xml:space="preserve"> </w:t>
      </w:r>
      <w:proofErr w:type="spellStart"/>
      <w:r>
        <w:rPr>
          <w:rFonts w:asciiTheme="majorBidi" w:hAnsiTheme="majorBidi" w:cstheme="majorBidi"/>
          <w:sz w:val="22"/>
        </w:rPr>
        <w:t>berpengaruh</w:t>
      </w:r>
      <w:proofErr w:type="spellEnd"/>
      <w:r>
        <w:rPr>
          <w:rFonts w:asciiTheme="majorBidi" w:hAnsiTheme="majorBidi" w:cstheme="majorBidi"/>
          <w:sz w:val="22"/>
        </w:rPr>
        <w:t xml:space="preserve"> </w:t>
      </w:r>
      <w:proofErr w:type="spellStart"/>
      <w:r>
        <w:rPr>
          <w:rFonts w:asciiTheme="majorBidi" w:hAnsiTheme="majorBidi" w:cstheme="majorBidi"/>
          <w:sz w:val="22"/>
        </w:rPr>
        <w:t>negatif</w:t>
      </w:r>
      <w:proofErr w:type="spellEnd"/>
      <w:r>
        <w:rPr>
          <w:rFonts w:asciiTheme="majorBidi" w:hAnsiTheme="majorBidi" w:cstheme="majorBidi"/>
          <w:sz w:val="22"/>
        </w:rPr>
        <w:t xml:space="preserve"> dan </w:t>
      </w:r>
      <w:proofErr w:type="spellStart"/>
      <w:r>
        <w:rPr>
          <w:rFonts w:asciiTheme="majorBidi" w:hAnsiTheme="majorBidi" w:cstheme="majorBidi"/>
          <w:sz w:val="22"/>
        </w:rPr>
        <w:t>tidak</w:t>
      </w:r>
      <w:proofErr w:type="spellEnd"/>
      <w:r>
        <w:rPr>
          <w:rFonts w:asciiTheme="majorBidi" w:hAnsiTheme="majorBidi" w:cstheme="majorBidi"/>
          <w:sz w:val="22"/>
        </w:rPr>
        <w:t xml:space="preserve"> </w:t>
      </w:r>
      <w:proofErr w:type="spellStart"/>
      <w:r>
        <w:rPr>
          <w:rFonts w:asciiTheme="majorBidi" w:hAnsiTheme="majorBidi" w:cstheme="majorBidi"/>
          <w:sz w:val="22"/>
        </w:rPr>
        <w:t>signifikan</w:t>
      </w:r>
      <w:proofErr w:type="spellEnd"/>
      <w:r>
        <w:rPr>
          <w:rFonts w:asciiTheme="majorBidi" w:hAnsiTheme="majorBidi" w:cstheme="majorBidi"/>
          <w:sz w:val="22"/>
        </w:rPr>
        <w:t xml:space="preserve"> </w:t>
      </w:r>
      <w:proofErr w:type="spellStart"/>
      <w:r>
        <w:rPr>
          <w:rFonts w:asciiTheme="majorBidi" w:hAnsiTheme="majorBidi" w:cstheme="majorBidi"/>
          <w:sz w:val="22"/>
        </w:rPr>
        <w:t>terhadap</w:t>
      </w:r>
      <w:proofErr w:type="spellEnd"/>
      <w:r>
        <w:rPr>
          <w:rFonts w:asciiTheme="majorBidi" w:hAnsiTheme="majorBidi" w:cstheme="majorBidi"/>
          <w:sz w:val="22"/>
        </w:rPr>
        <w:t xml:space="preserve"> </w:t>
      </w:r>
      <w:proofErr w:type="spellStart"/>
      <w:r>
        <w:rPr>
          <w:rFonts w:asciiTheme="majorBidi" w:hAnsiTheme="majorBidi" w:cstheme="majorBidi"/>
          <w:sz w:val="22"/>
        </w:rPr>
        <w:lastRenderedPageBreak/>
        <w:t>variabel</w:t>
      </w:r>
      <w:proofErr w:type="spellEnd"/>
      <w:r>
        <w:rPr>
          <w:rFonts w:asciiTheme="majorBidi" w:hAnsiTheme="majorBidi" w:cstheme="majorBidi"/>
          <w:sz w:val="22"/>
        </w:rPr>
        <w:t xml:space="preserve"> </w:t>
      </w:r>
      <w:proofErr w:type="spellStart"/>
      <w:r>
        <w:rPr>
          <w:rFonts w:asciiTheme="majorBidi" w:hAnsiTheme="majorBidi" w:cstheme="majorBidi"/>
          <w:sz w:val="22"/>
        </w:rPr>
        <w:t>harga</w:t>
      </w:r>
      <w:proofErr w:type="spellEnd"/>
      <w:r>
        <w:rPr>
          <w:rFonts w:asciiTheme="majorBidi" w:hAnsiTheme="majorBidi" w:cstheme="majorBidi"/>
          <w:sz w:val="22"/>
        </w:rPr>
        <w:t xml:space="preserve"> </w:t>
      </w:r>
      <w:proofErr w:type="spellStart"/>
      <w:r>
        <w:rPr>
          <w:rFonts w:asciiTheme="majorBidi" w:hAnsiTheme="majorBidi" w:cstheme="majorBidi"/>
          <w:sz w:val="22"/>
        </w:rPr>
        <w:t>saham</w:t>
      </w:r>
      <w:proofErr w:type="spellEnd"/>
      <w:r>
        <w:rPr>
          <w:rFonts w:asciiTheme="majorBidi" w:hAnsiTheme="majorBidi" w:cstheme="majorBidi"/>
          <w:sz w:val="22"/>
        </w:rPr>
        <w:t xml:space="preserve"> PT Indosat </w:t>
      </w:r>
      <w:proofErr w:type="spellStart"/>
      <w:r>
        <w:rPr>
          <w:rFonts w:asciiTheme="majorBidi" w:hAnsiTheme="majorBidi" w:cstheme="majorBidi"/>
          <w:sz w:val="22"/>
        </w:rPr>
        <w:t>Tbk</w:t>
      </w:r>
      <w:proofErr w:type="spellEnd"/>
      <w:r>
        <w:rPr>
          <w:rFonts w:asciiTheme="majorBidi" w:hAnsiTheme="majorBidi" w:cstheme="majorBidi"/>
          <w:sz w:val="22"/>
        </w:rPr>
        <w:t xml:space="preserve"> </w:t>
      </w:r>
      <w:proofErr w:type="spellStart"/>
      <w:r>
        <w:rPr>
          <w:rFonts w:asciiTheme="majorBidi" w:hAnsiTheme="majorBidi" w:cstheme="majorBidi"/>
          <w:sz w:val="22"/>
        </w:rPr>
        <w:t>periode</w:t>
      </w:r>
      <w:proofErr w:type="spellEnd"/>
      <w:r>
        <w:rPr>
          <w:rFonts w:asciiTheme="majorBidi" w:hAnsiTheme="majorBidi" w:cstheme="majorBidi"/>
          <w:sz w:val="22"/>
        </w:rPr>
        <w:t xml:space="preserve"> 2019-2023. 3)</w:t>
      </w:r>
      <w:r w:rsidR="001D6194">
        <w:rPr>
          <w:rFonts w:asciiTheme="majorBidi" w:hAnsiTheme="majorBidi" w:cstheme="majorBidi"/>
          <w:sz w:val="22"/>
        </w:rPr>
        <w:t xml:space="preserve"> </w:t>
      </w:r>
      <w:proofErr w:type="spellStart"/>
      <w:r w:rsidR="001D6194">
        <w:rPr>
          <w:rFonts w:asciiTheme="majorBidi" w:hAnsiTheme="majorBidi" w:cstheme="majorBidi"/>
          <w:sz w:val="22"/>
        </w:rPr>
        <w:t>Variabel</w:t>
      </w:r>
      <w:proofErr w:type="spellEnd"/>
      <w:r w:rsidR="001D6194">
        <w:rPr>
          <w:rFonts w:asciiTheme="majorBidi" w:hAnsiTheme="majorBidi" w:cstheme="majorBidi"/>
          <w:sz w:val="22"/>
        </w:rPr>
        <w:t xml:space="preserve"> </w:t>
      </w:r>
      <w:proofErr w:type="spellStart"/>
      <w:r w:rsidR="001D6194">
        <w:rPr>
          <w:rFonts w:asciiTheme="majorBidi" w:hAnsiTheme="majorBidi" w:cstheme="majorBidi"/>
          <w:sz w:val="22"/>
        </w:rPr>
        <w:t>independen</w:t>
      </w:r>
      <w:proofErr w:type="spellEnd"/>
      <w:r w:rsidR="001D6194">
        <w:rPr>
          <w:rFonts w:asciiTheme="majorBidi" w:hAnsiTheme="majorBidi" w:cstheme="majorBidi"/>
          <w:sz w:val="22"/>
        </w:rPr>
        <w:t xml:space="preserve"> </w:t>
      </w:r>
      <w:r w:rsidR="008B680A">
        <w:rPr>
          <w:rFonts w:asciiTheme="majorBidi" w:hAnsiTheme="majorBidi" w:cstheme="majorBidi"/>
          <w:i/>
          <w:iCs/>
          <w:sz w:val="22"/>
        </w:rPr>
        <w:t>C</w:t>
      </w:r>
      <w:r w:rsidR="001D6194" w:rsidRPr="001D6194">
        <w:rPr>
          <w:rFonts w:asciiTheme="majorBidi" w:hAnsiTheme="majorBidi" w:cstheme="majorBidi"/>
          <w:i/>
          <w:iCs/>
          <w:sz w:val="22"/>
        </w:rPr>
        <w:t xml:space="preserve">urrent </w:t>
      </w:r>
      <w:r w:rsidR="008B680A">
        <w:rPr>
          <w:rFonts w:asciiTheme="majorBidi" w:hAnsiTheme="majorBidi" w:cstheme="majorBidi"/>
          <w:i/>
          <w:iCs/>
          <w:sz w:val="22"/>
        </w:rPr>
        <w:t>R</w:t>
      </w:r>
      <w:r w:rsidR="001D6194" w:rsidRPr="001D6194">
        <w:rPr>
          <w:rFonts w:asciiTheme="majorBidi" w:hAnsiTheme="majorBidi" w:cstheme="majorBidi"/>
          <w:i/>
          <w:iCs/>
          <w:sz w:val="22"/>
        </w:rPr>
        <w:t>atio</w:t>
      </w:r>
      <w:r w:rsidR="001D6194">
        <w:rPr>
          <w:rFonts w:asciiTheme="majorBidi" w:hAnsiTheme="majorBidi" w:cstheme="majorBidi"/>
          <w:sz w:val="22"/>
        </w:rPr>
        <w:t xml:space="preserve"> dan </w:t>
      </w:r>
      <w:r w:rsidR="008B680A" w:rsidRPr="008B65D9">
        <w:rPr>
          <w:rFonts w:asciiTheme="majorBidi" w:hAnsiTheme="majorBidi" w:cstheme="majorBidi"/>
          <w:bCs/>
          <w:i/>
          <w:iCs/>
          <w:sz w:val="22"/>
          <w:lang w:val="id-ID"/>
        </w:rPr>
        <w:t>Debt to Equity Ratio</w:t>
      </w:r>
      <w:r w:rsidR="008B680A" w:rsidRPr="007774C4">
        <w:rPr>
          <w:rFonts w:asciiTheme="majorBidi" w:hAnsiTheme="majorBidi" w:cstheme="majorBidi"/>
          <w:bCs/>
          <w:sz w:val="22"/>
          <w:lang w:val="id-ID"/>
        </w:rPr>
        <w:t xml:space="preserve"> </w:t>
      </w:r>
      <w:proofErr w:type="spellStart"/>
      <w:r w:rsidR="001D6194">
        <w:rPr>
          <w:rFonts w:asciiTheme="majorBidi" w:hAnsiTheme="majorBidi" w:cstheme="majorBidi"/>
          <w:sz w:val="22"/>
        </w:rPr>
        <w:t>secara</w:t>
      </w:r>
      <w:proofErr w:type="spellEnd"/>
      <w:r w:rsidR="001D6194">
        <w:rPr>
          <w:rFonts w:asciiTheme="majorBidi" w:hAnsiTheme="majorBidi" w:cstheme="majorBidi"/>
          <w:sz w:val="22"/>
        </w:rPr>
        <w:t xml:space="preserve"> </w:t>
      </w:r>
      <w:proofErr w:type="spellStart"/>
      <w:r w:rsidR="001D6194">
        <w:rPr>
          <w:rFonts w:asciiTheme="majorBidi" w:hAnsiTheme="majorBidi" w:cstheme="majorBidi"/>
          <w:sz w:val="22"/>
        </w:rPr>
        <w:t>simultan</w:t>
      </w:r>
      <w:proofErr w:type="spellEnd"/>
      <w:r w:rsidR="001D6194">
        <w:rPr>
          <w:rFonts w:asciiTheme="majorBidi" w:hAnsiTheme="majorBidi" w:cstheme="majorBidi"/>
          <w:sz w:val="22"/>
        </w:rPr>
        <w:t xml:space="preserve"> </w:t>
      </w:r>
      <w:proofErr w:type="spellStart"/>
      <w:r w:rsidR="001D6194">
        <w:rPr>
          <w:rFonts w:asciiTheme="majorBidi" w:hAnsiTheme="majorBidi" w:cstheme="majorBidi"/>
          <w:sz w:val="22"/>
        </w:rPr>
        <w:t>berpengaruh</w:t>
      </w:r>
      <w:proofErr w:type="spellEnd"/>
      <w:r w:rsidR="001D6194">
        <w:rPr>
          <w:rFonts w:asciiTheme="majorBidi" w:hAnsiTheme="majorBidi" w:cstheme="majorBidi"/>
          <w:sz w:val="22"/>
        </w:rPr>
        <w:t xml:space="preserve"> </w:t>
      </w:r>
      <w:proofErr w:type="spellStart"/>
      <w:r w:rsidR="001D6194">
        <w:rPr>
          <w:rFonts w:asciiTheme="majorBidi" w:hAnsiTheme="majorBidi" w:cstheme="majorBidi"/>
          <w:sz w:val="22"/>
        </w:rPr>
        <w:t>negatif</w:t>
      </w:r>
      <w:proofErr w:type="spellEnd"/>
      <w:r w:rsidR="001D6194">
        <w:rPr>
          <w:rFonts w:asciiTheme="majorBidi" w:hAnsiTheme="majorBidi" w:cstheme="majorBidi"/>
          <w:sz w:val="22"/>
        </w:rPr>
        <w:t xml:space="preserve"> dan </w:t>
      </w:r>
      <w:proofErr w:type="spellStart"/>
      <w:r w:rsidR="001D6194">
        <w:rPr>
          <w:rFonts w:asciiTheme="majorBidi" w:hAnsiTheme="majorBidi" w:cstheme="majorBidi"/>
          <w:sz w:val="22"/>
        </w:rPr>
        <w:t>tidak</w:t>
      </w:r>
      <w:proofErr w:type="spellEnd"/>
      <w:r w:rsidR="001D6194">
        <w:rPr>
          <w:rFonts w:asciiTheme="majorBidi" w:hAnsiTheme="majorBidi" w:cstheme="majorBidi"/>
          <w:sz w:val="22"/>
        </w:rPr>
        <w:t xml:space="preserve"> </w:t>
      </w:r>
      <w:proofErr w:type="spellStart"/>
      <w:r w:rsidR="001D6194">
        <w:rPr>
          <w:rFonts w:asciiTheme="majorBidi" w:hAnsiTheme="majorBidi" w:cstheme="majorBidi"/>
          <w:sz w:val="22"/>
        </w:rPr>
        <w:t>signifikan</w:t>
      </w:r>
      <w:proofErr w:type="spellEnd"/>
      <w:r w:rsidR="001D6194">
        <w:rPr>
          <w:rFonts w:asciiTheme="majorBidi" w:hAnsiTheme="majorBidi" w:cstheme="majorBidi"/>
          <w:sz w:val="22"/>
        </w:rPr>
        <w:t xml:space="preserve"> </w:t>
      </w:r>
      <w:proofErr w:type="spellStart"/>
      <w:r w:rsidR="001D6194">
        <w:rPr>
          <w:rFonts w:asciiTheme="majorBidi" w:hAnsiTheme="majorBidi" w:cstheme="majorBidi"/>
          <w:sz w:val="22"/>
        </w:rPr>
        <w:t>terhadap</w:t>
      </w:r>
      <w:proofErr w:type="spellEnd"/>
      <w:r w:rsidR="001D6194">
        <w:rPr>
          <w:rFonts w:asciiTheme="majorBidi" w:hAnsiTheme="majorBidi" w:cstheme="majorBidi"/>
          <w:sz w:val="22"/>
        </w:rPr>
        <w:t xml:space="preserve"> </w:t>
      </w:r>
      <w:proofErr w:type="spellStart"/>
      <w:r w:rsidR="001D6194">
        <w:rPr>
          <w:rFonts w:asciiTheme="majorBidi" w:hAnsiTheme="majorBidi" w:cstheme="majorBidi"/>
          <w:sz w:val="22"/>
        </w:rPr>
        <w:t>harga</w:t>
      </w:r>
      <w:proofErr w:type="spellEnd"/>
      <w:r w:rsidR="001D6194">
        <w:rPr>
          <w:rFonts w:asciiTheme="majorBidi" w:hAnsiTheme="majorBidi" w:cstheme="majorBidi"/>
          <w:sz w:val="22"/>
        </w:rPr>
        <w:t xml:space="preserve"> </w:t>
      </w:r>
      <w:proofErr w:type="spellStart"/>
      <w:r w:rsidR="001D6194">
        <w:rPr>
          <w:rFonts w:asciiTheme="majorBidi" w:hAnsiTheme="majorBidi" w:cstheme="majorBidi"/>
          <w:sz w:val="22"/>
        </w:rPr>
        <w:t>saham</w:t>
      </w:r>
      <w:proofErr w:type="spellEnd"/>
      <w:r w:rsidR="001D6194">
        <w:rPr>
          <w:rFonts w:asciiTheme="majorBidi" w:hAnsiTheme="majorBidi" w:cstheme="majorBidi"/>
          <w:sz w:val="22"/>
        </w:rPr>
        <w:t xml:space="preserve"> PT Indosat TBK </w:t>
      </w:r>
      <w:proofErr w:type="spellStart"/>
      <w:r w:rsidR="001D6194">
        <w:rPr>
          <w:rFonts w:asciiTheme="majorBidi" w:hAnsiTheme="majorBidi" w:cstheme="majorBidi"/>
          <w:sz w:val="22"/>
        </w:rPr>
        <w:t>periode</w:t>
      </w:r>
      <w:proofErr w:type="spellEnd"/>
      <w:r w:rsidR="001D6194">
        <w:rPr>
          <w:rFonts w:asciiTheme="majorBidi" w:hAnsiTheme="majorBidi" w:cstheme="majorBidi"/>
          <w:sz w:val="22"/>
        </w:rPr>
        <w:t xml:space="preserve"> 2019-2023.</w:t>
      </w:r>
    </w:p>
    <w:p w14:paraId="05CDD3AD" w14:textId="77777777" w:rsidR="001D6194" w:rsidRPr="00F33FB1" w:rsidRDefault="001D6194" w:rsidP="00E8167C">
      <w:pPr>
        <w:ind w:firstLine="567"/>
        <w:jc w:val="both"/>
        <w:rPr>
          <w:rFonts w:asciiTheme="majorBidi" w:hAnsiTheme="majorBidi" w:cstheme="majorBidi"/>
          <w:sz w:val="22"/>
        </w:rPr>
      </w:pPr>
    </w:p>
    <w:p w14:paraId="28D4583A" w14:textId="64276914" w:rsidR="00FD2D9E" w:rsidRPr="00FD2D9E" w:rsidRDefault="006A4930" w:rsidP="00FD2D9E">
      <w:pPr>
        <w:jc w:val="both"/>
        <w:rPr>
          <w:rFonts w:asciiTheme="majorBidi" w:hAnsiTheme="majorBidi" w:cstheme="majorBidi"/>
          <w:b/>
          <w:bCs/>
          <w:sz w:val="24"/>
          <w:szCs w:val="24"/>
          <w:lang w:val="id-ID"/>
        </w:rPr>
      </w:pPr>
      <w:r w:rsidRPr="00500635">
        <w:rPr>
          <w:rFonts w:asciiTheme="majorBidi" w:hAnsiTheme="majorBidi" w:cstheme="majorBidi"/>
          <w:b/>
          <w:bCs/>
          <w:sz w:val="24"/>
          <w:szCs w:val="24"/>
          <w:lang w:val="id-ID"/>
        </w:rPr>
        <w:t>REFERENSI</w:t>
      </w:r>
    </w:p>
    <w:sdt>
      <w:sdtPr>
        <w:id w:val="-1002046240"/>
        <w:docPartObj>
          <w:docPartGallery w:val="Bibliographies"/>
          <w:docPartUnique/>
        </w:docPartObj>
      </w:sdtPr>
      <w:sdtContent>
        <w:p w14:paraId="3E910677" w14:textId="77777777" w:rsidR="00FD2D9E" w:rsidRPr="00FD2D9E" w:rsidRDefault="00FD2D9E" w:rsidP="00FD2D9E">
          <w:pPr>
            <w:jc w:val="both"/>
            <w:rPr>
              <w:rFonts w:asciiTheme="majorBidi" w:hAnsiTheme="majorBidi" w:cstheme="majorBidi"/>
              <w:b/>
              <w:bCs/>
              <w:sz w:val="24"/>
              <w:szCs w:val="24"/>
              <w:lang w:val="id-ID"/>
            </w:rPr>
          </w:pPr>
        </w:p>
        <w:sdt>
          <w:sdtPr>
            <w:id w:val="-573587230"/>
            <w:bibliography/>
          </w:sdtPr>
          <w:sdtContent>
            <w:p w14:paraId="4A4AF861" w14:textId="77777777" w:rsidR="00FD2D9E" w:rsidRPr="00FD2D9E" w:rsidRDefault="00FD2D9E" w:rsidP="00FD2D9E">
              <w:pPr>
                <w:pStyle w:val="Bibliography"/>
                <w:ind w:left="720" w:hanging="720"/>
                <w:jc w:val="both"/>
                <w:rPr>
                  <w:rFonts w:asciiTheme="majorBidi" w:hAnsiTheme="majorBidi" w:cstheme="majorBidi"/>
                  <w:noProof/>
                  <w:sz w:val="22"/>
                  <w:lang w:val="id-ID"/>
                </w:rPr>
              </w:pPr>
              <w:r w:rsidRPr="00FD2D9E">
                <w:rPr>
                  <w:rFonts w:asciiTheme="majorBidi" w:hAnsiTheme="majorBidi" w:cstheme="majorBidi"/>
                  <w:sz w:val="22"/>
                </w:rPr>
                <w:fldChar w:fldCharType="begin"/>
              </w:r>
              <w:r w:rsidRPr="00FD2D9E">
                <w:rPr>
                  <w:rFonts w:asciiTheme="majorBidi" w:hAnsiTheme="majorBidi" w:cstheme="majorBidi"/>
                  <w:sz w:val="22"/>
                </w:rPr>
                <w:instrText xml:space="preserve"> BIBLIOGRAPHY </w:instrText>
              </w:r>
              <w:r w:rsidRPr="00FD2D9E">
                <w:rPr>
                  <w:rFonts w:asciiTheme="majorBidi" w:hAnsiTheme="majorBidi" w:cstheme="majorBidi"/>
                  <w:sz w:val="22"/>
                </w:rPr>
                <w:fldChar w:fldCharType="separate"/>
              </w:r>
              <w:r w:rsidRPr="00FD2D9E">
                <w:rPr>
                  <w:rFonts w:asciiTheme="majorBidi" w:hAnsiTheme="majorBidi" w:cstheme="majorBidi"/>
                  <w:noProof/>
                  <w:sz w:val="22"/>
                  <w:lang w:val="id-ID"/>
                </w:rPr>
                <w:t xml:space="preserve">Alwi, &amp; Syafaruddin. (2003). </w:t>
              </w:r>
              <w:r w:rsidRPr="00FD2D9E">
                <w:rPr>
                  <w:rFonts w:asciiTheme="majorBidi" w:hAnsiTheme="majorBidi" w:cstheme="majorBidi"/>
                  <w:i/>
                  <w:iCs/>
                  <w:noProof/>
                  <w:sz w:val="22"/>
                  <w:lang w:val="id-ID"/>
                </w:rPr>
                <w:t>Alat-Alat Analisis Dalam pembelanjaan.</w:t>
              </w:r>
              <w:r w:rsidRPr="00FD2D9E">
                <w:rPr>
                  <w:rFonts w:asciiTheme="majorBidi" w:hAnsiTheme="majorBidi" w:cstheme="majorBidi"/>
                  <w:noProof/>
                  <w:sz w:val="22"/>
                  <w:lang w:val="id-ID"/>
                </w:rPr>
                <w:t xml:space="preserve"> Yogyakarta: Percetakan Andi Ofsset.</w:t>
              </w:r>
            </w:p>
            <w:p w14:paraId="39277948" w14:textId="77777777" w:rsidR="00FD2D9E" w:rsidRPr="00FD2D9E" w:rsidRDefault="00FD2D9E" w:rsidP="00FD2D9E">
              <w:pPr>
                <w:pStyle w:val="Bibliography"/>
                <w:ind w:left="720" w:hanging="720"/>
                <w:jc w:val="both"/>
                <w:rPr>
                  <w:rFonts w:asciiTheme="majorBidi" w:hAnsiTheme="majorBidi" w:cstheme="majorBidi"/>
                  <w:noProof/>
                  <w:sz w:val="22"/>
                  <w:lang w:val="id-ID"/>
                </w:rPr>
              </w:pPr>
              <w:r w:rsidRPr="00FD2D9E">
                <w:rPr>
                  <w:rFonts w:asciiTheme="majorBidi" w:hAnsiTheme="majorBidi" w:cstheme="majorBidi"/>
                  <w:noProof/>
                  <w:sz w:val="22"/>
                  <w:lang w:val="id-ID"/>
                </w:rPr>
                <w:t xml:space="preserve">Amalya, &amp; Neneng , T. (2018). Pengaruh ROA, ROE, NPM dan DER Terhadap Harga Saham. </w:t>
              </w:r>
              <w:r w:rsidRPr="00FD2D9E">
                <w:rPr>
                  <w:rFonts w:asciiTheme="majorBidi" w:hAnsiTheme="majorBidi" w:cstheme="majorBidi"/>
                  <w:i/>
                  <w:iCs/>
                  <w:noProof/>
                  <w:sz w:val="22"/>
                  <w:lang w:val="id-ID"/>
                </w:rPr>
                <w:t>Jurnal Sekuritas</w:t>
              </w:r>
              <w:r w:rsidRPr="00FD2D9E">
                <w:rPr>
                  <w:rFonts w:asciiTheme="majorBidi" w:hAnsiTheme="majorBidi" w:cstheme="majorBidi"/>
                  <w:noProof/>
                  <w:sz w:val="22"/>
                  <w:lang w:val="id-ID"/>
                </w:rPr>
                <w:t>, Vol 1 No. 3.</w:t>
              </w:r>
            </w:p>
            <w:p w14:paraId="3A64830B" w14:textId="77777777" w:rsidR="00FD2D9E" w:rsidRPr="00FD2D9E" w:rsidRDefault="00FD2D9E" w:rsidP="00FD2D9E">
              <w:pPr>
                <w:pStyle w:val="Bibliography"/>
                <w:ind w:left="720" w:hanging="720"/>
                <w:jc w:val="both"/>
                <w:rPr>
                  <w:rFonts w:asciiTheme="majorBidi" w:hAnsiTheme="majorBidi" w:cstheme="majorBidi"/>
                  <w:noProof/>
                  <w:sz w:val="22"/>
                  <w:lang w:val="id-ID"/>
                </w:rPr>
              </w:pPr>
              <w:r w:rsidRPr="00FD2D9E">
                <w:rPr>
                  <w:rFonts w:asciiTheme="majorBidi" w:hAnsiTheme="majorBidi" w:cstheme="majorBidi"/>
                  <w:noProof/>
                  <w:sz w:val="22"/>
                  <w:lang w:val="id-ID"/>
                </w:rPr>
                <w:t xml:space="preserve">Amrah, R., &amp; Elwisam, E. (2019). Pengaruh Current Ratio, Return on Assets, Debt to Equity Ratio Dan Total Assets Turnover Terhadap Harga Saham Pada Perusahaan Lq 45 Tahun 2013-105. </w:t>
              </w:r>
              <w:r w:rsidRPr="00FD2D9E">
                <w:rPr>
                  <w:rFonts w:asciiTheme="majorBidi" w:hAnsiTheme="majorBidi" w:cstheme="majorBidi"/>
                  <w:i/>
                  <w:iCs/>
                  <w:noProof/>
                  <w:sz w:val="22"/>
                  <w:lang w:val="id-ID"/>
                </w:rPr>
                <w:t>Jurnal Manajemen</w:t>
              </w:r>
              <w:r w:rsidRPr="00FD2D9E">
                <w:rPr>
                  <w:rFonts w:asciiTheme="majorBidi" w:hAnsiTheme="majorBidi" w:cstheme="majorBidi"/>
                  <w:noProof/>
                  <w:sz w:val="22"/>
                  <w:lang w:val="id-ID"/>
                </w:rPr>
                <w:t>, 46-62.</w:t>
              </w:r>
            </w:p>
            <w:p w14:paraId="3D040634" w14:textId="77777777" w:rsidR="00FD2D9E" w:rsidRPr="00FD2D9E" w:rsidRDefault="00FD2D9E" w:rsidP="00FD2D9E">
              <w:pPr>
                <w:pStyle w:val="Bibliography"/>
                <w:ind w:left="720" w:hanging="720"/>
                <w:jc w:val="both"/>
                <w:rPr>
                  <w:rFonts w:asciiTheme="majorBidi" w:hAnsiTheme="majorBidi" w:cstheme="majorBidi"/>
                  <w:noProof/>
                  <w:sz w:val="22"/>
                  <w:lang w:val="id-ID"/>
                </w:rPr>
              </w:pPr>
              <w:r w:rsidRPr="00FD2D9E">
                <w:rPr>
                  <w:rFonts w:asciiTheme="majorBidi" w:hAnsiTheme="majorBidi" w:cstheme="majorBidi"/>
                  <w:noProof/>
                  <w:sz w:val="22"/>
                  <w:lang w:val="id-ID"/>
                </w:rPr>
                <w:t xml:space="preserve">Brigham, Eugene, Houston, &amp; Joel, F. (2013). </w:t>
              </w:r>
              <w:r w:rsidRPr="00FD2D9E">
                <w:rPr>
                  <w:rFonts w:asciiTheme="majorBidi" w:hAnsiTheme="majorBidi" w:cstheme="majorBidi"/>
                  <w:i/>
                  <w:iCs/>
                  <w:noProof/>
                  <w:sz w:val="22"/>
                  <w:lang w:val="id-ID"/>
                </w:rPr>
                <w:t>Dasar-Dasar Manajemen Keuangan. Edisi 11. Buku 2.</w:t>
              </w:r>
              <w:r w:rsidRPr="00FD2D9E">
                <w:rPr>
                  <w:rFonts w:asciiTheme="majorBidi" w:hAnsiTheme="majorBidi" w:cstheme="majorBidi"/>
                  <w:noProof/>
                  <w:sz w:val="22"/>
                  <w:lang w:val="id-ID"/>
                </w:rPr>
                <w:t xml:space="preserve"> Jakarta: Salemba Empat.</w:t>
              </w:r>
            </w:p>
            <w:p w14:paraId="5E6EBE1F" w14:textId="77777777" w:rsidR="00FD2D9E" w:rsidRPr="00FD2D9E" w:rsidRDefault="00FD2D9E" w:rsidP="00FD2D9E">
              <w:pPr>
                <w:pStyle w:val="Bibliography"/>
                <w:ind w:left="720" w:hanging="720"/>
                <w:jc w:val="both"/>
                <w:rPr>
                  <w:rFonts w:asciiTheme="majorBidi" w:hAnsiTheme="majorBidi" w:cstheme="majorBidi"/>
                  <w:noProof/>
                  <w:sz w:val="22"/>
                  <w:lang w:val="id-ID"/>
                </w:rPr>
              </w:pPr>
              <w:r w:rsidRPr="00FD2D9E">
                <w:rPr>
                  <w:rFonts w:asciiTheme="majorBidi" w:hAnsiTheme="majorBidi" w:cstheme="majorBidi"/>
                  <w:noProof/>
                  <w:sz w:val="22"/>
                  <w:lang w:val="id-ID"/>
                </w:rPr>
                <w:t xml:space="preserve">Darsono, &amp; Ashari. (2005). </w:t>
              </w:r>
              <w:r w:rsidRPr="00FD2D9E">
                <w:rPr>
                  <w:rFonts w:asciiTheme="majorBidi" w:hAnsiTheme="majorBidi" w:cstheme="majorBidi"/>
                  <w:i/>
                  <w:iCs/>
                  <w:noProof/>
                  <w:sz w:val="22"/>
                  <w:lang w:val="id-ID"/>
                </w:rPr>
                <w:t>Pedoman Parktis Memahami Laporan Keuangan.</w:t>
              </w:r>
              <w:r w:rsidRPr="00FD2D9E">
                <w:rPr>
                  <w:rFonts w:asciiTheme="majorBidi" w:hAnsiTheme="majorBidi" w:cstheme="majorBidi"/>
                  <w:noProof/>
                  <w:sz w:val="22"/>
                  <w:lang w:val="id-ID"/>
                </w:rPr>
                <w:t xml:space="preserve"> Jakarta: Salemba Empat.</w:t>
              </w:r>
            </w:p>
            <w:p w14:paraId="5980A52B" w14:textId="77777777" w:rsidR="00FD2D9E" w:rsidRPr="00FD2D9E" w:rsidRDefault="00FD2D9E" w:rsidP="00FD2D9E">
              <w:pPr>
                <w:pStyle w:val="Bibliography"/>
                <w:ind w:left="720" w:hanging="720"/>
                <w:jc w:val="both"/>
                <w:rPr>
                  <w:rFonts w:asciiTheme="majorBidi" w:hAnsiTheme="majorBidi" w:cstheme="majorBidi"/>
                  <w:noProof/>
                  <w:sz w:val="22"/>
                  <w:lang w:val="id-ID"/>
                </w:rPr>
              </w:pPr>
              <w:r w:rsidRPr="00FD2D9E">
                <w:rPr>
                  <w:rFonts w:asciiTheme="majorBidi" w:hAnsiTheme="majorBidi" w:cstheme="majorBidi"/>
                  <w:noProof/>
                  <w:sz w:val="22"/>
                  <w:lang w:val="id-ID"/>
                </w:rPr>
                <w:t xml:space="preserve">Gunawan, A. (2020). Pengaruh Current Ratio Dan Debt Equity Ratio Terhadap Harga Saham Pada Perusahaan Plastik Dan Kemasan. </w:t>
              </w:r>
              <w:r w:rsidRPr="00FD2D9E">
                <w:rPr>
                  <w:rFonts w:asciiTheme="majorBidi" w:hAnsiTheme="majorBidi" w:cstheme="majorBidi"/>
                  <w:i/>
                  <w:iCs/>
                  <w:noProof/>
                  <w:sz w:val="22"/>
                  <w:lang w:val="id-ID"/>
                </w:rPr>
                <w:t>Jurnal Sosial dan Ekonomi</w:t>
              </w:r>
              <w:r w:rsidRPr="00FD2D9E">
                <w:rPr>
                  <w:rFonts w:asciiTheme="majorBidi" w:hAnsiTheme="majorBidi" w:cstheme="majorBidi"/>
                  <w:noProof/>
                  <w:sz w:val="22"/>
                  <w:lang w:val="id-ID"/>
                </w:rPr>
                <w:t>.</w:t>
              </w:r>
            </w:p>
            <w:p w14:paraId="374D50C4" w14:textId="77777777" w:rsidR="00FD2D9E" w:rsidRPr="00FD2D9E" w:rsidRDefault="00FD2D9E" w:rsidP="00FD2D9E">
              <w:pPr>
                <w:pStyle w:val="Bibliography"/>
                <w:ind w:left="720" w:hanging="720"/>
                <w:jc w:val="both"/>
                <w:rPr>
                  <w:rFonts w:asciiTheme="majorBidi" w:hAnsiTheme="majorBidi" w:cstheme="majorBidi"/>
                  <w:noProof/>
                  <w:sz w:val="22"/>
                  <w:lang w:val="id-ID"/>
                </w:rPr>
              </w:pPr>
              <w:r w:rsidRPr="00FD2D9E">
                <w:rPr>
                  <w:rFonts w:asciiTheme="majorBidi" w:hAnsiTheme="majorBidi" w:cstheme="majorBidi"/>
                  <w:noProof/>
                  <w:sz w:val="22"/>
                  <w:lang w:val="id-ID"/>
                </w:rPr>
                <w:t xml:space="preserve">Kundiman, Adriana, Hakim, &amp; Lukman. (Desember 2016). Pengaruh Current Ratio, Debt to Equity Ratio, Return on Asset, Return on Equity Terhadap Harga Saham pada indeks LQ 45 di BEI Periode 2010-2024. </w:t>
              </w:r>
              <w:r w:rsidRPr="00FD2D9E">
                <w:rPr>
                  <w:rFonts w:asciiTheme="majorBidi" w:hAnsiTheme="majorBidi" w:cstheme="majorBidi"/>
                  <w:i/>
                  <w:iCs/>
                  <w:noProof/>
                  <w:sz w:val="22"/>
                  <w:lang w:val="id-ID"/>
                </w:rPr>
                <w:t>Jurnal Among Makarti</w:t>
              </w:r>
              <w:r w:rsidRPr="00FD2D9E">
                <w:rPr>
                  <w:rFonts w:asciiTheme="majorBidi" w:hAnsiTheme="majorBidi" w:cstheme="majorBidi"/>
                  <w:noProof/>
                  <w:sz w:val="22"/>
                  <w:lang w:val="id-ID"/>
                </w:rPr>
                <w:t>, 80-98.</w:t>
              </w:r>
            </w:p>
            <w:p w14:paraId="2C20497E" w14:textId="77777777" w:rsidR="00FD2D9E" w:rsidRPr="00FD2D9E" w:rsidRDefault="00FD2D9E" w:rsidP="00FD2D9E">
              <w:pPr>
                <w:pStyle w:val="Bibliography"/>
                <w:ind w:left="720" w:hanging="720"/>
                <w:jc w:val="both"/>
                <w:rPr>
                  <w:rFonts w:asciiTheme="majorBidi" w:hAnsiTheme="majorBidi" w:cstheme="majorBidi"/>
                  <w:noProof/>
                  <w:sz w:val="22"/>
                  <w:lang w:val="id-ID"/>
                </w:rPr>
              </w:pPr>
              <w:r w:rsidRPr="00FD2D9E">
                <w:rPr>
                  <w:rFonts w:asciiTheme="majorBidi" w:hAnsiTheme="majorBidi" w:cstheme="majorBidi"/>
                  <w:noProof/>
                  <w:sz w:val="22"/>
                  <w:lang w:val="id-ID"/>
                </w:rPr>
                <w:t xml:space="preserve">Lutfi, A., &amp; Sunardi, N. (2019). Pengaruh Current Ratio (CR), Return on Equity (ROE), Dan Sales Growth Terhadap Harga Saham Yang Berdampak Pada Kinerja Keuangan Perusahaan (Pada Perusahaan Manufaktur Sektor Makanan dan Minuman Yang Terdaftar di Bursa Efek Indonesia). </w:t>
              </w:r>
              <w:r w:rsidRPr="00FD2D9E">
                <w:rPr>
                  <w:rFonts w:asciiTheme="majorBidi" w:hAnsiTheme="majorBidi" w:cstheme="majorBidi"/>
                  <w:i/>
                  <w:iCs/>
                  <w:noProof/>
                  <w:sz w:val="22"/>
                  <w:lang w:val="id-ID"/>
                </w:rPr>
                <w:t>Jurnal Sekuritas</w:t>
              </w:r>
              <w:r w:rsidRPr="00FD2D9E">
                <w:rPr>
                  <w:rFonts w:asciiTheme="majorBidi" w:hAnsiTheme="majorBidi" w:cstheme="majorBidi"/>
                  <w:noProof/>
                  <w:sz w:val="22"/>
                  <w:lang w:val="id-ID"/>
                </w:rPr>
                <w:t>, 83.</w:t>
              </w:r>
            </w:p>
            <w:p w14:paraId="6DB03BE4" w14:textId="77777777" w:rsidR="00FD2D9E" w:rsidRPr="00FD2D9E" w:rsidRDefault="00FD2D9E" w:rsidP="00FD2D9E">
              <w:pPr>
                <w:pStyle w:val="Bibliography"/>
                <w:ind w:left="720" w:hanging="720"/>
                <w:jc w:val="both"/>
                <w:rPr>
                  <w:rFonts w:asciiTheme="majorBidi" w:hAnsiTheme="majorBidi" w:cstheme="majorBidi"/>
                  <w:noProof/>
                  <w:sz w:val="22"/>
                  <w:lang w:val="id-ID"/>
                </w:rPr>
              </w:pPr>
              <w:r w:rsidRPr="00FD2D9E">
                <w:rPr>
                  <w:rFonts w:asciiTheme="majorBidi" w:hAnsiTheme="majorBidi" w:cstheme="majorBidi"/>
                  <w:noProof/>
                  <w:sz w:val="22"/>
                  <w:lang w:val="id-ID"/>
                </w:rPr>
                <w:t xml:space="preserve">Manopo, Vera, C. O., Tewal, Berhard, &amp; Arrazi Bin Hasan Jn. (Vol. 5 No. 2 Juni 2017). "Pengaruh Current Ratio, DER, ROA dan NPM Terhadap Harga Saham Pada Perusahaan Food and Beverages Yang Terdaftar Di BEI (Periode 2013-2015)". </w:t>
              </w:r>
              <w:r w:rsidRPr="00FD2D9E">
                <w:rPr>
                  <w:rFonts w:asciiTheme="majorBidi" w:hAnsiTheme="majorBidi" w:cstheme="majorBidi"/>
                  <w:i/>
                  <w:iCs/>
                  <w:noProof/>
                  <w:sz w:val="22"/>
                  <w:lang w:val="id-ID"/>
                </w:rPr>
                <w:t>Jurnal EMBA</w:t>
              </w:r>
              <w:r w:rsidRPr="00FD2D9E">
                <w:rPr>
                  <w:rFonts w:asciiTheme="majorBidi" w:hAnsiTheme="majorBidi" w:cstheme="majorBidi"/>
                  <w:noProof/>
                  <w:sz w:val="22"/>
                  <w:lang w:val="id-ID"/>
                </w:rPr>
                <w:t>, 1813-1822. ISSN 2303-1174.</w:t>
              </w:r>
            </w:p>
            <w:p w14:paraId="1CF680DB" w14:textId="77777777" w:rsidR="00FD2D9E" w:rsidRPr="00FD2D9E" w:rsidRDefault="00FD2D9E" w:rsidP="00FD2D9E">
              <w:pPr>
                <w:pStyle w:val="Bibliography"/>
                <w:ind w:left="720" w:hanging="720"/>
                <w:jc w:val="both"/>
                <w:rPr>
                  <w:rFonts w:asciiTheme="majorBidi" w:hAnsiTheme="majorBidi" w:cstheme="majorBidi"/>
                  <w:noProof/>
                  <w:sz w:val="22"/>
                  <w:lang w:val="id-ID"/>
                </w:rPr>
              </w:pPr>
              <w:r w:rsidRPr="00FD2D9E">
                <w:rPr>
                  <w:rFonts w:asciiTheme="majorBidi" w:hAnsiTheme="majorBidi" w:cstheme="majorBidi"/>
                  <w:noProof/>
                  <w:sz w:val="22"/>
                  <w:lang w:val="id-ID"/>
                </w:rPr>
                <w:t xml:space="preserve">N.S, J. P., &amp; Sunartiyo. (2020). Pengaruh Current Ratio dan Debt to Equity Ratio Terhadap Harga Saham PT. INDOSAT TBK. </w:t>
              </w:r>
              <w:r w:rsidRPr="00FD2D9E">
                <w:rPr>
                  <w:rFonts w:asciiTheme="majorBidi" w:hAnsiTheme="majorBidi" w:cstheme="majorBidi"/>
                  <w:i/>
                  <w:iCs/>
                  <w:noProof/>
                  <w:sz w:val="22"/>
                  <w:lang w:val="id-ID"/>
                </w:rPr>
                <w:t>Jurnal Manajemen Bisnis</w:t>
              </w:r>
              <w:r w:rsidRPr="00FD2D9E">
                <w:rPr>
                  <w:rFonts w:asciiTheme="majorBidi" w:hAnsiTheme="majorBidi" w:cstheme="majorBidi"/>
                  <w:noProof/>
                  <w:sz w:val="22"/>
                  <w:lang w:val="id-ID"/>
                </w:rPr>
                <w:t>, 37-38.</w:t>
              </w:r>
            </w:p>
            <w:p w14:paraId="37BA221B" w14:textId="77777777" w:rsidR="00FD2D9E" w:rsidRPr="00FD2D9E" w:rsidRDefault="00FD2D9E" w:rsidP="00FD2D9E">
              <w:pPr>
                <w:pStyle w:val="Bibliography"/>
                <w:ind w:left="720" w:hanging="720"/>
                <w:jc w:val="both"/>
                <w:rPr>
                  <w:rFonts w:asciiTheme="majorBidi" w:hAnsiTheme="majorBidi" w:cstheme="majorBidi"/>
                  <w:noProof/>
                  <w:sz w:val="22"/>
                  <w:lang w:val="id-ID"/>
                </w:rPr>
              </w:pPr>
              <w:r w:rsidRPr="00FD2D9E">
                <w:rPr>
                  <w:rFonts w:asciiTheme="majorBidi" w:hAnsiTheme="majorBidi" w:cstheme="majorBidi"/>
                  <w:noProof/>
                  <w:sz w:val="22"/>
                  <w:lang w:val="id-ID"/>
                </w:rPr>
                <w:t xml:space="preserve">Nurismalatri, &amp; Eka, D. A. (2022). Pengaruh Current Ratio (CR) Dan Debt To Equity Ratio (DER) Terhadap Harga Saham Pada Perusahaan Consumer Goods Yang Terdaftar Di Bursa Efek Indonesia Periode Tahun 2015-2020. </w:t>
              </w:r>
              <w:r w:rsidRPr="00FD2D9E">
                <w:rPr>
                  <w:rFonts w:asciiTheme="majorBidi" w:hAnsiTheme="majorBidi" w:cstheme="majorBidi"/>
                  <w:i/>
                  <w:iCs/>
                  <w:noProof/>
                  <w:sz w:val="22"/>
                  <w:lang w:val="id-ID"/>
                </w:rPr>
                <w:t>Jurnal Perkusi Pemasaran, Keuangan &amp; Sumber Daya Manusia</w:t>
              </w:r>
              <w:r w:rsidRPr="00FD2D9E">
                <w:rPr>
                  <w:rFonts w:asciiTheme="majorBidi" w:hAnsiTheme="majorBidi" w:cstheme="majorBidi"/>
                  <w:noProof/>
                  <w:sz w:val="22"/>
                  <w:lang w:val="id-ID"/>
                </w:rPr>
                <w:t>.</w:t>
              </w:r>
            </w:p>
            <w:p w14:paraId="7ABB49C2" w14:textId="77777777" w:rsidR="00FD2D9E" w:rsidRPr="00FD2D9E" w:rsidRDefault="00FD2D9E" w:rsidP="00FD2D9E">
              <w:pPr>
                <w:pStyle w:val="Bibliography"/>
                <w:ind w:left="720" w:hanging="720"/>
                <w:jc w:val="both"/>
                <w:rPr>
                  <w:rFonts w:asciiTheme="majorBidi" w:hAnsiTheme="majorBidi" w:cstheme="majorBidi"/>
                  <w:noProof/>
                  <w:sz w:val="22"/>
                  <w:lang w:val="id-ID"/>
                </w:rPr>
              </w:pPr>
              <w:r w:rsidRPr="00FD2D9E">
                <w:rPr>
                  <w:rFonts w:asciiTheme="majorBidi" w:hAnsiTheme="majorBidi" w:cstheme="majorBidi"/>
                  <w:noProof/>
                  <w:sz w:val="22"/>
                  <w:lang w:val="id-ID"/>
                </w:rPr>
                <w:t xml:space="preserve">Sari, D. I. (2020). Pengaruh Current Ratio dan Debt to Equity Ratio Terhadap Harga Saham Perusahaann Otomotif. </w:t>
              </w:r>
              <w:r w:rsidRPr="00FD2D9E">
                <w:rPr>
                  <w:rFonts w:asciiTheme="majorBidi" w:hAnsiTheme="majorBidi" w:cstheme="majorBidi"/>
                  <w:i/>
                  <w:iCs/>
                  <w:noProof/>
                  <w:sz w:val="22"/>
                  <w:lang w:val="id-ID"/>
                </w:rPr>
                <w:t>Jurnal Riset Akuntansi dan Keuangan Dewantara</w:t>
              </w:r>
              <w:r w:rsidRPr="00FD2D9E">
                <w:rPr>
                  <w:rFonts w:asciiTheme="majorBidi" w:hAnsiTheme="majorBidi" w:cstheme="majorBidi"/>
                  <w:noProof/>
                  <w:sz w:val="22"/>
                  <w:lang w:val="id-ID"/>
                </w:rPr>
                <w:t>, 72-75.</w:t>
              </w:r>
            </w:p>
            <w:p w14:paraId="7E09A384" w14:textId="77777777" w:rsidR="00FD2D9E" w:rsidRPr="00FD2D9E" w:rsidRDefault="00FD2D9E" w:rsidP="00FD2D9E">
              <w:pPr>
                <w:pStyle w:val="Bibliography"/>
                <w:ind w:left="720" w:hanging="720"/>
                <w:jc w:val="both"/>
                <w:rPr>
                  <w:rFonts w:asciiTheme="majorBidi" w:hAnsiTheme="majorBidi" w:cstheme="majorBidi"/>
                  <w:noProof/>
                  <w:sz w:val="22"/>
                  <w:lang w:val="id-ID"/>
                </w:rPr>
              </w:pPr>
              <w:r w:rsidRPr="00FD2D9E">
                <w:rPr>
                  <w:rFonts w:asciiTheme="majorBidi" w:hAnsiTheme="majorBidi" w:cstheme="majorBidi"/>
                  <w:noProof/>
                  <w:sz w:val="22"/>
                  <w:lang w:val="id-ID"/>
                </w:rPr>
                <w:t xml:space="preserve">Subramanyam, K. R., &amp; John, J. W. (2014). </w:t>
              </w:r>
              <w:r w:rsidRPr="00FD2D9E">
                <w:rPr>
                  <w:rFonts w:asciiTheme="majorBidi" w:hAnsiTheme="majorBidi" w:cstheme="majorBidi"/>
                  <w:i/>
                  <w:iCs/>
                  <w:noProof/>
                  <w:sz w:val="22"/>
                  <w:lang w:val="id-ID"/>
                </w:rPr>
                <w:t>Analisis Laporan Keuangan. Pnerjemah Dewi Y.</w:t>
              </w:r>
              <w:r w:rsidRPr="00FD2D9E">
                <w:rPr>
                  <w:rFonts w:asciiTheme="majorBidi" w:hAnsiTheme="majorBidi" w:cstheme="majorBidi"/>
                  <w:noProof/>
                  <w:sz w:val="22"/>
                  <w:lang w:val="id-ID"/>
                </w:rPr>
                <w:t xml:space="preserve"> Jakarta: Salemba Empat.</w:t>
              </w:r>
            </w:p>
            <w:p w14:paraId="52D2EB86" w14:textId="77777777" w:rsidR="00FD2D9E" w:rsidRPr="00FD2D9E" w:rsidRDefault="00FD2D9E" w:rsidP="00FD2D9E">
              <w:pPr>
                <w:pStyle w:val="Bibliography"/>
                <w:ind w:left="720" w:hanging="720"/>
                <w:jc w:val="both"/>
                <w:rPr>
                  <w:rFonts w:asciiTheme="majorBidi" w:hAnsiTheme="majorBidi" w:cstheme="majorBidi"/>
                  <w:noProof/>
                  <w:sz w:val="22"/>
                  <w:lang w:val="id-ID"/>
                </w:rPr>
              </w:pPr>
              <w:r w:rsidRPr="00FD2D9E">
                <w:rPr>
                  <w:rFonts w:asciiTheme="majorBidi" w:hAnsiTheme="majorBidi" w:cstheme="majorBidi"/>
                  <w:noProof/>
                  <w:sz w:val="22"/>
                  <w:lang w:val="id-ID"/>
                </w:rPr>
                <w:t xml:space="preserve">Sutapa, &amp; I Nyoman. (2018). Pengaruh Rasio Dan Kinerja Keuangan Terhadap Harga Saham Pada Indeks Lq45 Di Bursa Efek Indonesia (BEI) Periode 2015-2016. </w:t>
              </w:r>
              <w:r w:rsidRPr="00FD2D9E">
                <w:rPr>
                  <w:rFonts w:asciiTheme="majorBidi" w:hAnsiTheme="majorBidi" w:cstheme="majorBidi"/>
                  <w:i/>
                  <w:iCs/>
                  <w:noProof/>
                  <w:sz w:val="22"/>
                  <w:lang w:val="id-ID"/>
                </w:rPr>
                <w:t xml:space="preserve">Kumpulan Riset Akuntansi </w:t>
              </w:r>
              <w:r w:rsidRPr="00FD2D9E">
                <w:rPr>
                  <w:rFonts w:asciiTheme="majorBidi" w:hAnsiTheme="majorBidi" w:cstheme="majorBidi"/>
                  <w:noProof/>
                  <w:sz w:val="22"/>
                  <w:lang w:val="id-ID"/>
                </w:rPr>
                <w:t>, 11.</w:t>
              </w:r>
            </w:p>
            <w:p w14:paraId="00A2552A" w14:textId="77777777" w:rsidR="00FD2D9E" w:rsidRPr="00FD2D9E" w:rsidRDefault="00FD2D9E" w:rsidP="00FD2D9E">
              <w:pPr>
                <w:pStyle w:val="Bibliography"/>
                <w:ind w:left="720" w:hanging="720"/>
                <w:jc w:val="both"/>
                <w:rPr>
                  <w:rFonts w:asciiTheme="majorBidi" w:hAnsiTheme="majorBidi" w:cstheme="majorBidi"/>
                  <w:noProof/>
                  <w:sz w:val="22"/>
                  <w:lang w:val="id-ID"/>
                </w:rPr>
              </w:pPr>
              <w:r w:rsidRPr="00FD2D9E">
                <w:rPr>
                  <w:rFonts w:asciiTheme="majorBidi" w:hAnsiTheme="majorBidi" w:cstheme="majorBidi"/>
                  <w:noProof/>
                  <w:sz w:val="22"/>
                  <w:lang w:val="id-ID"/>
                </w:rPr>
                <w:t xml:space="preserve">T, D., &amp; Fakhrudin. (2006). </w:t>
              </w:r>
              <w:r w:rsidRPr="00FD2D9E">
                <w:rPr>
                  <w:rFonts w:asciiTheme="majorBidi" w:hAnsiTheme="majorBidi" w:cstheme="majorBidi"/>
                  <w:i/>
                  <w:iCs/>
                  <w:noProof/>
                  <w:sz w:val="22"/>
                  <w:lang w:val="id-ID"/>
                </w:rPr>
                <w:t>Pasar Modal di Indonesia Pendekatan Tanya Jawab.</w:t>
              </w:r>
              <w:r w:rsidRPr="00FD2D9E">
                <w:rPr>
                  <w:rFonts w:asciiTheme="majorBidi" w:hAnsiTheme="majorBidi" w:cstheme="majorBidi"/>
                  <w:noProof/>
                  <w:sz w:val="22"/>
                  <w:lang w:val="id-ID"/>
                </w:rPr>
                <w:t xml:space="preserve"> Jakarta: Salemba Empat.</w:t>
              </w:r>
            </w:p>
            <w:p w14:paraId="6EA9EBCB" w14:textId="77777777" w:rsidR="00FD2D9E" w:rsidRPr="00FD2D9E" w:rsidRDefault="00FD2D9E" w:rsidP="00FD2D9E">
              <w:pPr>
                <w:pStyle w:val="Bibliography"/>
                <w:ind w:left="720" w:hanging="720"/>
                <w:jc w:val="both"/>
                <w:rPr>
                  <w:rFonts w:asciiTheme="majorBidi" w:hAnsiTheme="majorBidi" w:cstheme="majorBidi"/>
                  <w:noProof/>
                  <w:sz w:val="22"/>
                  <w:lang w:val="id-ID"/>
                </w:rPr>
              </w:pPr>
              <w:r w:rsidRPr="00FD2D9E">
                <w:rPr>
                  <w:rFonts w:asciiTheme="majorBidi" w:hAnsiTheme="majorBidi" w:cstheme="majorBidi"/>
                  <w:noProof/>
                  <w:sz w:val="22"/>
                  <w:lang w:val="id-ID"/>
                </w:rPr>
                <w:t xml:space="preserve">Utomo, &amp; Harry, S. (2011). </w:t>
              </w:r>
              <w:r w:rsidRPr="00FD2D9E">
                <w:rPr>
                  <w:rFonts w:asciiTheme="majorBidi" w:hAnsiTheme="majorBidi" w:cstheme="majorBidi"/>
                  <w:i/>
                  <w:iCs/>
                  <w:noProof/>
                  <w:sz w:val="22"/>
                  <w:lang w:val="id-ID"/>
                </w:rPr>
                <w:t>Analisis Hubungan Rasio Keuangan Dengan Imbal Hasil Saham (Studi Kasus Pada Sektor Industri Barang Konsumsi di Bursa Efek Indonesia).</w:t>
              </w:r>
              <w:r w:rsidRPr="00FD2D9E">
                <w:rPr>
                  <w:rFonts w:asciiTheme="majorBidi" w:hAnsiTheme="majorBidi" w:cstheme="majorBidi"/>
                  <w:noProof/>
                  <w:sz w:val="22"/>
                  <w:lang w:val="id-ID"/>
                </w:rPr>
                <w:t xml:space="preserve"> Tesis, Universitas Indonesia.</w:t>
              </w:r>
            </w:p>
            <w:p w14:paraId="07C7CC27" w14:textId="77777777" w:rsidR="00FD2D9E" w:rsidRPr="00FD2D9E" w:rsidRDefault="00FD2D9E" w:rsidP="00FD2D9E">
              <w:pPr>
                <w:pStyle w:val="Bibliography"/>
                <w:ind w:left="720" w:hanging="720"/>
                <w:jc w:val="both"/>
                <w:rPr>
                  <w:rFonts w:asciiTheme="majorBidi" w:hAnsiTheme="majorBidi" w:cstheme="majorBidi"/>
                  <w:noProof/>
                  <w:sz w:val="22"/>
                  <w:lang w:val="id-ID"/>
                </w:rPr>
              </w:pPr>
              <w:r w:rsidRPr="00FD2D9E">
                <w:rPr>
                  <w:rFonts w:asciiTheme="majorBidi" w:hAnsiTheme="majorBidi" w:cstheme="majorBidi"/>
                  <w:noProof/>
                  <w:sz w:val="22"/>
                  <w:lang w:val="id-ID"/>
                </w:rPr>
                <w:t xml:space="preserve">Widoatmodjo, S. (2012). </w:t>
              </w:r>
              <w:r w:rsidRPr="00FD2D9E">
                <w:rPr>
                  <w:rFonts w:asciiTheme="majorBidi" w:hAnsiTheme="majorBidi" w:cstheme="majorBidi"/>
                  <w:i/>
                  <w:iCs/>
                  <w:noProof/>
                  <w:sz w:val="22"/>
                  <w:lang w:val="id-ID"/>
                </w:rPr>
                <w:t>Cara Sehat Invetasi di Pasar Modal Edisi Revisi.</w:t>
              </w:r>
              <w:r w:rsidRPr="00FD2D9E">
                <w:rPr>
                  <w:rFonts w:asciiTheme="majorBidi" w:hAnsiTheme="majorBidi" w:cstheme="majorBidi"/>
                  <w:noProof/>
                  <w:sz w:val="22"/>
                  <w:lang w:val="id-ID"/>
                </w:rPr>
                <w:t xml:space="preserve"> Jakarta: PT Jurnalindo Aksara Grafika.</w:t>
              </w:r>
            </w:p>
            <w:p w14:paraId="16EFA77F" w14:textId="77777777" w:rsidR="00FD2D9E" w:rsidRPr="00FD2D9E" w:rsidRDefault="00FD2D9E" w:rsidP="00FD2D9E">
              <w:pPr>
                <w:pStyle w:val="Bibliography"/>
                <w:ind w:left="720" w:hanging="720"/>
                <w:jc w:val="both"/>
                <w:rPr>
                  <w:rFonts w:asciiTheme="majorBidi" w:hAnsiTheme="majorBidi" w:cstheme="majorBidi"/>
                  <w:noProof/>
                  <w:sz w:val="22"/>
                  <w:lang w:val="id-ID"/>
                </w:rPr>
              </w:pPr>
              <w:r w:rsidRPr="00FD2D9E">
                <w:rPr>
                  <w:rFonts w:asciiTheme="majorBidi" w:hAnsiTheme="majorBidi" w:cstheme="majorBidi"/>
                  <w:noProof/>
                  <w:sz w:val="22"/>
                  <w:lang w:val="id-ID"/>
                </w:rPr>
                <w:t xml:space="preserve">Yuniarti, I. D. (2022). Pengaruh Current Ratio,Debt to Equity Ratio, Return on Equity Terhadap Harga Saham Pada Peruasahaan Farmasi. </w:t>
              </w:r>
              <w:r w:rsidRPr="00FD2D9E">
                <w:rPr>
                  <w:rFonts w:asciiTheme="majorBidi" w:hAnsiTheme="majorBidi" w:cstheme="majorBidi"/>
                  <w:i/>
                  <w:iCs/>
                  <w:noProof/>
                  <w:sz w:val="22"/>
                  <w:lang w:val="id-ID"/>
                </w:rPr>
                <w:t>Jurnal Ekonomi, Bisnis dan Manajemen</w:t>
              </w:r>
              <w:r w:rsidRPr="00FD2D9E">
                <w:rPr>
                  <w:rFonts w:asciiTheme="majorBidi" w:hAnsiTheme="majorBidi" w:cstheme="majorBidi"/>
                  <w:noProof/>
                  <w:sz w:val="22"/>
                  <w:lang w:val="id-ID"/>
                </w:rPr>
                <w:t>, 79-80.</w:t>
              </w:r>
            </w:p>
            <w:p w14:paraId="75497784" w14:textId="663AC96B" w:rsidR="00FD2D9E" w:rsidRDefault="00FD2D9E" w:rsidP="00FD2D9E">
              <w:pPr>
                <w:jc w:val="both"/>
              </w:pPr>
              <w:r w:rsidRPr="00FD2D9E">
                <w:rPr>
                  <w:rFonts w:asciiTheme="majorBidi" w:hAnsiTheme="majorBidi" w:cstheme="majorBidi"/>
                  <w:b/>
                  <w:bCs/>
                  <w:noProof/>
                  <w:sz w:val="22"/>
                </w:rPr>
                <w:fldChar w:fldCharType="end"/>
              </w:r>
            </w:p>
          </w:sdtContent>
        </w:sdt>
      </w:sdtContent>
    </w:sdt>
    <w:p w14:paraId="5ABC8D14" w14:textId="0C1769BC" w:rsidR="00C268D2" w:rsidRPr="0069243C" w:rsidRDefault="00C268D2" w:rsidP="00766C4A">
      <w:pPr>
        <w:autoSpaceDE w:val="0"/>
        <w:autoSpaceDN w:val="0"/>
        <w:adjustRightInd w:val="0"/>
        <w:ind w:left="567" w:hanging="567"/>
        <w:jc w:val="both"/>
        <w:rPr>
          <w:rFonts w:asciiTheme="majorBidi" w:hAnsiTheme="majorBidi" w:cstheme="majorBidi"/>
          <w:color w:val="000000"/>
          <w:sz w:val="22"/>
          <w:lang w:val="id-ID"/>
        </w:rPr>
      </w:pPr>
    </w:p>
    <w:p w14:paraId="70373179" w14:textId="77777777" w:rsidR="00D92AE0" w:rsidRPr="00102E5B" w:rsidRDefault="00D92AE0" w:rsidP="00766C4A">
      <w:pPr>
        <w:adjustRightInd w:val="0"/>
        <w:ind w:left="567" w:hanging="567"/>
        <w:jc w:val="both"/>
        <w:rPr>
          <w:rFonts w:ascii="Palatino Linotype" w:hAnsi="Palatino Linotype"/>
          <w:sz w:val="18"/>
          <w:szCs w:val="18"/>
        </w:rPr>
      </w:pPr>
    </w:p>
    <w:p w14:paraId="4AE82D29" w14:textId="77777777" w:rsidR="009E0B81" w:rsidRDefault="009E0B81" w:rsidP="00766C4A">
      <w:pPr>
        <w:autoSpaceDE w:val="0"/>
        <w:autoSpaceDN w:val="0"/>
        <w:adjustRightInd w:val="0"/>
        <w:ind w:left="567" w:hanging="567"/>
        <w:jc w:val="both"/>
        <w:rPr>
          <w:rFonts w:ascii="Palatino Linotype" w:hAnsi="Palatino Linotype"/>
          <w:color w:val="000000"/>
          <w:sz w:val="18"/>
          <w:szCs w:val="18"/>
          <w:lang w:val="id-ID"/>
        </w:rPr>
      </w:pPr>
    </w:p>
    <w:sectPr w:rsidR="009E0B81" w:rsidSect="00A41A18">
      <w:headerReference w:type="default" r:id="rId19"/>
      <w:footerReference w:type="default" r:id="rId20"/>
      <w:footerReference w:type="first" r:id="rId21"/>
      <w:pgSz w:w="11906" w:h="16838" w:code="9"/>
      <w:pgMar w:top="1440" w:right="1440" w:bottom="1440" w:left="1440" w:header="720" w:footer="720" w:gutter="0"/>
      <w:pgNumType w:start="38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C2379" w14:textId="77777777" w:rsidR="00D86D36" w:rsidRDefault="00D86D36" w:rsidP="0053033B">
      <w:r>
        <w:separator/>
      </w:r>
    </w:p>
  </w:endnote>
  <w:endnote w:type="continuationSeparator" w:id="0">
    <w:p w14:paraId="667AB697" w14:textId="77777777" w:rsidR="00D86D36" w:rsidRDefault="00D86D36" w:rsidP="00530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no Pro">
    <w:altName w:val="Times New Roman"/>
    <w:charset w:val="00"/>
    <w:family w:val="roman"/>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dvOTb92eb7df.I">
    <w:altName w:val="Cambria"/>
    <w:panose1 w:val="00000000000000000000"/>
    <w:charset w:val="00"/>
    <w:family w:val="roman"/>
    <w:notTrueType/>
    <w:pitch w:val="default"/>
  </w:font>
  <w:font w:name="AdvPS44A44B">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6090" w14:textId="2E0E848B" w:rsidR="0012490E" w:rsidRPr="005E7C16" w:rsidRDefault="0012490E">
    <w:pPr>
      <w:pStyle w:val="Footer"/>
      <w:rPr>
        <w:rFonts w:ascii="Palatino Linotype" w:hAnsi="Palatino Linotype"/>
      </w:rPr>
    </w:pPr>
    <w:r w:rsidRPr="005E7C16">
      <w:rPr>
        <w:rFonts w:ascii="Palatino Linotype" w:hAnsi="Palatino Linotype"/>
      </w:rPr>
      <w:fldChar w:fldCharType="begin"/>
    </w:r>
    <w:r w:rsidRPr="005E7C16">
      <w:rPr>
        <w:rFonts w:ascii="Palatino Linotype" w:hAnsi="Palatino Linotype"/>
      </w:rPr>
      <w:instrText xml:space="preserve"> PAGE   \* MERGEFORMAT </w:instrText>
    </w:r>
    <w:r w:rsidRPr="005E7C16">
      <w:rPr>
        <w:rFonts w:ascii="Palatino Linotype" w:hAnsi="Palatino Linotype"/>
      </w:rPr>
      <w:fldChar w:fldCharType="separate"/>
    </w:r>
    <w:r w:rsidR="00766C4A">
      <w:rPr>
        <w:rFonts w:ascii="Palatino Linotype" w:hAnsi="Palatino Linotype"/>
        <w:noProof/>
      </w:rPr>
      <w:t>4</w:t>
    </w:r>
    <w:r w:rsidRPr="005E7C16">
      <w:rPr>
        <w:rFonts w:ascii="Palatino Linotype" w:hAnsi="Palatino Linotype"/>
        <w:noProof/>
      </w:rPr>
      <w:fldChar w:fldCharType="end"/>
    </w:r>
  </w:p>
  <w:p w14:paraId="1113379A" w14:textId="77777777" w:rsidR="0012490E" w:rsidRDefault="00124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678448"/>
      <w:docPartObj>
        <w:docPartGallery w:val="Page Numbers (Bottom of Page)"/>
        <w:docPartUnique/>
      </w:docPartObj>
    </w:sdtPr>
    <w:sdtEndPr>
      <w:rPr>
        <w:noProof/>
      </w:rPr>
    </w:sdtEndPr>
    <w:sdtContent>
      <w:p w14:paraId="5423836B" w14:textId="19DF3C52" w:rsidR="005C0793" w:rsidRDefault="005C0793">
        <w:pPr>
          <w:pStyle w:val="Footer"/>
        </w:pPr>
        <w:r>
          <w:fldChar w:fldCharType="begin"/>
        </w:r>
        <w:r>
          <w:instrText xml:space="preserve"> PAGE   \* MERGEFORMAT </w:instrText>
        </w:r>
        <w:r>
          <w:fldChar w:fldCharType="separate"/>
        </w:r>
        <w:r w:rsidR="00766C4A">
          <w:rPr>
            <w:noProof/>
          </w:rPr>
          <w:t>1</w:t>
        </w:r>
        <w:r>
          <w:rPr>
            <w:noProof/>
          </w:rPr>
          <w:fldChar w:fldCharType="end"/>
        </w:r>
      </w:p>
    </w:sdtContent>
  </w:sdt>
  <w:p w14:paraId="5275CA77" w14:textId="77777777" w:rsidR="005C0793" w:rsidRDefault="005C0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AFC05" w14:textId="77777777" w:rsidR="00D86D36" w:rsidRDefault="00D86D36" w:rsidP="0053033B">
      <w:r>
        <w:separator/>
      </w:r>
    </w:p>
  </w:footnote>
  <w:footnote w:type="continuationSeparator" w:id="0">
    <w:p w14:paraId="64BBC5E0" w14:textId="77777777" w:rsidR="00D86D36" w:rsidRDefault="00D86D36" w:rsidP="00530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86D0F" w14:textId="4B7D151A" w:rsidR="00E41A26" w:rsidRPr="005671C3" w:rsidRDefault="008E289B" w:rsidP="00500635">
    <w:pPr>
      <w:pStyle w:val="Header"/>
      <w:rPr>
        <w:rFonts w:ascii="Palatino Linotype" w:hAnsi="Palatino Linotype"/>
        <w:sz w:val="18"/>
        <w:szCs w:val="18"/>
        <w:lang w:val="en-US"/>
      </w:rPr>
    </w:pPr>
    <w:r>
      <w:rPr>
        <w:rStyle w:val="fontstyle01"/>
        <w:rFonts w:ascii="Palatino Linotype" w:hAnsi="Palatino Linotype"/>
        <w:sz w:val="18"/>
        <w:szCs w:val="18"/>
        <w:lang w:val="en-US"/>
      </w:rPr>
      <w:t>Rohim</w:t>
    </w:r>
    <w:r w:rsidR="00E41A26">
      <w:rPr>
        <w:rStyle w:val="fontstyle01"/>
        <w:rFonts w:ascii="Palatino Linotype" w:hAnsi="Palatino Linotype"/>
        <w:sz w:val="18"/>
        <w:szCs w:val="18"/>
      </w:rPr>
      <w:t xml:space="preserve"> </w:t>
    </w:r>
    <w:r w:rsidR="00E41A26" w:rsidRPr="0053033B">
      <w:rPr>
        <w:rStyle w:val="fontstyle01"/>
        <w:rFonts w:ascii="Palatino Linotype" w:hAnsi="Palatino Linotype"/>
        <w:sz w:val="18"/>
        <w:szCs w:val="18"/>
      </w:rPr>
      <w:t xml:space="preserve">et al. / </w:t>
    </w:r>
    <w:proofErr w:type="spellStart"/>
    <w:r w:rsidR="00500635">
      <w:rPr>
        <w:rStyle w:val="fontstyle01"/>
        <w:rFonts w:ascii="Palatino Linotype" w:hAnsi="Palatino Linotype"/>
        <w:sz w:val="18"/>
        <w:szCs w:val="18"/>
        <w:lang w:val="en-GB"/>
      </w:rPr>
      <w:t>Prosiding</w:t>
    </w:r>
    <w:proofErr w:type="spellEnd"/>
    <w:r w:rsidR="00500635">
      <w:rPr>
        <w:rStyle w:val="fontstyle01"/>
        <w:rFonts w:ascii="Palatino Linotype" w:hAnsi="Palatino Linotype"/>
        <w:sz w:val="18"/>
        <w:szCs w:val="18"/>
        <w:lang w:val="en-GB"/>
      </w:rPr>
      <w:t xml:space="preserve"> Seminar Nasional </w:t>
    </w:r>
    <w:proofErr w:type="spellStart"/>
    <w:r w:rsidR="00500635">
      <w:rPr>
        <w:rStyle w:val="fontstyle01"/>
        <w:rFonts w:ascii="Palatino Linotype" w:hAnsi="Palatino Linotype"/>
        <w:sz w:val="18"/>
        <w:szCs w:val="18"/>
        <w:lang w:val="en-GB"/>
      </w:rPr>
      <w:t>Manajemen</w:t>
    </w:r>
    <w:proofErr w:type="spellEnd"/>
    <w:r w:rsidR="00E41A26">
      <w:rPr>
        <w:rStyle w:val="fontstyle01"/>
        <w:rFonts w:ascii="Palatino Linotype" w:hAnsi="Palatino Linotype"/>
        <w:sz w:val="18"/>
        <w:szCs w:val="18"/>
      </w:rPr>
      <w:t xml:space="preserve"> </w:t>
    </w:r>
    <w:r w:rsidR="005671C3">
      <w:rPr>
        <w:rStyle w:val="fontstyle01"/>
        <w:rFonts w:ascii="Palatino Linotype" w:hAnsi="Palatino Linotype"/>
        <w:sz w:val="18"/>
        <w:szCs w:val="18"/>
        <w:lang w:val="en-US"/>
      </w:rPr>
      <w:t>Vol</w:t>
    </w:r>
    <w:r w:rsidR="00E41A26">
      <w:rPr>
        <w:rStyle w:val="fontstyle01"/>
        <w:rFonts w:ascii="Palatino Linotype" w:hAnsi="Palatino Linotype"/>
        <w:sz w:val="18"/>
        <w:szCs w:val="18"/>
      </w:rPr>
      <w:t xml:space="preserve"> </w:t>
    </w:r>
    <w:r w:rsidR="00DA1AE6">
      <w:rPr>
        <w:rStyle w:val="fontstyle01"/>
        <w:rFonts w:ascii="Palatino Linotype" w:hAnsi="Palatino Linotype"/>
        <w:sz w:val="18"/>
        <w:szCs w:val="18"/>
        <w:lang w:val="en-US"/>
      </w:rPr>
      <w:t>4</w:t>
    </w:r>
    <w:r w:rsidR="00E41A26" w:rsidRPr="0053033B">
      <w:rPr>
        <w:rStyle w:val="fontstyle01"/>
        <w:rFonts w:ascii="Palatino Linotype" w:hAnsi="Palatino Linotype"/>
        <w:sz w:val="18"/>
        <w:szCs w:val="18"/>
      </w:rPr>
      <w:t>(</w:t>
    </w:r>
    <w:r w:rsidR="00DA1AE6">
      <w:rPr>
        <w:rStyle w:val="fontstyle01"/>
        <w:rFonts w:ascii="Palatino Linotype" w:hAnsi="Palatino Linotype"/>
        <w:sz w:val="18"/>
        <w:szCs w:val="18"/>
        <w:lang w:val="en-US"/>
      </w:rPr>
      <w:t>1</w:t>
    </w:r>
    <w:r w:rsidR="00E41A26" w:rsidRPr="0053033B">
      <w:rPr>
        <w:rStyle w:val="fontstyle01"/>
        <w:rFonts w:ascii="Palatino Linotype" w:hAnsi="Palatino Linotype"/>
        <w:sz w:val="18"/>
        <w:szCs w:val="18"/>
      </w:rPr>
      <w:t>)</w:t>
    </w:r>
    <w:r w:rsidR="00FE6C11">
      <w:rPr>
        <w:rStyle w:val="fontstyle01"/>
        <w:rFonts w:ascii="Palatino Linotype" w:hAnsi="Palatino Linotype"/>
        <w:sz w:val="18"/>
        <w:szCs w:val="18"/>
      </w:rPr>
      <w:t>, 20</w:t>
    </w:r>
    <w:r w:rsidR="00DA1AE6">
      <w:rPr>
        <w:rStyle w:val="fontstyle01"/>
        <w:rFonts w:ascii="Palatino Linotype" w:hAnsi="Palatino Linotype"/>
        <w:sz w:val="18"/>
        <w:szCs w:val="18"/>
        <w:lang w:val="en-US"/>
      </w:rPr>
      <w:t>25</w:t>
    </w:r>
    <w:r w:rsidR="00E41A26">
      <w:rPr>
        <w:rStyle w:val="fontstyle01"/>
        <w:rFonts w:ascii="Palatino Linotype" w:hAnsi="Palatino Linotype"/>
        <w:sz w:val="18"/>
        <w:szCs w:val="18"/>
      </w:rPr>
      <w:t xml:space="preserve">, </w:t>
    </w:r>
    <w:r>
      <w:rPr>
        <w:rStyle w:val="fontstyle01"/>
        <w:rFonts w:ascii="Palatino Linotype" w:hAnsi="Palatino Linotype"/>
        <w:sz w:val="18"/>
        <w:szCs w:val="18"/>
        <w:lang w:val="en-US"/>
      </w:rPr>
      <w:t>3</w:t>
    </w:r>
    <w:r w:rsidR="005753DF">
      <w:rPr>
        <w:rStyle w:val="fontstyle01"/>
        <w:rFonts w:ascii="Palatino Linotype" w:hAnsi="Palatino Linotype"/>
        <w:sz w:val="18"/>
        <w:szCs w:val="18"/>
        <w:lang w:val="en-US"/>
      </w:rPr>
      <w:t>83</w:t>
    </w:r>
    <w:r w:rsidR="00E41A26">
      <w:rPr>
        <w:rStyle w:val="fontstyle01"/>
        <w:rFonts w:ascii="Palatino Linotype" w:hAnsi="Palatino Linotype"/>
        <w:sz w:val="18"/>
        <w:szCs w:val="18"/>
        <w:lang w:val="id-ID"/>
      </w:rPr>
      <w:t>-</w:t>
    </w:r>
    <w:r>
      <w:rPr>
        <w:rStyle w:val="fontstyle01"/>
        <w:rFonts w:ascii="Palatino Linotype" w:hAnsi="Palatino Linotype"/>
        <w:sz w:val="18"/>
        <w:szCs w:val="18"/>
        <w:lang w:val="en-US"/>
      </w:rPr>
      <w:t>3</w:t>
    </w:r>
    <w:r w:rsidR="005753DF">
      <w:rPr>
        <w:rStyle w:val="fontstyle01"/>
        <w:rFonts w:ascii="Palatino Linotype" w:hAnsi="Palatino Linotype"/>
        <w:sz w:val="18"/>
        <w:szCs w:val="18"/>
        <w:lang w:val="en-US"/>
      </w:rPr>
      <w:t>92</w:t>
    </w:r>
  </w:p>
  <w:p w14:paraId="61ACA0C1" w14:textId="77777777" w:rsidR="00E41A26" w:rsidRPr="00E41A26" w:rsidRDefault="00E41A26" w:rsidP="00E41A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4FD"/>
    <w:multiLevelType w:val="hybridMultilevel"/>
    <w:tmpl w:val="AC164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B03CFD"/>
    <w:multiLevelType w:val="hybridMultilevel"/>
    <w:tmpl w:val="70C83D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F9E7941"/>
    <w:multiLevelType w:val="hybridMultilevel"/>
    <w:tmpl w:val="1624C9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2FF2A62"/>
    <w:multiLevelType w:val="hybridMultilevel"/>
    <w:tmpl w:val="4E78E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EA2FE2"/>
    <w:multiLevelType w:val="hybridMultilevel"/>
    <w:tmpl w:val="6804B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E5031F"/>
    <w:multiLevelType w:val="hybridMultilevel"/>
    <w:tmpl w:val="186AF0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965A71"/>
    <w:multiLevelType w:val="hybridMultilevel"/>
    <w:tmpl w:val="DF8A4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376313"/>
    <w:multiLevelType w:val="hybridMultilevel"/>
    <w:tmpl w:val="9662BDCA"/>
    <w:lvl w:ilvl="0" w:tplc="188E3E9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5A856AD6"/>
    <w:multiLevelType w:val="hybridMultilevel"/>
    <w:tmpl w:val="F2983D20"/>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EA238DB"/>
    <w:multiLevelType w:val="hybridMultilevel"/>
    <w:tmpl w:val="8E3C1F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F771950"/>
    <w:multiLevelType w:val="hybridMultilevel"/>
    <w:tmpl w:val="4B66DCE0"/>
    <w:lvl w:ilvl="0" w:tplc="F78AF68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04141D5"/>
    <w:multiLevelType w:val="hybridMultilevel"/>
    <w:tmpl w:val="76A89E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1A2334C"/>
    <w:multiLevelType w:val="hybridMultilevel"/>
    <w:tmpl w:val="B59245E6"/>
    <w:lvl w:ilvl="0" w:tplc="654A64D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7E1132BF"/>
    <w:multiLevelType w:val="hybridMultilevel"/>
    <w:tmpl w:val="08585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1252132">
    <w:abstractNumId w:val="5"/>
  </w:num>
  <w:num w:numId="2" w16cid:durableId="1498423740">
    <w:abstractNumId w:val="3"/>
  </w:num>
  <w:num w:numId="3" w16cid:durableId="1053308221">
    <w:abstractNumId w:val="0"/>
  </w:num>
  <w:num w:numId="4" w16cid:durableId="1783575616">
    <w:abstractNumId w:val="6"/>
  </w:num>
  <w:num w:numId="5" w16cid:durableId="84764993">
    <w:abstractNumId w:val="2"/>
  </w:num>
  <w:num w:numId="6" w16cid:durableId="28992398">
    <w:abstractNumId w:val="4"/>
  </w:num>
  <w:num w:numId="7" w16cid:durableId="597106412">
    <w:abstractNumId w:val="13"/>
  </w:num>
  <w:num w:numId="8" w16cid:durableId="535197505">
    <w:abstractNumId w:val="1"/>
  </w:num>
  <w:num w:numId="9" w16cid:durableId="214774628">
    <w:abstractNumId w:val="12"/>
  </w:num>
  <w:num w:numId="10" w16cid:durableId="199709349">
    <w:abstractNumId w:val="8"/>
  </w:num>
  <w:num w:numId="11" w16cid:durableId="1011757410">
    <w:abstractNumId w:val="11"/>
  </w:num>
  <w:num w:numId="12" w16cid:durableId="1136021676">
    <w:abstractNumId w:val="7"/>
  </w:num>
  <w:num w:numId="13" w16cid:durableId="552011003">
    <w:abstractNumId w:val="9"/>
  </w:num>
  <w:num w:numId="14" w16cid:durableId="10879680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zsjS2MLU0NTWzsDBU0lEKTi0uzszPAykwqwUAVDJ3RSwAAAA="/>
  </w:docVars>
  <w:rsids>
    <w:rsidRoot w:val="006D3353"/>
    <w:rsid w:val="00000E82"/>
    <w:rsid w:val="00003D3C"/>
    <w:rsid w:val="00003F11"/>
    <w:rsid w:val="000108B4"/>
    <w:rsid w:val="0001420D"/>
    <w:rsid w:val="0001739C"/>
    <w:rsid w:val="0002442F"/>
    <w:rsid w:val="0002752B"/>
    <w:rsid w:val="00031CA8"/>
    <w:rsid w:val="0005734B"/>
    <w:rsid w:val="000575C8"/>
    <w:rsid w:val="00060B38"/>
    <w:rsid w:val="00073849"/>
    <w:rsid w:val="00076043"/>
    <w:rsid w:val="000847F8"/>
    <w:rsid w:val="00086FC2"/>
    <w:rsid w:val="00087870"/>
    <w:rsid w:val="000A0E1F"/>
    <w:rsid w:val="000A2ECE"/>
    <w:rsid w:val="000A41EC"/>
    <w:rsid w:val="000A5631"/>
    <w:rsid w:val="000B3F00"/>
    <w:rsid w:val="000B64BA"/>
    <w:rsid w:val="000C3ABF"/>
    <w:rsid w:val="000D0CE9"/>
    <w:rsid w:val="000D7FCD"/>
    <w:rsid w:val="000F16AA"/>
    <w:rsid w:val="000F59C5"/>
    <w:rsid w:val="0010003B"/>
    <w:rsid w:val="00101A82"/>
    <w:rsid w:val="001038A4"/>
    <w:rsid w:val="00114172"/>
    <w:rsid w:val="00121F4F"/>
    <w:rsid w:val="0012490E"/>
    <w:rsid w:val="0013210F"/>
    <w:rsid w:val="0013228E"/>
    <w:rsid w:val="00133E24"/>
    <w:rsid w:val="0015282F"/>
    <w:rsid w:val="00163298"/>
    <w:rsid w:val="00177222"/>
    <w:rsid w:val="001956A7"/>
    <w:rsid w:val="001A2B8D"/>
    <w:rsid w:val="001A7F5C"/>
    <w:rsid w:val="001D6194"/>
    <w:rsid w:val="001E6667"/>
    <w:rsid w:val="0020131D"/>
    <w:rsid w:val="002037D2"/>
    <w:rsid w:val="002131AA"/>
    <w:rsid w:val="0021435C"/>
    <w:rsid w:val="00232BE4"/>
    <w:rsid w:val="0024681C"/>
    <w:rsid w:val="00260151"/>
    <w:rsid w:val="00295DAF"/>
    <w:rsid w:val="002B4B4B"/>
    <w:rsid w:val="002B7FB4"/>
    <w:rsid w:val="002C756C"/>
    <w:rsid w:val="002D6AD7"/>
    <w:rsid w:val="002D7EFE"/>
    <w:rsid w:val="002E25FE"/>
    <w:rsid w:val="002F0D0C"/>
    <w:rsid w:val="002F3AD8"/>
    <w:rsid w:val="002F548B"/>
    <w:rsid w:val="002F7DDA"/>
    <w:rsid w:val="0030278E"/>
    <w:rsid w:val="0030532E"/>
    <w:rsid w:val="00307F87"/>
    <w:rsid w:val="00310C9D"/>
    <w:rsid w:val="00317AFA"/>
    <w:rsid w:val="00324F0C"/>
    <w:rsid w:val="00351D13"/>
    <w:rsid w:val="00363EA3"/>
    <w:rsid w:val="0036496A"/>
    <w:rsid w:val="00367B52"/>
    <w:rsid w:val="00385F77"/>
    <w:rsid w:val="003B2DC4"/>
    <w:rsid w:val="003B6A45"/>
    <w:rsid w:val="003C2824"/>
    <w:rsid w:val="003F3270"/>
    <w:rsid w:val="00400B2A"/>
    <w:rsid w:val="00435DC4"/>
    <w:rsid w:val="00443B67"/>
    <w:rsid w:val="00471D6C"/>
    <w:rsid w:val="0047598B"/>
    <w:rsid w:val="00475EEF"/>
    <w:rsid w:val="00492B9E"/>
    <w:rsid w:val="0049300C"/>
    <w:rsid w:val="004A0DCF"/>
    <w:rsid w:val="004A17DA"/>
    <w:rsid w:val="004A4FEB"/>
    <w:rsid w:val="004C5FFB"/>
    <w:rsid w:val="004E3A6C"/>
    <w:rsid w:val="00500635"/>
    <w:rsid w:val="00503EB7"/>
    <w:rsid w:val="00507748"/>
    <w:rsid w:val="0053033B"/>
    <w:rsid w:val="00531247"/>
    <w:rsid w:val="005337EB"/>
    <w:rsid w:val="005370A6"/>
    <w:rsid w:val="005478F8"/>
    <w:rsid w:val="00557A68"/>
    <w:rsid w:val="00564086"/>
    <w:rsid w:val="005671C3"/>
    <w:rsid w:val="00572E85"/>
    <w:rsid w:val="005753DF"/>
    <w:rsid w:val="0058356F"/>
    <w:rsid w:val="005839E0"/>
    <w:rsid w:val="0059173D"/>
    <w:rsid w:val="00593B45"/>
    <w:rsid w:val="005B71C0"/>
    <w:rsid w:val="005C0793"/>
    <w:rsid w:val="005D2780"/>
    <w:rsid w:val="005E142A"/>
    <w:rsid w:val="005E23EC"/>
    <w:rsid w:val="005E7C16"/>
    <w:rsid w:val="00622285"/>
    <w:rsid w:val="00622CC1"/>
    <w:rsid w:val="0064690A"/>
    <w:rsid w:val="00662318"/>
    <w:rsid w:val="0068008A"/>
    <w:rsid w:val="00691B64"/>
    <w:rsid w:val="0069243C"/>
    <w:rsid w:val="0069402F"/>
    <w:rsid w:val="006A4930"/>
    <w:rsid w:val="006B4F76"/>
    <w:rsid w:val="006B6790"/>
    <w:rsid w:val="006C5E22"/>
    <w:rsid w:val="006D1D27"/>
    <w:rsid w:val="006D3353"/>
    <w:rsid w:val="006E14C8"/>
    <w:rsid w:val="006E20AE"/>
    <w:rsid w:val="00703141"/>
    <w:rsid w:val="00703BDE"/>
    <w:rsid w:val="00704D73"/>
    <w:rsid w:val="00712FB7"/>
    <w:rsid w:val="007405D9"/>
    <w:rsid w:val="0074331F"/>
    <w:rsid w:val="007476DF"/>
    <w:rsid w:val="00752B09"/>
    <w:rsid w:val="00766C4A"/>
    <w:rsid w:val="007774C4"/>
    <w:rsid w:val="0078132A"/>
    <w:rsid w:val="00797F5E"/>
    <w:rsid w:val="007A0BAF"/>
    <w:rsid w:val="007A0F59"/>
    <w:rsid w:val="007A58C6"/>
    <w:rsid w:val="007B0792"/>
    <w:rsid w:val="007B16E2"/>
    <w:rsid w:val="007B4CB1"/>
    <w:rsid w:val="007B6089"/>
    <w:rsid w:val="007B6159"/>
    <w:rsid w:val="007B6F6A"/>
    <w:rsid w:val="007C434C"/>
    <w:rsid w:val="007D1DCC"/>
    <w:rsid w:val="007D2862"/>
    <w:rsid w:val="007E0071"/>
    <w:rsid w:val="007E1E06"/>
    <w:rsid w:val="008039A3"/>
    <w:rsid w:val="00806A0B"/>
    <w:rsid w:val="0081051E"/>
    <w:rsid w:val="00815035"/>
    <w:rsid w:val="00850DC2"/>
    <w:rsid w:val="0085673C"/>
    <w:rsid w:val="00861F2C"/>
    <w:rsid w:val="00862A7C"/>
    <w:rsid w:val="0086784A"/>
    <w:rsid w:val="00876D83"/>
    <w:rsid w:val="00885D32"/>
    <w:rsid w:val="00897354"/>
    <w:rsid w:val="008A54FD"/>
    <w:rsid w:val="008A6E46"/>
    <w:rsid w:val="008B069E"/>
    <w:rsid w:val="008B65D9"/>
    <w:rsid w:val="008B680A"/>
    <w:rsid w:val="008C206A"/>
    <w:rsid w:val="008C71DC"/>
    <w:rsid w:val="008D2072"/>
    <w:rsid w:val="008E289B"/>
    <w:rsid w:val="00910F2F"/>
    <w:rsid w:val="009110B9"/>
    <w:rsid w:val="00924674"/>
    <w:rsid w:val="009330A2"/>
    <w:rsid w:val="00935592"/>
    <w:rsid w:val="0094131D"/>
    <w:rsid w:val="00963C4F"/>
    <w:rsid w:val="00982C44"/>
    <w:rsid w:val="00983136"/>
    <w:rsid w:val="00996D21"/>
    <w:rsid w:val="009A4779"/>
    <w:rsid w:val="009B34FD"/>
    <w:rsid w:val="009B4E48"/>
    <w:rsid w:val="009B6BE3"/>
    <w:rsid w:val="009B6D30"/>
    <w:rsid w:val="009C0836"/>
    <w:rsid w:val="009C2A73"/>
    <w:rsid w:val="009D4236"/>
    <w:rsid w:val="009D5D6F"/>
    <w:rsid w:val="009E0B81"/>
    <w:rsid w:val="009F20AD"/>
    <w:rsid w:val="009F429F"/>
    <w:rsid w:val="009F4A26"/>
    <w:rsid w:val="009F6EF7"/>
    <w:rsid w:val="00A14B63"/>
    <w:rsid w:val="00A16B77"/>
    <w:rsid w:val="00A20E1D"/>
    <w:rsid w:val="00A220FA"/>
    <w:rsid w:val="00A303D3"/>
    <w:rsid w:val="00A33B40"/>
    <w:rsid w:val="00A36171"/>
    <w:rsid w:val="00A36533"/>
    <w:rsid w:val="00A41A18"/>
    <w:rsid w:val="00A61E7E"/>
    <w:rsid w:val="00A6725F"/>
    <w:rsid w:val="00A70178"/>
    <w:rsid w:val="00A72A96"/>
    <w:rsid w:val="00A7716C"/>
    <w:rsid w:val="00A82F58"/>
    <w:rsid w:val="00A904A8"/>
    <w:rsid w:val="00A90BD1"/>
    <w:rsid w:val="00A92D3A"/>
    <w:rsid w:val="00A930D5"/>
    <w:rsid w:val="00A93608"/>
    <w:rsid w:val="00A94CAB"/>
    <w:rsid w:val="00AA6A05"/>
    <w:rsid w:val="00AB5912"/>
    <w:rsid w:val="00AC7E0E"/>
    <w:rsid w:val="00AD1D54"/>
    <w:rsid w:val="00AE4B05"/>
    <w:rsid w:val="00AE5DE8"/>
    <w:rsid w:val="00B20DE9"/>
    <w:rsid w:val="00B301E0"/>
    <w:rsid w:val="00B3068F"/>
    <w:rsid w:val="00B34CA7"/>
    <w:rsid w:val="00B455C1"/>
    <w:rsid w:val="00B560C5"/>
    <w:rsid w:val="00B70585"/>
    <w:rsid w:val="00B754F4"/>
    <w:rsid w:val="00B81E70"/>
    <w:rsid w:val="00B906A0"/>
    <w:rsid w:val="00BA014B"/>
    <w:rsid w:val="00BA0320"/>
    <w:rsid w:val="00BB0782"/>
    <w:rsid w:val="00BC60C5"/>
    <w:rsid w:val="00BD42B6"/>
    <w:rsid w:val="00BD79F4"/>
    <w:rsid w:val="00BE130A"/>
    <w:rsid w:val="00C02C62"/>
    <w:rsid w:val="00C03838"/>
    <w:rsid w:val="00C04ADD"/>
    <w:rsid w:val="00C14488"/>
    <w:rsid w:val="00C20E8C"/>
    <w:rsid w:val="00C268D2"/>
    <w:rsid w:val="00C26B17"/>
    <w:rsid w:val="00C3799B"/>
    <w:rsid w:val="00C37BC4"/>
    <w:rsid w:val="00C507B4"/>
    <w:rsid w:val="00C62E6C"/>
    <w:rsid w:val="00C71957"/>
    <w:rsid w:val="00C90B6B"/>
    <w:rsid w:val="00C936B4"/>
    <w:rsid w:val="00C973C8"/>
    <w:rsid w:val="00CB4DDE"/>
    <w:rsid w:val="00CC4CF2"/>
    <w:rsid w:val="00CE5969"/>
    <w:rsid w:val="00CE6C93"/>
    <w:rsid w:val="00CF5B0B"/>
    <w:rsid w:val="00D121DD"/>
    <w:rsid w:val="00D27AE0"/>
    <w:rsid w:val="00D3176A"/>
    <w:rsid w:val="00D41282"/>
    <w:rsid w:val="00D414BB"/>
    <w:rsid w:val="00D4388F"/>
    <w:rsid w:val="00D47DE4"/>
    <w:rsid w:val="00D64098"/>
    <w:rsid w:val="00D8424F"/>
    <w:rsid w:val="00D86D36"/>
    <w:rsid w:val="00D92AE0"/>
    <w:rsid w:val="00D94BDD"/>
    <w:rsid w:val="00DA1AE6"/>
    <w:rsid w:val="00DB4269"/>
    <w:rsid w:val="00DC3875"/>
    <w:rsid w:val="00DC4492"/>
    <w:rsid w:val="00DC6A90"/>
    <w:rsid w:val="00DE1539"/>
    <w:rsid w:val="00DE7BA7"/>
    <w:rsid w:val="00E231BF"/>
    <w:rsid w:val="00E24A62"/>
    <w:rsid w:val="00E27B76"/>
    <w:rsid w:val="00E41A26"/>
    <w:rsid w:val="00E4373E"/>
    <w:rsid w:val="00E47C72"/>
    <w:rsid w:val="00E8167C"/>
    <w:rsid w:val="00E86819"/>
    <w:rsid w:val="00E929DE"/>
    <w:rsid w:val="00E94D96"/>
    <w:rsid w:val="00E9562D"/>
    <w:rsid w:val="00EA11D5"/>
    <w:rsid w:val="00EB6A0A"/>
    <w:rsid w:val="00EF0292"/>
    <w:rsid w:val="00EF1054"/>
    <w:rsid w:val="00EF11A8"/>
    <w:rsid w:val="00F02642"/>
    <w:rsid w:val="00F06C67"/>
    <w:rsid w:val="00F10203"/>
    <w:rsid w:val="00F33FB1"/>
    <w:rsid w:val="00F40466"/>
    <w:rsid w:val="00F40D48"/>
    <w:rsid w:val="00F438EA"/>
    <w:rsid w:val="00F83AAD"/>
    <w:rsid w:val="00F96C93"/>
    <w:rsid w:val="00FA21FF"/>
    <w:rsid w:val="00FB4E76"/>
    <w:rsid w:val="00FC4B30"/>
    <w:rsid w:val="00FC671F"/>
    <w:rsid w:val="00FD17DA"/>
    <w:rsid w:val="00FD2D9E"/>
    <w:rsid w:val="00FE1493"/>
    <w:rsid w:val="00FE6C1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F4982"/>
  <w15:chartTrackingRefBased/>
  <w15:docId w15:val="{0BB02ADA-DCC3-4815-B663-0DB8DA9F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D3353"/>
    <w:pPr>
      <w:jc w:val="center"/>
    </w:pPr>
    <w:rPr>
      <w:rFonts w:ascii="Arno Pro" w:hAnsi="Arno Pro"/>
      <w:szCs w:val="22"/>
      <w:lang w:val="en-US" w:eastAsia="en-US"/>
    </w:rPr>
  </w:style>
  <w:style w:type="paragraph" w:styleId="Heading1">
    <w:name w:val="heading 1"/>
    <w:basedOn w:val="Normal"/>
    <w:next w:val="Normal"/>
    <w:link w:val="Heading1Char"/>
    <w:uiPriority w:val="9"/>
    <w:qFormat/>
    <w:rsid w:val="00FD2D9E"/>
    <w:pPr>
      <w:keepNext/>
      <w:keepLines/>
      <w:spacing w:before="240" w:line="259" w:lineRule="auto"/>
      <w:jc w:val="left"/>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D3353"/>
    <w:pPr>
      <w:keepNext/>
      <w:keepLines/>
      <w:spacing w:before="40" w:line="259" w:lineRule="auto"/>
      <w:jc w:val="left"/>
      <w:outlineLvl w:val="1"/>
    </w:pPr>
    <w:rPr>
      <w:rFonts w:ascii="Calibri Light" w:eastAsia="Times New Roman" w:hAnsi="Calibri Light"/>
      <w:color w:val="2F5496"/>
      <w:sz w:val="26"/>
      <w:szCs w:val="26"/>
      <w:lang w:val="x-none" w:eastAsia="x-none"/>
    </w:rPr>
  </w:style>
  <w:style w:type="paragraph" w:styleId="Heading3">
    <w:name w:val="heading 3"/>
    <w:aliases w:val="BAB+"/>
    <w:basedOn w:val="ISI"/>
    <w:next w:val="Normal"/>
    <w:link w:val="Heading3Char"/>
    <w:uiPriority w:val="9"/>
    <w:unhideWhenUsed/>
    <w:qFormat/>
    <w:rsid w:val="006D3353"/>
    <w:pPr>
      <w:suppressAutoHyphens/>
      <w:ind w:firstLine="0"/>
      <w:jc w:val="center"/>
      <w:outlineLvl w:val="2"/>
    </w:pPr>
    <w:rPr>
      <w:rFonts w:ascii="Arno Pro" w:hAnsi="Arno Pro" w:cs="Times New Roman"/>
      <w:b/>
      <w:caps/>
      <w:sz w:val="24"/>
      <w:szCs w:val="20"/>
      <w:lang w:val="id-ID" w:eastAsia="x-none"/>
    </w:rPr>
  </w:style>
  <w:style w:type="paragraph" w:styleId="Heading4">
    <w:name w:val="heading 4"/>
    <w:basedOn w:val="Normal"/>
    <w:next w:val="Normal"/>
    <w:link w:val="Heading4Char"/>
    <w:uiPriority w:val="9"/>
    <w:semiHidden/>
    <w:unhideWhenUsed/>
    <w:qFormat/>
    <w:rsid w:val="006D3353"/>
    <w:pPr>
      <w:keepNext/>
      <w:keepLines/>
      <w:spacing w:before="40" w:line="259" w:lineRule="auto"/>
      <w:jc w:val="left"/>
      <w:outlineLvl w:val="3"/>
    </w:pPr>
    <w:rPr>
      <w:rFonts w:ascii="Calibri Light" w:eastAsia="Times New Roman" w:hAnsi="Calibri Light"/>
      <w:i/>
      <w:iCs/>
      <w:color w:val="2F549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D3353"/>
    <w:pPr>
      <w:autoSpaceDE w:val="0"/>
      <w:autoSpaceDN w:val="0"/>
      <w:adjustRightInd w:val="0"/>
      <w:spacing w:line="288" w:lineRule="auto"/>
      <w:jc w:val="left"/>
      <w:textAlignment w:val="center"/>
    </w:pPr>
    <w:rPr>
      <w:rFonts w:ascii="Calisto MT" w:hAnsi="Calisto MT" w:cs="Calisto MT"/>
      <w:color w:val="000000"/>
      <w:szCs w:val="20"/>
      <w:lang w:val="en-GB"/>
    </w:rPr>
  </w:style>
  <w:style w:type="paragraph" w:styleId="NoSpacing">
    <w:name w:val="No Spacing"/>
    <w:aliases w:val="JUDUL +"/>
    <w:basedOn w:val="Normal"/>
    <w:next w:val="Normal"/>
    <w:uiPriority w:val="1"/>
    <w:qFormat/>
    <w:rsid w:val="006D3353"/>
    <w:pPr>
      <w:suppressAutoHyphens/>
      <w:jc w:val="left"/>
    </w:pPr>
    <w:rPr>
      <w:b/>
      <w:bCs/>
      <w:i/>
      <w:caps/>
      <w:sz w:val="26"/>
      <w:szCs w:val="20"/>
    </w:rPr>
  </w:style>
  <w:style w:type="table" w:styleId="TableGrid">
    <w:name w:val="Table Grid"/>
    <w:basedOn w:val="TableNormal"/>
    <w:uiPriority w:val="99"/>
    <w:rsid w:val="006D3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rsid w:val="006D3353"/>
  </w:style>
  <w:style w:type="paragraph" w:styleId="HTMLPreformatted">
    <w:name w:val="HTML Preformatted"/>
    <w:basedOn w:val="Normal"/>
    <w:link w:val="HTMLPreformattedChar"/>
    <w:uiPriority w:val="99"/>
    <w:unhideWhenUsed/>
    <w:rsid w:val="006D3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szCs w:val="20"/>
      <w:lang w:val="x-none" w:eastAsia="x-none"/>
    </w:rPr>
  </w:style>
  <w:style w:type="character" w:customStyle="1" w:styleId="HTMLPreformattedChar">
    <w:name w:val="HTML Preformatted Char"/>
    <w:link w:val="HTMLPreformatted"/>
    <w:uiPriority w:val="99"/>
    <w:rsid w:val="006D3353"/>
    <w:rPr>
      <w:rFonts w:ascii="Courier New" w:eastAsia="Times New Roman" w:hAnsi="Courier New" w:cs="Courier New"/>
      <w:sz w:val="20"/>
      <w:szCs w:val="20"/>
    </w:rPr>
  </w:style>
  <w:style w:type="paragraph" w:styleId="ListParagraph">
    <w:name w:val="List Paragraph"/>
    <w:basedOn w:val="Normal"/>
    <w:link w:val="ListParagraphChar"/>
    <w:uiPriority w:val="34"/>
    <w:qFormat/>
    <w:rsid w:val="006D3353"/>
    <w:pPr>
      <w:ind w:left="720"/>
      <w:contextualSpacing/>
    </w:pPr>
  </w:style>
  <w:style w:type="character" w:styleId="Hyperlink">
    <w:name w:val="Hyperlink"/>
    <w:uiPriority w:val="99"/>
    <w:unhideWhenUsed/>
    <w:rsid w:val="006D3353"/>
    <w:rPr>
      <w:color w:val="0563C1"/>
      <w:u w:val="single"/>
    </w:rPr>
  </w:style>
  <w:style w:type="character" w:customStyle="1" w:styleId="UnresolvedMention1">
    <w:name w:val="Unresolved Mention1"/>
    <w:uiPriority w:val="99"/>
    <w:semiHidden/>
    <w:unhideWhenUsed/>
    <w:rsid w:val="006D3353"/>
    <w:rPr>
      <w:color w:val="605E5C"/>
      <w:shd w:val="clear" w:color="auto" w:fill="E1DFDD"/>
    </w:rPr>
  </w:style>
  <w:style w:type="character" w:customStyle="1" w:styleId="Heading2Char">
    <w:name w:val="Heading 2 Char"/>
    <w:link w:val="Heading2"/>
    <w:uiPriority w:val="9"/>
    <w:semiHidden/>
    <w:rsid w:val="006D3353"/>
    <w:rPr>
      <w:rFonts w:ascii="Calibri Light" w:eastAsia="Times New Roman" w:hAnsi="Calibri Light" w:cs="Times New Roman"/>
      <w:color w:val="2F5496"/>
      <w:sz w:val="26"/>
      <w:szCs w:val="26"/>
    </w:rPr>
  </w:style>
  <w:style w:type="character" w:customStyle="1" w:styleId="Heading3Char">
    <w:name w:val="Heading 3 Char"/>
    <w:aliases w:val="BAB+ Char"/>
    <w:link w:val="Heading3"/>
    <w:uiPriority w:val="9"/>
    <w:rsid w:val="006D3353"/>
    <w:rPr>
      <w:rFonts w:ascii="Arno Pro" w:eastAsia="Calibri" w:hAnsi="Arno Pro" w:cs="Times New Roman"/>
      <w:b/>
      <w:caps/>
      <w:color w:val="000000"/>
      <w:sz w:val="24"/>
      <w:szCs w:val="20"/>
      <w:lang w:val="id-ID" w:eastAsia="x-none"/>
    </w:rPr>
  </w:style>
  <w:style w:type="character" w:customStyle="1" w:styleId="Heading4Char">
    <w:name w:val="Heading 4 Char"/>
    <w:link w:val="Heading4"/>
    <w:uiPriority w:val="9"/>
    <w:semiHidden/>
    <w:rsid w:val="006D3353"/>
    <w:rPr>
      <w:rFonts w:ascii="Calibri Light" w:eastAsia="Times New Roman" w:hAnsi="Calibri Light" w:cs="Times New Roman"/>
      <w:i/>
      <w:iCs/>
      <w:color w:val="2F5496"/>
    </w:rPr>
  </w:style>
  <w:style w:type="paragraph" w:customStyle="1" w:styleId="ISI">
    <w:name w:val="ISI"/>
    <w:basedOn w:val="Normal"/>
    <w:uiPriority w:val="99"/>
    <w:rsid w:val="006D3353"/>
    <w:pPr>
      <w:autoSpaceDE w:val="0"/>
      <w:autoSpaceDN w:val="0"/>
      <w:adjustRightInd w:val="0"/>
      <w:spacing w:line="288" w:lineRule="auto"/>
      <w:ind w:firstLine="547"/>
      <w:jc w:val="both"/>
      <w:textAlignment w:val="center"/>
    </w:pPr>
    <w:rPr>
      <w:rFonts w:ascii="Calisto MT" w:hAnsi="Calisto MT" w:cs="Calisto MT"/>
      <w:color w:val="000000"/>
      <w:sz w:val="22"/>
      <w:lang w:val="fi-FI"/>
    </w:rPr>
  </w:style>
  <w:style w:type="paragraph" w:styleId="Header">
    <w:name w:val="header"/>
    <w:basedOn w:val="Normal"/>
    <w:link w:val="HeaderChar"/>
    <w:uiPriority w:val="99"/>
    <w:unhideWhenUsed/>
    <w:rsid w:val="0053033B"/>
    <w:pPr>
      <w:tabs>
        <w:tab w:val="center" w:pos="4680"/>
        <w:tab w:val="right" w:pos="9360"/>
      </w:tabs>
    </w:pPr>
    <w:rPr>
      <w:szCs w:val="20"/>
      <w:lang w:val="x-none" w:eastAsia="x-none"/>
    </w:rPr>
  </w:style>
  <w:style w:type="character" w:customStyle="1" w:styleId="HeaderChar">
    <w:name w:val="Header Char"/>
    <w:link w:val="Header"/>
    <w:uiPriority w:val="99"/>
    <w:rsid w:val="0053033B"/>
    <w:rPr>
      <w:rFonts w:ascii="Arno Pro" w:eastAsia="Calibri" w:hAnsi="Arno Pro" w:cs="Times New Roman"/>
      <w:sz w:val="20"/>
    </w:rPr>
  </w:style>
  <w:style w:type="paragraph" w:styleId="Footer">
    <w:name w:val="footer"/>
    <w:basedOn w:val="Normal"/>
    <w:link w:val="FooterChar"/>
    <w:uiPriority w:val="99"/>
    <w:unhideWhenUsed/>
    <w:rsid w:val="0053033B"/>
    <w:pPr>
      <w:tabs>
        <w:tab w:val="center" w:pos="4680"/>
        <w:tab w:val="right" w:pos="9360"/>
      </w:tabs>
    </w:pPr>
    <w:rPr>
      <w:szCs w:val="20"/>
      <w:lang w:val="x-none" w:eastAsia="x-none"/>
    </w:rPr>
  </w:style>
  <w:style w:type="character" w:customStyle="1" w:styleId="FooterChar">
    <w:name w:val="Footer Char"/>
    <w:link w:val="Footer"/>
    <w:uiPriority w:val="99"/>
    <w:rsid w:val="0053033B"/>
    <w:rPr>
      <w:rFonts w:ascii="Arno Pro" w:eastAsia="Calibri" w:hAnsi="Arno Pro" w:cs="Times New Roman"/>
      <w:sz w:val="20"/>
    </w:rPr>
  </w:style>
  <w:style w:type="character" w:customStyle="1" w:styleId="fontstyle01">
    <w:name w:val="fontstyle01"/>
    <w:rsid w:val="0053033B"/>
    <w:rPr>
      <w:rFonts w:ascii="AdvOTb92eb7df.I" w:hAnsi="AdvOTb92eb7df.I" w:hint="default"/>
      <w:b w:val="0"/>
      <w:bCs w:val="0"/>
      <w:i w:val="0"/>
      <w:iCs w:val="0"/>
      <w:color w:val="000000"/>
      <w:sz w:val="14"/>
      <w:szCs w:val="14"/>
    </w:rPr>
  </w:style>
  <w:style w:type="character" w:customStyle="1" w:styleId="fontstyle21">
    <w:name w:val="fontstyle21"/>
    <w:rsid w:val="0053033B"/>
    <w:rPr>
      <w:rFonts w:ascii="AdvPS44A44B" w:hAnsi="AdvPS44A44B" w:hint="default"/>
      <w:b w:val="0"/>
      <w:bCs w:val="0"/>
      <w:i w:val="0"/>
      <w:iCs w:val="0"/>
      <w:color w:val="000000"/>
      <w:sz w:val="14"/>
      <w:szCs w:val="14"/>
    </w:rPr>
  </w:style>
  <w:style w:type="paragraph" w:customStyle="1" w:styleId="ListParagraph1">
    <w:name w:val="List Paragraph1"/>
    <w:basedOn w:val="Normal"/>
    <w:uiPriority w:val="34"/>
    <w:qFormat/>
    <w:rsid w:val="00BD42B6"/>
    <w:pPr>
      <w:spacing w:after="200" w:line="480" w:lineRule="auto"/>
      <w:ind w:left="720"/>
      <w:contextualSpacing/>
    </w:pPr>
    <w:rPr>
      <w:rFonts w:ascii="Calibri" w:hAnsi="Calibri"/>
      <w:sz w:val="22"/>
    </w:rPr>
  </w:style>
  <w:style w:type="character" w:customStyle="1" w:styleId="ListParagraphChar">
    <w:name w:val="List Paragraph Char"/>
    <w:link w:val="ListParagraph"/>
    <w:uiPriority w:val="34"/>
    <w:locked/>
    <w:rsid w:val="00BD42B6"/>
    <w:rPr>
      <w:rFonts w:ascii="Arno Pro" w:hAnsi="Arno Pro"/>
      <w:szCs w:val="22"/>
      <w:lang w:val="en-US" w:eastAsia="en-US"/>
    </w:rPr>
  </w:style>
  <w:style w:type="table" w:styleId="TableGridLight">
    <w:name w:val="Grid Table Light"/>
    <w:basedOn w:val="TableNormal"/>
    <w:uiPriority w:val="40"/>
    <w:rsid w:val="0068008A"/>
    <w:rPr>
      <w:sz w:val="24"/>
      <w:szCs w:val="24"/>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Accent3">
    <w:name w:val="Grid Table 1 Light Accent 3"/>
    <w:basedOn w:val="TableNormal"/>
    <w:uiPriority w:val="46"/>
    <w:rsid w:val="0068008A"/>
    <w:rPr>
      <w:sz w:val="24"/>
      <w:szCs w:val="24"/>
      <w:lang w:val="en-US"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8A6E46"/>
    <w:rPr>
      <w:rFonts w:ascii="Segoe UI" w:hAnsi="Segoe UI" w:cs="Segoe UI"/>
      <w:sz w:val="18"/>
      <w:szCs w:val="18"/>
    </w:rPr>
  </w:style>
  <w:style w:type="character" w:customStyle="1" w:styleId="BalloonTextChar">
    <w:name w:val="Balloon Text Char"/>
    <w:link w:val="BalloonText"/>
    <w:uiPriority w:val="99"/>
    <w:semiHidden/>
    <w:rsid w:val="008A6E46"/>
    <w:rPr>
      <w:rFonts w:ascii="Segoe UI" w:hAnsi="Segoe UI" w:cs="Segoe UI"/>
      <w:sz w:val="18"/>
      <w:szCs w:val="18"/>
      <w:lang w:val="en-US" w:eastAsia="en-US"/>
    </w:rPr>
  </w:style>
  <w:style w:type="character" w:styleId="Emphasis">
    <w:name w:val="Emphasis"/>
    <w:uiPriority w:val="20"/>
    <w:qFormat/>
    <w:rsid w:val="008A6E46"/>
    <w:rPr>
      <w:i/>
      <w:iCs/>
    </w:rPr>
  </w:style>
  <w:style w:type="paragraph" w:styleId="BodyTextIndent2">
    <w:name w:val="Body Text Indent 2"/>
    <w:basedOn w:val="Normal"/>
    <w:link w:val="BodyTextIndent2Char"/>
    <w:uiPriority w:val="99"/>
    <w:unhideWhenUsed/>
    <w:rsid w:val="00163298"/>
    <w:pPr>
      <w:spacing w:after="120" w:line="480" w:lineRule="auto"/>
      <w:ind w:left="283"/>
      <w:jc w:val="left"/>
    </w:pPr>
    <w:rPr>
      <w:rFonts w:ascii="Calibri" w:hAnsi="Calibri"/>
      <w:sz w:val="22"/>
      <w:lang w:val="id-ID"/>
    </w:rPr>
  </w:style>
  <w:style w:type="character" w:customStyle="1" w:styleId="BodyTextIndent2Char">
    <w:name w:val="Body Text Indent 2 Char"/>
    <w:basedOn w:val="DefaultParagraphFont"/>
    <w:link w:val="BodyTextIndent2"/>
    <w:uiPriority w:val="99"/>
    <w:rsid w:val="00163298"/>
    <w:rPr>
      <w:sz w:val="22"/>
      <w:szCs w:val="22"/>
      <w:lang w:val="id-ID" w:eastAsia="en-US"/>
    </w:rPr>
  </w:style>
  <w:style w:type="paragraph" w:customStyle="1" w:styleId="OpenAcces">
    <w:name w:val="Open Acces"/>
    <w:basedOn w:val="Normal"/>
    <w:link w:val="OpenAccesChar"/>
    <w:qFormat/>
    <w:rsid w:val="000F16AA"/>
    <w:pPr>
      <w:jc w:val="left"/>
    </w:pPr>
    <w:rPr>
      <w:rFonts w:ascii="Arial" w:hAnsi="Arial" w:cs="Arial"/>
      <w:color w:val="000000"/>
      <w:sz w:val="15"/>
      <w:szCs w:val="16"/>
    </w:rPr>
  </w:style>
  <w:style w:type="character" w:customStyle="1" w:styleId="OpenAccesChar">
    <w:name w:val="Open Acces Char"/>
    <w:link w:val="OpenAcces"/>
    <w:rsid w:val="000F16AA"/>
    <w:rPr>
      <w:rFonts w:ascii="Arial" w:hAnsi="Arial" w:cs="Arial"/>
      <w:color w:val="000000"/>
      <w:sz w:val="15"/>
      <w:szCs w:val="16"/>
      <w:lang w:val="en-US" w:eastAsia="en-US"/>
    </w:rPr>
  </w:style>
  <w:style w:type="character" w:customStyle="1" w:styleId="Heading1Char">
    <w:name w:val="Heading 1 Char"/>
    <w:basedOn w:val="DefaultParagraphFont"/>
    <w:link w:val="Heading1"/>
    <w:uiPriority w:val="9"/>
    <w:rsid w:val="00FD2D9E"/>
    <w:rPr>
      <w:rFonts w:asciiTheme="majorHAnsi" w:eastAsiaTheme="majorEastAsia" w:hAnsiTheme="majorHAnsi" w:cstheme="majorBidi"/>
      <w:color w:val="2F5496" w:themeColor="accent1" w:themeShade="BF"/>
      <w:sz w:val="32"/>
      <w:szCs w:val="32"/>
      <w:lang w:val="en-US" w:eastAsia="en-US"/>
    </w:rPr>
  </w:style>
  <w:style w:type="paragraph" w:styleId="Bibliography">
    <w:name w:val="Bibliography"/>
    <w:basedOn w:val="Normal"/>
    <w:next w:val="Normal"/>
    <w:uiPriority w:val="37"/>
    <w:unhideWhenUsed/>
    <w:rsid w:val="00FD2D9E"/>
  </w:style>
  <w:style w:type="character" w:styleId="UnresolvedMention">
    <w:name w:val="Unresolved Mention"/>
    <w:basedOn w:val="DefaultParagraphFont"/>
    <w:uiPriority w:val="99"/>
    <w:semiHidden/>
    <w:unhideWhenUsed/>
    <w:rsid w:val="00C14488"/>
    <w:rPr>
      <w:color w:val="605E5C"/>
      <w:shd w:val="clear" w:color="auto" w:fill="E1DFDD"/>
    </w:rPr>
  </w:style>
  <w:style w:type="character" w:styleId="PlaceholderText">
    <w:name w:val="Placeholder Text"/>
    <w:basedOn w:val="DefaultParagraphFont"/>
    <w:uiPriority w:val="99"/>
    <w:semiHidden/>
    <w:rsid w:val="000C3AB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3037">
      <w:bodyDiv w:val="1"/>
      <w:marLeft w:val="0"/>
      <w:marRight w:val="0"/>
      <w:marTop w:val="0"/>
      <w:marBottom w:val="0"/>
      <w:divBdr>
        <w:top w:val="none" w:sz="0" w:space="0" w:color="auto"/>
        <w:left w:val="none" w:sz="0" w:space="0" w:color="auto"/>
        <w:bottom w:val="none" w:sz="0" w:space="0" w:color="auto"/>
        <w:right w:val="none" w:sz="0" w:space="0" w:color="auto"/>
      </w:divBdr>
    </w:div>
    <w:div w:id="172308188">
      <w:bodyDiv w:val="1"/>
      <w:marLeft w:val="0"/>
      <w:marRight w:val="0"/>
      <w:marTop w:val="0"/>
      <w:marBottom w:val="0"/>
      <w:divBdr>
        <w:top w:val="none" w:sz="0" w:space="0" w:color="auto"/>
        <w:left w:val="none" w:sz="0" w:space="0" w:color="auto"/>
        <w:bottom w:val="none" w:sz="0" w:space="0" w:color="auto"/>
        <w:right w:val="none" w:sz="0" w:space="0" w:color="auto"/>
      </w:divBdr>
    </w:div>
    <w:div w:id="235480251">
      <w:bodyDiv w:val="1"/>
      <w:marLeft w:val="0"/>
      <w:marRight w:val="0"/>
      <w:marTop w:val="0"/>
      <w:marBottom w:val="0"/>
      <w:divBdr>
        <w:top w:val="none" w:sz="0" w:space="0" w:color="auto"/>
        <w:left w:val="none" w:sz="0" w:space="0" w:color="auto"/>
        <w:bottom w:val="none" w:sz="0" w:space="0" w:color="auto"/>
        <w:right w:val="none" w:sz="0" w:space="0" w:color="auto"/>
      </w:divBdr>
    </w:div>
    <w:div w:id="399136145">
      <w:bodyDiv w:val="1"/>
      <w:marLeft w:val="0"/>
      <w:marRight w:val="0"/>
      <w:marTop w:val="0"/>
      <w:marBottom w:val="0"/>
      <w:divBdr>
        <w:top w:val="none" w:sz="0" w:space="0" w:color="auto"/>
        <w:left w:val="none" w:sz="0" w:space="0" w:color="auto"/>
        <w:bottom w:val="none" w:sz="0" w:space="0" w:color="auto"/>
        <w:right w:val="none" w:sz="0" w:space="0" w:color="auto"/>
      </w:divBdr>
    </w:div>
    <w:div w:id="418523067">
      <w:bodyDiv w:val="1"/>
      <w:marLeft w:val="0"/>
      <w:marRight w:val="0"/>
      <w:marTop w:val="0"/>
      <w:marBottom w:val="0"/>
      <w:divBdr>
        <w:top w:val="none" w:sz="0" w:space="0" w:color="auto"/>
        <w:left w:val="none" w:sz="0" w:space="0" w:color="auto"/>
        <w:bottom w:val="none" w:sz="0" w:space="0" w:color="auto"/>
        <w:right w:val="none" w:sz="0" w:space="0" w:color="auto"/>
      </w:divBdr>
    </w:div>
    <w:div w:id="589125910">
      <w:bodyDiv w:val="1"/>
      <w:marLeft w:val="0"/>
      <w:marRight w:val="0"/>
      <w:marTop w:val="0"/>
      <w:marBottom w:val="0"/>
      <w:divBdr>
        <w:top w:val="none" w:sz="0" w:space="0" w:color="auto"/>
        <w:left w:val="none" w:sz="0" w:space="0" w:color="auto"/>
        <w:bottom w:val="none" w:sz="0" w:space="0" w:color="auto"/>
        <w:right w:val="none" w:sz="0" w:space="0" w:color="auto"/>
      </w:divBdr>
    </w:div>
    <w:div w:id="607852814">
      <w:bodyDiv w:val="1"/>
      <w:marLeft w:val="0"/>
      <w:marRight w:val="0"/>
      <w:marTop w:val="0"/>
      <w:marBottom w:val="0"/>
      <w:divBdr>
        <w:top w:val="none" w:sz="0" w:space="0" w:color="auto"/>
        <w:left w:val="none" w:sz="0" w:space="0" w:color="auto"/>
        <w:bottom w:val="none" w:sz="0" w:space="0" w:color="auto"/>
        <w:right w:val="none" w:sz="0" w:space="0" w:color="auto"/>
      </w:divBdr>
    </w:div>
    <w:div w:id="746726934">
      <w:bodyDiv w:val="1"/>
      <w:marLeft w:val="0"/>
      <w:marRight w:val="0"/>
      <w:marTop w:val="0"/>
      <w:marBottom w:val="0"/>
      <w:divBdr>
        <w:top w:val="none" w:sz="0" w:space="0" w:color="auto"/>
        <w:left w:val="none" w:sz="0" w:space="0" w:color="auto"/>
        <w:bottom w:val="none" w:sz="0" w:space="0" w:color="auto"/>
        <w:right w:val="none" w:sz="0" w:space="0" w:color="auto"/>
      </w:divBdr>
    </w:div>
    <w:div w:id="750780730">
      <w:bodyDiv w:val="1"/>
      <w:marLeft w:val="0"/>
      <w:marRight w:val="0"/>
      <w:marTop w:val="0"/>
      <w:marBottom w:val="0"/>
      <w:divBdr>
        <w:top w:val="none" w:sz="0" w:space="0" w:color="auto"/>
        <w:left w:val="none" w:sz="0" w:space="0" w:color="auto"/>
        <w:bottom w:val="none" w:sz="0" w:space="0" w:color="auto"/>
        <w:right w:val="none" w:sz="0" w:space="0" w:color="auto"/>
      </w:divBdr>
    </w:div>
    <w:div w:id="777336086">
      <w:bodyDiv w:val="1"/>
      <w:marLeft w:val="0"/>
      <w:marRight w:val="0"/>
      <w:marTop w:val="0"/>
      <w:marBottom w:val="0"/>
      <w:divBdr>
        <w:top w:val="none" w:sz="0" w:space="0" w:color="auto"/>
        <w:left w:val="none" w:sz="0" w:space="0" w:color="auto"/>
        <w:bottom w:val="none" w:sz="0" w:space="0" w:color="auto"/>
        <w:right w:val="none" w:sz="0" w:space="0" w:color="auto"/>
      </w:divBdr>
    </w:div>
    <w:div w:id="808324242">
      <w:bodyDiv w:val="1"/>
      <w:marLeft w:val="0"/>
      <w:marRight w:val="0"/>
      <w:marTop w:val="0"/>
      <w:marBottom w:val="0"/>
      <w:divBdr>
        <w:top w:val="none" w:sz="0" w:space="0" w:color="auto"/>
        <w:left w:val="none" w:sz="0" w:space="0" w:color="auto"/>
        <w:bottom w:val="none" w:sz="0" w:space="0" w:color="auto"/>
        <w:right w:val="none" w:sz="0" w:space="0" w:color="auto"/>
      </w:divBdr>
    </w:div>
    <w:div w:id="950090067">
      <w:bodyDiv w:val="1"/>
      <w:marLeft w:val="0"/>
      <w:marRight w:val="0"/>
      <w:marTop w:val="0"/>
      <w:marBottom w:val="0"/>
      <w:divBdr>
        <w:top w:val="none" w:sz="0" w:space="0" w:color="auto"/>
        <w:left w:val="none" w:sz="0" w:space="0" w:color="auto"/>
        <w:bottom w:val="none" w:sz="0" w:space="0" w:color="auto"/>
        <w:right w:val="none" w:sz="0" w:space="0" w:color="auto"/>
      </w:divBdr>
    </w:div>
    <w:div w:id="1110197489">
      <w:bodyDiv w:val="1"/>
      <w:marLeft w:val="0"/>
      <w:marRight w:val="0"/>
      <w:marTop w:val="0"/>
      <w:marBottom w:val="0"/>
      <w:divBdr>
        <w:top w:val="none" w:sz="0" w:space="0" w:color="auto"/>
        <w:left w:val="none" w:sz="0" w:space="0" w:color="auto"/>
        <w:bottom w:val="none" w:sz="0" w:space="0" w:color="auto"/>
        <w:right w:val="none" w:sz="0" w:space="0" w:color="auto"/>
      </w:divBdr>
    </w:div>
    <w:div w:id="1119952576">
      <w:bodyDiv w:val="1"/>
      <w:marLeft w:val="0"/>
      <w:marRight w:val="0"/>
      <w:marTop w:val="0"/>
      <w:marBottom w:val="0"/>
      <w:divBdr>
        <w:top w:val="none" w:sz="0" w:space="0" w:color="auto"/>
        <w:left w:val="none" w:sz="0" w:space="0" w:color="auto"/>
        <w:bottom w:val="none" w:sz="0" w:space="0" w:color="auto"/>
        <w:right w:val="none" w:sz="0" w:space="0" w:color="auto"/>
      </w:divBdr>
    </w:div>
    <w:div w:id="1141387020">
      <w:bodyDiv w:val="1"/>
      <w:marLeft w:val="0"/>
      <w:marRight w:val="0"/>
      <w:marTop w:val="0"/>
      <w:marBottom w:val="0"/>
      <w:divBdr>
        <w:top w:val="none" w:sz="0" w:space="0" w:color="auto"/>
        <w:left w:val="none" w:sz="0" w:space="0" w:color="auto"/>
        <w:bottom w:val="none" w:sz="0" w:space="0" w:color="auto"/>
        <w:right w:val="none" w:sz="0" w:space="0" w:color="auto"/>
      </w:divBdr>
    </w:div>
    <w:div w:id="1162313556">
      <w:bodyDiv w:val="1"/>
      <w:marLeft w:val="0"/>
      <w:marRight w:val="0"/>
      <w:marTop w:val="0"/>
      <w:marBottom w:val="0"/>
      <w:divBdr>
        <w:top w:val="none" w:sz="0" w:space="0" w:color="auto"/>
        <w:left w:val="none" w:sz="0" w:space="0" w:color="auto"/>
        <w:bottom w:val="none" w:sz="0" w:space="0" w:color="auto"/>
        <w:right w:val="none" w:sz="0" w:space="0" w:color="auto"/>
      </w:divBdr>
    </w:div>
    <w:div w:id="1270511069">
      <w:bodyDiv w:val="1"/>
      <w:marLeft w:val="0"/>
      <w:marRight w:val="0"/>
      <w:marTop w:val="0"/>
      <w:marBottom w:val="0"/>
      <w:divBdr>
        <w:top w:val="none" w:sz="0" w:space="0" w:color="auto"/>
        <w:left w:val="none" w:sz="0" w:space="0" w:color="auto"/>
        <w:bottom w:val="none" w:sz="0" w:space="0" w:color="auto"/>
        <w:right w:val="none" w:sz="0" w:space="0" w:color="auto"/>
      </w:divBdr>
    </w:div>
    <w:div w:id="1401440638">
      <w:bodyDiv w:val="1"/>
      <w:marLeft w:val="0"/>
      <w:marRight w:val="0"/>
      <w:marTop w:val="0"/>
      <w:marBottom w:val="0"/>
      <w:divBdr>
        <w:top w:val="none" w:sz="0" w:space="0" w:color="auto"/>
        <w:left w:val="none" w:sz="0" w:space="0" w:color="auto"/>
        <w:bottom w:val="none" w:sz="0" w:space="0" w:color="auto"/>
        <w:right w:val="none" w:sz="0" w:space="0" w:color="auto"/>
      </w:divBdr>
    </w:div>
    <w:div w:id="1784375932">
      <w:bodyDiv w:val="1"/>
      <w:marLeft w:val="0"/>
      <w:marRight w:val="0"/>
      <w:marTop w:val="0"/>
      <w:marBottom w:val="0"/>
      <w:divBdr>
        <w:top w:val="none" w:sz="0" w:space="0" w:color="auto"/>
        <w:left w:val="none" w:sz="0" w:space="0" w:color="auto"/>
        <w:bottom w:val="none" w:sz="0" w:space="0" w:color="auto"/>
        <w:right w:val="none" w:sz="0" w:space="0" w:color="auto"/>
      </w:divBdr>
    </w:div>
    <w:div w:id="1803957909">
      <w:bodyDiv w:val="1"/>
      <w:marLeft w:val="0"/>
      <w:marRight w:val="0"/>
      <w:marTop w:val="0"/>
      <w:marBottom w:val="0"/>
      <w:divBdr>
        <w:top w:val="none" w:sz="0" w:space="0" w:color="auto"/>
        <w:left w:val="none" w:sz="0" w:space="0" w:color="auto"/>
        <w:bottom w:val="none" w:sz="0" w:space="0" w:color="auto"/>
        <w:right w:val="none" w:sz="0" w:space="0" w:color="auto"/>
      </w:divBdr>
    </w:div>
    <w:div w:id="1817138930">
      <w:bodyDiv w:val="1"/>
      <w:marLeft w:val="0"/>
      <w:marRight w:val="0"/>
      <w:marTop w:val="0"/>
      <w:marBottom w:val="0"/>
      <w:divBdr>
        <w:top w:val="none" w:sz="0" w:space="0" w:color="auto"/>
        <w:left w:val="none" w:sz="0" w:space="0" w:color="auto"/>
        <w:bottom w:val="none" w:sz="0" w:space="0" w:color="auto"/>
        <w:right w:val="none" w:sz="0" w:space="0" w:color="auto"/>
      </w:divBdr>
    </w:div>
    <w:div w:id="1845247317">
      <w:bodyDiv w:val="1"/>
      <w:marLeft w:val="0"/>
      <w:marRight w:val="0"/>
      <w:marTop w:val="0"/>
      <w:marBottom w:val="0"/>
      <w:divBdr>
        <w:top w:val="none" w:sz="0" w:space="0" w:color="auto"/>
        <w:left w:val="none" w:sz="0" w:space="0" w:color="auto"/>
        <w:bottom w:val="none" w:sz="0" w:space="0" w:color="auto"/>
        <w:right w:val="none" w:sz="0" w:space="0" w:color="auto"/>
      </w:divBdr>
    </w:div>
    <w:div w:id="1856962800">
      <w:bodyDiv w:val="1"/>
      <w:marLeft w:val="0"/>
      <w:marRight w:val="0"/>
      <w:marTop w:val="0"/>
      <w:marBottom w:val="0"/>
      <w:divBdr>
        <w:top w:val="none" w:sz="0" w:space="0" w:color="auto"/>
        <w:left w:val="none" w:sz="0" w:space="0" w:color="auto"/>
        <w:bottom w:val="none" w:sz="0" w:space="0" w:color="auto"/>
        <w:right w:val="none" w:sz="0" w:space="0" w:color="auto"/>
      </w:divBdr>
    </w:div>
    <w:div w:id="2031450830">
      <w:bodyDiv w:val="1"/>
      <w:marLeft w:val="0"/>
      <w:marRight w:val="0"/>
      <w:marTop w:val="0"/>
      <w:marBottom w:val="0"/>
      <w:divBdr>
        <w:top w:val="none" w:sz="0" w:space="0" w:color="auto"/>
        <w:left w:val="none" w:sz="0" w:space="0" w:color="auto"/>
        <w:bottom w:val="none" w:sz="0" w:space="0" w:color="auto"/>
        <w:right w:val="none" w:sz="0" w:space="0" w:color="auto"/>
      </w:divBdr>
    </w:div>
    <w:div w:id="206748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hyperlink" Target="mailto:rohimakoim@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Sar20</b:Tag>
    <b:SourceType>JournalArticle</b:SourceType>
    <b:Guid>{2E2B3862-3006-4F56-B2BB-FA5657833A50}</b:Guid>
    <b:LCID>id-ID</b:LCID>
    <b:Title>Pengaruh Current Ratio dan Debt to Equity Ratio Terhadap Harga Saham Perusahaann Otomotif</b:Title>
    <b:JournalName>Jurnal Riset Akuntansi dan Keuangan Dewantara</b:JournalName>
    <b:Year>2020</b:Year>
    <b:Pages>72-75</b:Pages>
    <b:Author>
      <b:Author>
        <b:NameList>
          <b:Person>
            <b:Last>Sari</b:Last>
            <b:Middle>Indah</b:Middle>
            <b:First>Dian</b:First>
          </b:Person>
        </b:NameList>
      </b:Author>
    </b:Author>
    <b:RefOrder>2</b:RefOrder>
  </b:Source>
  <b:Source>
    <b:Tag>Yun22</b:Tag>
    <b:SourceType>JournalArticle</b:SourceType>
    <b:Guid>{06ECBF05-13CB-4DAB-9270-F3D6E4D909BB}</b:Guid>
    <b:LCID>id-ID</b:LCID>
    <b:Title>Pengaruh Current Ratio,Debt to Equity Ratio, Return on Equity Terhadap Harga Saham Pada Peruasahaan Farmasi</b:Title>
    <b:JournalName>Jurnal Ekonomi, Bisnis dan Manajemen</b:JournalName>
    <b:Year>2022</b:Year>
    <b:Pages>79-80</b:Pages>
    <b:Author>
      <b:Author>
        <b:NameList>
          <b:Person>
            <b:Last>Yuniarti</b:Last>
            <b:Middle>Dwi</b:Middle>
            <b:First>Intan</b:First>
          </b:Person>
        </b:NameList>
      </b:Author>
    </b:Author>
    <b:RefOrder>1</b:RefOrder>
  </b:Source>
  <b:Source>
    <b:Tag>NSJ20</b:Tag>
    <b:SourceType>JournalArticle</b:SourceType>
    <b:Guid>{F8DA68D8-75D7-49D7-A939-B46B3F172DD7}</b:Guid>
    <b:LCID>id-ID</b:LCID>
    <b:Title>Pengaruh Current Ratio dan Debt to Equity Ratio Terhadap Harga Saham PT. INDOSAT TBK</b:Title>
    <b:JournalName>Jurnal Manajemen Bisnis</b:JournalName>
    <b:Year>2020</b:Year>
    <b:Author>
      <b:Author>
        <b:NameList>
          <b:Person>
            <b:Last>N.S</b:Last>
            <b:Middle>Pungky</b:Middle>
            <b:First>Joshephine</b:First>
          </b:Person>
          <b:Person>
            <b:First>Sunartiyo</b:First>
          </b:Person>
        </b:NameList>
      </b:Author>
    </b:Author>
    <b:Pages>37-38</b:Pages>
    <b:RefOrder>3</b:RefOrder>
  </b:Source>
  <b:Source>
    <b:Tag>Dar05</b:Tag>
    <b:SourceType>Book</b:SourceType>
    <b:Guid>{D31A6D5F-AC6E-48DB-AAC0-260445941D10}</b:Guid>
    <b:Title>Pedoman Parktis Memahami Laporan Keuangan</b:Title>
    <b:Year>2005</b:Year>
    <b:LCID>id-ID</b:LCID>
    <b:City>Jakarta</b:City>
    <b:Publisher>Salemba Empat</b:Publisher>
    <b:Author>
      <b:Author>
        <b:NameList>
          <b:Person>
            <b:First>Darsono</b:First>
          </b:Person>
          <b:Person>
            <b:First>Ashari</b:First>
          </b:Person>
        </b:NameList>
      </b:Author>
    </b:Author>
    <b:RefOrder>4</b:RefOrder>
  </b:Source>
  <b:Source>
    <b:Tag>TDa06</b:Tag>
    <b:SourceType>Book</b:SourceType>
    <b:Guid>{86AB1FF6-DB34-48B3-AFB8-EC1234DDC402}</b:Guid>
    <b:LCID>id-ID</b:LCID>
    <b:Title>Pasar Modal di Indonesia Pendekatan Tanya Jawab</b:Title>
    <b:Year>2006</b:Year>
    <b:City>Jakarta</b:City>
    <b:Publisher>Salemba Empat</b:Publisher>
    <b:Author>
      <b:Author>
        <b:NameList>
          <b:Person>
            <b:Last>T</b:Last>
            <b:First>Darmadji</b:First>
          </b:Person>
          <b:Person>
            <b:First>Fakhrudin</b:First>
          </b:Person>
        </b:NameList>
      </b:Author>
    </b:Author>
    <b:RefOrder>5</b:RefOrder>
  </b:Source>
  <b:Source>
    <b:Tag>Sub14</b:Tag>
    <b:SourceType>Book</b:SourceType>
    <b:Guid>{D7AEFD6F-7207-4E55-8DE4-847E7DFE47A0}</b:Guid>
    <b:LCID>id-ID</b:LCID>
    <b:Title>Analisis Laporan Keuangan. Pnerjemah Dewi Y</b:Title>
    <b:Year>2014</b:Year>
    <b:City>Jakarta</b:City>
    <b:Publisher>Salemba Empat</b:Publisher>
    <b:Author>
      <b:Author>
        <b:NameList>
          <b:Person>
            <b:Last>Subramanyam</b:Last>
            <b:Middle>R</b:Middle>
            <b:First>K</b:First>
          </b:Person>
          <b:Person>
            <b:Last>John</b:Last>
            <b:Middle>Wild</b:Middle>
            <b:First>J</b:First>
          </b:Person>
        </b:NameList>
      </b:Author>
    </b:Author>
    <b:RefOrder>6</b:RefOrder>
  </b:Source>
  <b:Source>
    <b:Tag>Uto11</b:Tag>
    <b:SourceType>Book</b:SourceType>
    <b:Guid>{45E8314C-9250-4238-BDB7-41C24C6138F0}</b:Guid>
    <b:LCID>id-ID</b:LCID>
    <b:Title>Analisis Hubungan Rasio Keuangan Dengan Imbal Hasil Saham (Studi Kasus Pada Sektor Industri Barang Konsumsi di Bursa Efek Indonesia)</b:Title>
    <b:Year>2011</b:Year>
    <b:Publisher>Tesis, Universitas Indonesia.</b:Publisher>
    <b:Author>
      <b:Author>
        <b:NameList>
          <b:Person>
            <b:First>Utomo</b:First>
          </b:Person>
          <b:Person>
            <b:Last>Harry</b:Last>
            <b:First>Setia</b:First>
          </b:Person>
        </b:NameList>
      </b:Author>
    </b:Author>
    <b:RefOrder>7</b:RefOrder>
  </b:Source>
  <b:Source>
    <b:Tag>Bri13</b:Tag>
    <b:SourceType>Book</b:SourceType>
    <b:Guid>{FA6DBF35-463D-4EDB-B2A0-ECDF0AF1E8A6}</b:Guid>
    <b:LCID>id-ID</b:LCID>
    <b:Title>Dasar-Dasar Manajemen Keuangan. Edisi 11. Buku 2</b:Title>
    <b:Year>2013</b:Year>
    <b:City>Jakarta</b:City>
    <b:Publisher>Salemba Empat</b:Publisher>
    <b:Author>
      <b:Author>
        <b:NameList>
          <b:Person>
            <b:Last>Brigham</b:Last>
          </b:Person>
          <b:Person>
            <b:Last>Eugene</b:Last>
          </b:Person>
          <b:Person>
            <b:Last>Houston</b:Last>
          </b:Person>
          <b:Person>
            <b:Last>Joel</b:Last>
            <b:First>F</b:First>
          </b:Person>
        </b:NameList>
      </b:Author>
    </b:Author>
    <b:RefOrder>8</b:RefOrder>
  </b:Source>
  <b:Source>
    <b:Tag>Man17</b:Tag>
    <b:SourceType>JournalArticle</b:SourceType>
    <b:Guid>{7D1FF507-3689-4FC1-B29D-0707B941586A}</b:Guid>
    <b:Title>"Pengaruh Current Ratio, DER, ROA dan NPM Terhadap Harga Saham Pada Perusahaan Food and Beverages Yang Terdaftar Di BEI (Periode 2013-2015)"</b:Title>
    <b:Year>Vol. 5 No. 2 Juni 2017</b:Year>
    <b:LCID>id-ID</b:LCID>
    <b:JournalName>Jurnal EMBA</b:JournalName>
    <b:Pages>1813-1822. ISSN 2303-1174</b:Pages>
    <b:Author>
      <b:Author>
        <b:NameList>
          <b:Person>
            <b:First>Manopo</b:First>
          </b:Person>
          <b:Person>
            <b:Last>Vera</b:Last>
            <b:Middle>O</b:Middle>
            <b:First>Ch</b:First>
          </b:Person>
          <b:Person>
            <b:Last>Tewal</b:Last>
          </b:Person>
          <b:Person>
            <b:Last>Berhard</b:Last>
          </b:Person>
          <b:Person>
            <b:First>Arrazi Bin Hasan Jn</b:First>
          </b:Person>
        </b:NameList>
      </b:Author>
    </b:Author>
    <b:RefOrder>9</b:RefOrder>
  </b:Source>
  <b:Source>
    <b:Tag>Kun16</b:Tag>
    <b:SourceType>JournalArticle</b:SourceType>
    <b:Guid>{FABDBF7C-8DE0-4A8C-BF4D-9FDE7BB0E89F}</b:Guid>
    <b:LCID>id-ID</b:LCID>
    <b:Title>Pengaruh Current Ratio, Debt to Equity Ratio, Return on Asset, Return on Equity Terhadap Harga Saham pada indeks LQ 45 di BEI Periode 2010-2024</b:Title>
    <b:JournalName>Jurnal Among Makarti</b:JournalName>
    <b:Year>Desember 2016</b:Year>
    <b:Pages>80-98</b:Pages>
    <b:Author>
      <b:Author>
        <b:NameList>
          <b:Person>
            <b:First>Kundiman</b:First>
          </b:Person>
          <b:Person>
            <b:Last>Adriana</b:Last>
          </b:Person>
          <b:Person>
            <b:Last>Hakim</b:Last>
          </b:Person>
          <b:Person>
            <b:Last>Lukman</b:Last>
          </b:Person>
        </b:NameList>
      </b:Author>
    </b:Author>
    <b:RefOrder>10</b:RefOrder>
  </b:Source>
  <b:Source>
    <b:Tag>Wid12</b:Tag>
    <b:SourceType>Book</b:SourceType>
    <b:Guid>{4AB66574-6DA2-4228-AA04-08A6655BD140}</b:Guid>
    <b:Title>Cara  Sehat Invetasi di Pasar Modal Edisi Revisi</b:Title>
    <b:Year>2012</b:Year>
    <b:LCID>id-ID</b:LCID>
    <b:City>Jakarta</b:City>
    <b:Publisher>PT Jurnalindo Aksara Grafika</b:Publisher>
    <b:Author>
      <b:Author>
        <b:NameList>
          <b:Person>
            <b:Last>Widoatmodjo</b:Last>
            <b:First>S</b:First>
          </b:Person>
        </b:NameList>
      </b:Author>
    </b:Author>
    <b:RefOrder>11</b:RefOrder>
  </b:Source>
  <b:Source>
    <b:Tag>Alw03</b:Tag>
    <b:SourceType>Book</b:SourceType>
    <b:Guid>{7E6B311D-BE2F-4679-AD29-145B7292F2A7}</b:Guid>
    <b:LCID>id-ID</b:LCID>
    <b:Title>Alat-Alat Analisis Dalam pembelanjaan</b:Title>
    <b:Year>2003</b:Year>
    <b:City>Yogyakarta</b:City>
    <b:Publisher>Percetakan Andi Ofsset</b:Publisher>
    <b:Author>
      <b:Author>
        <b:NameList>
          <b:Person>
            <b:Last>Alwi</b:Last>
          </b:Person>
          <b:Person>
            <b:Last>Syafaruddin</b:Last>
          </b:Person>
        </b:NameList>
      </b:Author>
    </b:Author>
    <b:RefOrder>12</b:RefOrder>
  </b:Source>
  <b:Source>
    <b:Tag>Nur221</b:Tag>
    <b:SourceType>JournalArticle</b:SourceType>
    <b:Guid>{62D97204-F094-4968-A59C-CD9CB3FB665A}</b:Guid>
    <b:Title>Pengaruh Current Ratio (CR) Dan Debt To Equity Ratio (DER) Terhadap Harga Saham Pada Perusahaan Consumer Goods Yang Terdaftar Di Bursa Efek Indonesia Periode Tahun 2015-2020</b:Title>
    <b:Year>2022</b:Year>
    <b:LCID>id-ID</b:LCID>
    <b:JournalName>Jurnal Perkusi Pemasaran, Keuangan &amp; Sumber Daya Manusia</b:JournalName>
    <b:Author>
      <b:Author>
        <b:NameList>
          <b:Person>
            <b:First>Nurismalatri</b:First>
          </b:Person>
          <b:Person>
            <b:Last>Eka</b:Last>
            <b:Middle>Artika</b:Middle>
            <b:First>Dewi</b:First>
          </b:Person>
        </b:NameList>
      </b:Author>
    </b:Author>
    <b:RefOrder>18</b:RefOrder>
  </b:Source>
  <b:Source>
    <b:Tag>Gun20</b:Tag>
    <b:SourceType>JournalArticle</b:SourceType>
    <b:Guid>{3BB66B86-65CF-4BC1-9FFA-4E3BA27BCDD3}</b:Guid>
    <b:LCID>id-ID</b:LCID>
    <b:Title>Pengaruh Current Ratio Dan Debt Equity Ratio Terhadap Harga Saham Pada Perusahaan Plastik Dan Kemasan</b:Title>
    <b:JournalName>Jurnal Sosial dan Ekonomi</b:JournalName>
    <b:Year>2020</b:Year>
    <b:Author>
      <b:Author>
        <b:NameList>
          <b:Person>
            <b:Last>Gunawan</b:Last>
            <b:First>Ade</b:First>
          </b:Person>
        </b:NameList>
      </b:Author>
    </b:Author>
    <b:RefOrder>13</b:RefOrder>
  </b:Source>
  <b:Source>
    <b:Tag>Sut18</b:Tag>
    <b:SourceType>JournalArticle</b:SourceType>
    <b:Guid>{1B04E74D-5861-4D4B-A13D-B8E20FA755B7}</b:Guid>
    <b:LCID>id-ID</b:LCID>
    <b:Title>Pengaruh Rasio Dan Kinerja Keuangan Terhadap Harga Saham Pada Indeks Lq45 Di Bursa Efek Indonesia (BEI) Periode 2015-2016</b:Title>
    <b:JournalName>Kumpulan Riset Akuntansi </b:JournalName>
    <b:Year>2018</b:Year>
    <b:Pages>11</b:Pages>
    <b:Author>
      <b:Author>
        <b:NameList>
          <b:Person>
            <b:Last>Sutapa</b:Last>
          </b:Person>
          <b:Person>
            <b:Last>I Nyoman</b:Last>
          </b:Person>
        </b:NameList>
      </b:Author>
    </b:Author>
    <b:RefOrder>14</b:RefOrder>
  </b:Source>
  <b:Source>
    <b:Tag>Ama18</b:Tag>
    <b:SourceType>JournalArticle</b:SourceType>
    <b:Guid>{30791A3B-13B0-460A-9810-30675B0500C1}</b:Guid>
    <b:LCID>id-ID</b:LCID>
    <b:Title>Pengaruh ROA, ROE, NPM dan DER Terhadap Harga Saham</b:Title>
    <b:JournalName>Jurnal Sekuritas</b:JournalName>
    <b:Year>2018</b:Year>
    <b:Pages>Vol 1 No. 3</b:Pages>
    <b:Author>
      <b:Author>
        <b:NameList>
          <b:Person>
            <b:Last>Amalya</b:Last>
          </b:Person>
          <b:Person>
            <b:Last>Neneng </b:Last>
            <b:First>Tita</b:First>
          </b:Person>
        </b:NameList>
      </b:Author>
    </b:Author>
    <b:RefOrder>15</b:RefOrder>
  </b:Source>
  <b:Source>
    <b:Tag>Lut19</b:Tag>
    <b:SourceType>JournalArticle</b:SourceType>
    <b:Guid>{5E87D66C-7C24-4405-88C9-CA2CBC70611E}</b:Guid>
    <b:LCID>id-ID</b:LCID>
    <b:Title>Pengaruh Current Ratio (CR), Return on Equity (ROE), Dan Sales Growth Terhadap Harga Saham Yang Berdampak Pada Kinerja Keuangan Perusahaan (Pada Perusahaan Manufaktur Sektor Makanan dan Minuman Yang Terdaftar di Bursa Efek Indonesia)</b:Title>
    <b:JournalName>Jurnal Sekuritas</b:JournalName>
    <b:Year>2019</b:Year>
    <b:Pages>83</b:Pages>
    <b:Author>
      <b:Author>
        <b:NameList>
          <b:Person>
            <b:Last>Lutfi</b:Last>
            <b:First>A.M</b:First>
          </b:Person>
          <b:Person>
            <b:Last>Sunardi</b:Last>
            <b:First>N</b:First>
          </b:Person>
        </b:NameList>
      </b:Author>
    </b:Author>
    <b:RefOrder>16</b:RefOrder>
  </b:Source>
  <b:Source>
    <b:Tag>Amr19</b:Tag>
    <b:SourceType>JournalArticle</b:SourceType>
    <b:Guid>{13D85F8A-5311-4714-B86A-C47551289C27}</b:Guid>
    <b:LCID>id-ID</b:LCID>
    <b:Title>Pengaruh Current Ratio, Return on Assets, Debt to Equity Ratio Dan Total Assets Turnover Terhadap Harga Saham Pada Perusahaan Lq 45 Tahun 2013-105</b:Title>
    <b:JournalName>Jurnal Manajemen</b:JournalName>
    <b:Year>2019</b:Year>
    <b:Pages>46-62</b:Pages>
    <b:Author>
      <b:Author>
        <b:NameList>
          <b:Person>
            <b:Last>Amrah</b:Last>
            <b:First>R.Y</b:First>
          </b:Person>
          <b:Person>
            <b:Last>Elwisam</b:Last>
            <b:First>E</b:First>
          </b:Person>
        </b:NameList>
      </b:Author>
    </b:Author>
    <b:RefOrder>17</b:RefOrder>
  </b:Source>
</b:Sources>
</file>

<file path=customXml/itemProps1.xml><?xml version="1.0" encoding="utf-8"?>
<ds:datastoreItem xmlns:ds="http://schemas.openxmlformats.org/officeDocument/2006/customXml" ds:itemID="{2AF7BB16-03A4-4F5A-92C8-D0971DC8E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4421</Words>
  <Characters>25201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29563</CharactersWithSpaces>
  <SharedDoc>false</SharedDoc>
  <HLinks>
    <vt:vector size="66" baseType="variant">
      <vt:variant>
        <vt:i4>6619237</vt:i4>
      </vt:variant>
      <vt:variant>
        <vt:i4>42</vt:i4>
      </vt:variant>
      <vt:variant>
        <vt:i4>0</vt:i4>
      </vt:variant>
      <vt:variant>
        <vt:i4>5</vt:i4>
      </vt:variant>
      <vt:variant>
        <vt:lpwstr>https://www.emerald.com/insight/publication/issn/1741-0398</vt:lpwstr>
      </vt:variant>
      <vt:variant>
        <vt:lpwstr/>
      </vt:variant>
      <vt:variant>
        <vt:i4>4456515</vt:i4>
      </vt:variant>
      <vt:variant>
        <vt:i4>39</vt:i4>
      </vt:variant>
      <vt:variant>
        <vt:i4>0</vt:i4>
      </vt:variant>
      <vt:variant>
        <vt:i4>5</vt:i4>
      </vt:variant>
      <vt:variant>
        <vt:lpwstr>https://www.emerald.com/insight/search?q=David%20Selover</vt:lpwstr>
      </vt:variant>
      <vt:variant>
        <vt:lpwstr/>
      </vt:variant>
      <vt:variant>
        <vt:i4>5439575</vt:i4>
      </vt:variant>
      <vt:variant>
        <vt:i4>36</vt:i4>
      </vt:variant>
      <vt:variant>
        <vt:i4>0</vt:i4>
      </vt:variant>
      <vt:variant>
        <vt:i4>5</vt:i4>
      </vt:variant>
      <vt:variant>
        <vt:lpwstr>https://www.emerald.com/insight/search?q=Hangjun%20Xu</vt:lpwstr>
      </vt:variant>
      <vt:variant>
        <vt:lpwstr/>
      </vt:variant>
      <vt:variant>
        <vt:i4>6619233</vt:i4>
      </vt:variant>
      <vt:variant>
        <vt:i4>33</vt:i4>
      </vt:variant>
      <vt:variant>
        <vt:i4>0</vt:i4>
      </vt:variant>
      <vt:variant>
        <vt:i4>5</vt:i4>
      </vt:variant>
      <vt:variant>
        <vt:lpwstr>https://www.emerald.com/insight/search?q=Ling%20Li</vt:lpwstr>
      </vt:variant>
      <vt:variant>
        <vt:lpwstr/>
      </vt:variant>
      <vt:variant>
        <vt:i4>2228277</vt:i4>
      </vt:variant>
      <vt:variant>
        <vt:i4>30</vt:i4>
      </vt:variant>
      <vt:variant>
        <vt:i4>0</vt:i4>
      </vt:variant>
      <vt:variant>
        <vt:i4>5</vt:i4>
      </vt:variant>
      <vt:variant>
        <vt:lpwstr>https://www.emerald.com/insight/search?q=Chuanyi%20Tang</vt:lpwstr>
      </vt:variant>
      <vt:variant>
        <vt:lpwstr/>
      </vt:variant>
      <vt:variant>
        <vt:i4>1835038</vt:i4>
      </vt:variant>
      <vt:variant>
        <vt:i4>27</vt:i4>
      </vt:variant>
      <vt:variant>
        <vt:i4>0</vt:i4>
      </vt:variant>
      <vt:variant>
        <vt:i4>5</vt:i4>
      </vt:variant>
      <vt:variant>
        <vt:lpwstr>https://www.emerald.com/insight/search?q=Wu%20He</vt:lpwstr>
      </vt:variant>
      <vt:variant>
        <vt:lpwstr/>
      </vt:variant>
      <vt:variant>
        <vt:i4>2752548</vt:i4>
      </vt:variant>
      <vt:variant>
        <vt:i4>24</vt:i4>
      </vt:variant>
      <vt:variant>
        <vt:i4>0</vt:i4>
      </vt:variant>
      <vt:variant>
        <vt:i4>5</vt:i4>
      </vt:variant>
      <vt:variant>
        <vt:lpwstr>https://www.emerald.com/insight/search?q=Xin%20Tian</vt:lpwstr>
      </vt:variant>
      <vt:variant>
        <vt:lpwstr/>
      </vt:variant>
      <vt:variant>
        <vt:i4>2162788</vt:i4>
      </vt:variant>
      <vt:variant>
        <vt:i4>21</vt:i4>
      </vt:variant>
      <vt:variant>
        <vt:i4>0</vt:i4>
      </vt:variant>
      <vt:variant>
        <vt:i4>5</vt:i4>
      </vt:variant>
      <vt:variant>
        <vt:lpwstr>https://www.emerald.com/insight/publication/issn/1756-669X</vt:lpwstr>
      </vt:variant>
      <vt:variant>
        <vt:lpwstr/>
      </vt:variant>
      <vt:variant>
        <vt:i4>4784207</vt:i4>
      </vt:variant>
      <vt:variant>
        <vt:i4>18</vt:i4>
      </vt:variant>
      <vt:variant>
        <vt:i4>0</vt:i4>
      </vt:variant>
      <vt:variant>
        <vt:i4>5</vt:i4>
      </vt:variant>
      <vt:variant>
        <vt:lpwstr>https://www.emerald.com/insight/search?q=Jukka%20Ojasalo</vt:lpwstr>
      </vt:variant>
      <vt:variant>
        <vt:lpwstr/>
      </vt:variant>
      <vt:variant>
        <vt:i4>7733327</vt:i4>
      </vt:variant>
      <vt:variant>
        <vt:i4>3</vt:i4>
      </vt:variant>
      <vt:variant>
        <vt:i4>0</vt:i4>
      </vt:variant>
      <vt:variant>
        <vt:i4>5</vt:i4>
      </vt:variant>
      <vt:variant>
        <vt:lpwstr>mailto:yusrahusainy@gmail.com</vt:lpwstr>
      </vt:variant>
      <vt:variant>
        <vt:lpwstr/>
      </vt:variant>
      <vt:variant>
        <vt:i4>2883699</vt:i4>
      </vt:variant>
      <vt:variant>
        <vt:i4>0</vt:i4>
      </vt:variant>
      <vt:variant>
        <vt:i4>0</vt:i4>
      </vt:variant>
      <vt:variant>
        <vt:i4>5</vt:i4>
      </vt:variant>
      <vt:variant>
        <vt:lpwstr>https://doi.org/10.24036/jkmb.10891500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2</cp:revision>
  <cp:lastPrinted>2020-07-01T23:13:00Z</cp:lastPrinted>
  <dcterms:created xsi:type="dcterms:W3CDTF">2024-11-27T12:58:00Z</dcterms:created>
  <dcterms:modified xsi:type="dcterms:W3CDTF">2024-11-27T12:58:00Z</dcterms:modified>
</cp:coreProperties>
</file>