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50446" w14:textId="7DA844A6" w:rsidR="0012622F" w:rsidRPr="00C85B97" w:rsidRDefault="009E19FE" w:rsidP="00C85B97">
      <w:pPr>
        <w:spacing w:after="0" w:line="360" w:lineRule="auto"/>
        <w:jc w:val="center"/>
        <w:rPr>
          <w:rFonts w:ascii="Times New Roman" w:hAnsi="Times New Roman" w:cs="Times New Roman"/>
          <w:b/>
          <w:bCs/>
          <w:sz w:val="24"/>
          <w:szCs w:val="24"/>
        </w:rPr>
      </w:pPr>
      <w:r w:rsidRPr="00C85B97">
        <w:rPr>
          <w:rFonts w:ascii="Times New Roman" w:hAnsi="Times New Roman" w:cs="Times New Roman"/>
          <w:b/>
          <w:bCs/>
          <w:sz w:val="24"/>
          <w:szCs w:val="24"/>
        </w:rPr>
        <w:t>ANALISIS PERLINDUNGAN HUKUM TERHADAP KAUM DISABILITAS</w:t>
      </w:r>
    </w:p>
    <w:p w14:paraId="55E2BA87" w14:textId="77777777" w:rsidR="00F67074" w:rsidRPr="00C85B97" w:rsidRDefault="00F67074" w:rsidP="00C85B97">
      <w:pPr>
        <w:spacing w:after="0" w:line="360" w:lineRule="auto"/>
        <w:rPr>
          <w:rFonts w:ascii="Times New Roman" w:hAnsi="Times New Roman" w:cs="Times New Roman"/>
          <w:b/>
          <w:bCs/>
          <w:sz w:val="24"/>
          <w:szCs w:val="24"/>
        </w:rPr>
      </w:pPr>
    </w:p>
    <w:p w14:paraId="0C91BA30" w14:textId="099DED22" w:rsidR="0012622F" w:rsidRPr="0065392C" w:rsidRDefault="00F67074" w:rsidP="0065392C">
      <w:pPr>
        <w:spacing w:after="0"/>
        <w:jc w:val="center"/>
        <w:rPr>
          <w:rFonts w:ascii="Times New Roman" w:hAnsi="Times New Roman" w:cs="Times New Roman"/>
          <w:sz w:val="24"/>
          <w:szCs w:val="24"/>
        </w:rPr>
      </w:pPr>
      <w:r w:rsidRPr="0065392C">
        <w:rPr>
          <w:rFonts w:ascii="Times New Roman" w:hAnsi="Times New Roman" w:cs="Times New Roman"/>
          <w:sz w:val="24"/>
          <w:szCs w:val="24"/>
          <w:vertAlign w:val="superscript"/>
        </w:rPr>
        <w:t>1</w:t>
      </w:r>
      <w:r w:rsidR="009E19FE" w:rsidRPr="0065392C">
        <w:rPr>
          <w:rFonts w:ascii="Times New Roman" w:hAnsi="Times New Roman" w:cs="Times New Roman"/>
          <w:sz w:val="24"/>
          <w:szCs w:val="24"/>
        </w:rPr>
        <w:t>Putri Nadia Salsabila</w:t>
      </w:r>
      <w:r w:rsidRPr="0065392C">
        <w:rPr>
          <w:rFonts w:ascii="Times New Roman" w:hAnsi="Times New Roman" w:cs="Times New Roman"/>
          <w:sz w:val="24"/>
          <w:szCs w:val="24"/>
        </w:rPr>
        <w:t xml:space="preserve">, </w:t>
      </w:r>
      <w:r w:rsidRPr="0065392C">
        <w:rPr>
          <w:rFonts w:ascii="Times New Roman" w:hAnsi="Times New Roman" w:cs="Times New Roman"/>
          <w:sz w:val="24"/>
          <w:szCs w:val="24"/>
          <w:vertAlign w:val="superscript"/>
        </w:rPr>
        <w:t>2</w:t>
      </w:r>
      <w:r w:rsidR="009E19FE" w:rsidRPr="0065392C">
        <w:rPr>
          <w:rFonts w:ascii="Times New Roman" w:hAnsi="Times New Roman" w:cs="Times New Roman"/>
          <w:sz w:val="24"/>
          <w:szCs w:val="24"/>
        </w:rPr>
        <w:t xml:space="preserve">Novi Agustin </w:t>
      </w:r>
    </w:p>
    <w:p w14:paraId="4DA08539" w14:textId="718AEA65" w:rsidR="0012622F" w:rsidRPr="0065392C" w:rsidRDefault="00F67074" w:rsidP="0065392C">
      <w:pPr>
        <w:spacing w:after="0"/>
        <w:jc w:val="center"/>
        <w:rPr>
          <w:rFonts w:ascii="Times New Roman" w:hAnsi="Times New Roman" w:cs="Times New Roman"/>
          <w:sz w:val="24"/>
          <w:szCs w:val="24"/>
        </w:rPr>
      </w:pPr>
      <w:r w:rsidRPr="0065392C">
        <w:rPr>
          <w:rFonts w:ascii="Times New Roman" w:hAnsi="Times New Roman" w:cs="Times New Roman"/>
          <w:sz w:val="24"/>
          <w:szCs w:val="24"/>
          <w:vertAlign w:val="superscript"/>
        </w:rPr>
        <w:t>1</w:t>
      </w:r>
      <w:r w:rsidR="009E19FE" w:rsidRPr="0065392C">
        <w:rPr>
          <w:rFonts w:ascii="Times New Roman" w:hAnsi="Times New Roman" w:cs="Times New Roman"/>
          <w:sz w:val="24"/>
          <w:szCs w:val="24"/>
        </w:rPr>
        <w:t>Fakultas Hukum</w:t>
      </w:r>
      <w:r w:rsidRPr="0065392C">
        <w:rPr>
          <w:rFonts w:ascii="Times New Roman" w:hAnsi="Times New Roman" w:cs="Times New Roman"/>
          <w:sz w:val="24"/>
          <w:szCs w:val="24"/>
        </w:rPr>
        <w:t xml:space="preserve">, </w:t>
      </w:r>
      <w:r w:rsidR="009E19FE" w:rsidRPr="0065392C">
        <w:rPr>
          <w:rFonts w:ascii="Times New Roman" w:hAnsi="Times New Roman" w:cs="Times New Roman"/>
          <w:sz w:val="24"/>
          <w:szCs w:val="24"/>
        </w:rPr>
        <w:t xml:space="preserve">Universitas Pamulang </w:t>
      </w:r>
    </w:p>
    <w:p w14:paraId="794F22A5" w14:textId="00C53712" w:rsidR="00F67074" w:rsidRPr="0065392C" w:rsidRDefault="00F67074" w:rsidP="0065392C">
      <w:pPr>
        <w:spacing w:after="0"/>
        <w:jc w:val="center"/>
        <w:rPr>
          <w:rFonts w:ascii="Times New Roman" w:hAnsi="Times New Roman" w:cs="Times New Roman"/>
          <w:sz w:val="24"/>
          <w:szCs w:val="24"/>
        </w:rPr>
      </w:pPr>
      <w:r w:rsidRPr="0065392C">
        <w:rPr>
          <w:rFonts w:ascii="Times New Roman" w:hAnsi="Times New Roman" w:cs="Times New Roman"/>
          <w:sz w:val="24"/>
          <w:szCs w:val="24"/>
          <w:vertAlign w:val="superscript"/>
        </w:rPr>
        <w:t>2</w:t>
      </w:r>
      <w:r w:rsidRPr="0065392C">
        <w:rPr>
          <w:rFonts w:ascii="Times New Roman" w:hAnsi="Times New Roman" w:cs="Times New Roman"/>
          <w:sz w:val="24"/>
          <w:szCs w:val="24"/>
        </w:rPr>
        <w:t>Fakultas Hukum, Universitas Pamulang</w:t>
      </w:r>
    </w:p>
    <w:p w14:paraId="029FE5D5" w14:textId="21CF13AE" w:rsidR="0009493D" w:rsidRPr="00C85B97" w:rsidRDefault="009E19FE" w:rsidP="0065392C">
      <w:pPr>
        <w:spacing w:after="0"/>
        <w:jc w:val="center"/>
        <w:rPr>
          <w:rFonts w:ascii="Times New Roman" w:hAnsi="Times New Roman" w:cs="Times New Roman"/>
          <w:i/>
          <w:iCs/>
          <w:sz w:val="24"/>
          <w:szCs w:val="24"/>
        </w:rPr>
      </w:pPr>
      <w:r w:rsidRPr="0065392C">
        <w:rPr>
          <w:rFonts w:ascii="Times New Roman" w:hAnsi="Times New Roman" w:cs="Times New Roman"/>
          <w:i/>
          <w:iCs/>
          <w:sz w:val="24"/>
          <w:szCs w:val="24"/>
        </w:rPr>
        <w:t>E</w:t>
      </w:r>
      <w:r w:rsidR="00F67074" w:rsidRPr="0065392C">
        <w:rPr>
          <w:rFonts w:ascii="Times New Roman" w:hAnsi="Times New Roman" w:cs="Times New Roman"/>
          <w:i/>
          <w:iCs/>
          <w:sz w:val="24"/>
          <w:szCs w:val="24"/>
        </w:rPr>
        <w:t>-m</w:t>
      </w:r>
      <w:r w:rsidRPr="0065392C">
        <w:rPr>
          <w:rFonts w:ascii="Times New Roman" w:hAnsi="Times New Roman" w:cs="Times New Roman"/>
          <w:i/>
          <w:iCs/>
          <w:sz w:val="24"/>
          <w:szCs w:val="24"/>
        </w:rPr>
        <w:t>ail :</w:t>
      </w:r>
      <w:r w:rsidR="00F67074" w:rsidRPr="0065392C">
        <w:rPr>
          <w:rFonts w:ascii="Times New Roman" w:hAnsi="Times New Roman" w:cs="Times New Roman"/>
          <w:i/>
          <w:iCs/>
          <w:sz w:val="24"/>
          <w:szCs w:val="24"/>
          <w:vertAlign w:val="superscript"/>
        </w:rPr>
        <w:t xml:space="preserve"> 1</w:t>
      </w:r>
      <w:hyperlink r:id="rId9" w:history="1">
        <w:r w:rsidR="00F67074" w:rsidRPr="0065392C">
          <w:rPr>
            <w:rStyle w:val="Hyperlink"/>
            <w:rFonts w:ascii="Times New Roman" w:hAnsi="Times New Roman" w:cs="Times New Roman"/>
            <w:i/>
            <w:iCs/>
            <w:color w:val="auto"/>
            <w:sz w:val="24"/>
            <w:szCs w:val="24"/>
            <w:u w:val="none"/>
          </w:rPr>
          <w:t>onadianadio@gmail.com</w:t>
        </w:r>
      </w:hyperlink>
      <w:r w:rsidR="00F222E3" w:rsidRPr="0065392C">
        <w:rPr>
          <w:rFonts w:ascii="Times New Roman" w:hAnsi="Times New Roman" w:cs="Times New Roman"/>
          <w:sz w:val="24"/>
          <w:szCs w:val="24"/>
        </w:rPr>
        <w:t xml:space="preserve"> </w:t>
      </w:r>
      <w:r w:rsidR="0009493D" w:rsidRPr="0065392C">
        <w:rPr>
          <w:rFonts w:ascii="Times New Roman" w:hAnsi="Times New Roman" w:cs="Times New Roman"/>
          <w:i/>
          <w:iCs/>
          <w:sz w:val="24"/>
          <w:szCs w:val="24"/>
        </w:rPr>
        <w:t>,</w:t>
      </w:r>
      <w:r w:rsidR="00F67074" w:rsidRPr="0065392C">
        <w:rPr>
          <w:rFonts w:ascii="Times New Roman" w:hAnsi="Times New Roman" w:cs="Times New Roman"/>
          <w:i/>
          <w:iCs/>
          <w:sz w:val="24"/>
          <w:szCs w:val="24"/>
        </w:rPr>
        <w:t xml:space="preserve"> </w:t>
      </w:r>
      <w:r w:rsidR="00F67074" w:rsidRPr="0065392C">
        <w:rPr>
          <w:rFonts w:ascii="Times New Roman" w:hAnsi="Times New Roman" w:cs="Times New Roman"/>
          <w:i/>
          <w:iCs/>
          <w:sz w:val="24"/>
          <w:szCs w:val="24"/>
          <w:vertAlign w:val="superscript"/>
        </w:rPr>
        <w:t>2</w:t>
      </w:r>
      <w:hyperlink r:id="rId10" w:history="1">
        <w:r w:rsidR="00F67074" w:rsidRPr="0065392C">
          <w:rPr>
            <w:rStyle w:val="Hyperlink"/>
            <w:rFonts w:ascii="Times New Roman" w:hAnsi="Times New Roman" w:cs="Times New Roman"/>
            <w:i/>
            <w:iCs/>
            <w:color w:val="auto"/>
            <w:sz w:val="24"/>
            <w:szCs w:val="24"/>
            <w:u w:val="none"/>
          </w:rPr>
          <w:t>noviagustin2301@gmail.com</w:t>
        </w:r>
      </w:hyperlink>
      <w:r w:rsidR="0009493D" w:rsidRPr="00C85B97">
        <w:rPr>
          <w:rFonts w:ascii="Times New Roman" w:hAnsi="Times New Roman" w:cs="Times New Roman"/>
          <w:i/>
          <w:iCs/>
          <w:sz w:val="24"/>
          <w:szCs w:val="24"/>
        </w:rPr>
        <w:t xml:space="preserve"> </w:t>
      </w:r>
    </w:p>
    <w:p w14:paraId="0B7BDCA2" w14:textId="77777777" w:rsidR="000467DC" w:rsidRPr="00C85B97" w:rsidRDefault="000467DC" w:rsidP="00C85B97">
      <w:pPr>
        <w:spacing w:after="0" w:line="360" w:lineRule="auto"/>
        <w:jc w:val="center"/>
        <w:rPr>
          <w:rFonts w:ascii="Times New Roman" w:hAnsi="Times New Roman" w:cs="Times New Roman"/>
          <w:b/>
          <w:bCs/>
          <w:sz w:val="24"/>
          <w:szCs w:val="24"/>
        </w:rPr>
      </w:pPr>
    </w:p>
    <w:p w14:paraId="5D3DE4D1" w14:textId="3F24932C" w:rsidR="00E11AE5" w:rsidRPr="00C85B97" w:rsidRDefault="009E19FE" w:rsidP="00C85B97">
      <w:pPr>
        <w:spacing w:after="0" w:line="360" w:lineRule="auto"/>
        <w:jc w:val="center"/>
        <w:rPr>
          <w:rFonts w:ascii="Times New Roman" w:hAnsi="Times New Roman" w:cs="Times New Roman"/>
          <w:b/>
          <w:bCs/>
          <w:sz w:val="24"/>
          <w:szCs w:val="24"/>
        </w:rPr>
      </w:pPr>
      <w:r w:rsidRPr="00C85B97">
        <w:rPr>
          <w:rFonts w:ascii="Times New Roman" w:hAnsi="Times New Roman" w:cs="Times New Roman"/>
          <w:b/>
          <w:bCs/>
          <w:sz w:val="24"/>
          <w:szCs w:val="24"/>
        </w:rPr>
        <w:t>A</w:t>
      </w:r>
      <w:r w:rsidR="00E11AE5" w:rsidRPr="00C85B97">
        <w:rPr>
          <w:rFonts w:ascii="Times New Roman" w:hAnsi="Times New Roman" w:cs="Times New Roman"/>
          <w:b/>
          <w:bCs/>
          <w:sz w:val="24"/>
          <w:szCs w:val="24"/>
        </w:rPr>
        <w:t>BSTRAK</w:t>
      </w:r>
    </w:p>
    <w:p w14:paraId="5395CEC4" w14:textId="792ED8AC" w:rsidR="0012622F" w:rsidRPr="00C85B97" w:rsidRDefault="009E19FE" w:rsidP="0065392C">
      <w:pPr>
        <w:spacing w:after="0"/>
        <w:jc w:val="both"/>
        <w:rPr>
          <w:rFonts w:ascii="Times New Roman" w:hAnsi="Times New Roman" w:cs="Times New Roman"/>
          <w:sz w:val="24"/>
          <w:szCs w:val="24"/>
        </w:rPr>
      </w:pPr>
      <w:r w:rsidRPr="00C85B97">
        <w:rPr>
          <w:rFonts w:ascii="Times New Roman" w:hAnsi="Times New Roman" w:cs="Times New Roman"/>
          <w:sz w:val="24"/>
          <w:szCs w:val="24"/>
        </w:rPr>
        <w:t>Disabilitas belakangan ini telah menjadi topik permasalahan yang serius, hal tersebut dikarenkana penyandang disabilitas rawa</w:t>
      </w:r>
      <w:r w:rsidR="0045356D" w:rsidRPr="00C85B97">
        <w:rPr>
          <w:rFonts w:ascii="Times New Roman" w:hAnsi="Times New Roman" w:cs="Times New Roman"/>
          <w:sz w:val="24"/>
          <w:szCs w:val="24"/>
        </w:rPr>
        <w:t>n</w:t>
      </w:r>
      <w:r w:rsidRPr="00C85B97">
        <w:rPr>
          <w:rFonts w:ascii="Times New Roman" w:hAnsi="Times New Roman" w:cs="Times New Roman"/>
          <w:sz w:val="24"/>
          <w:szCs w:val="24"/>
        </w:rPr>
        <w:t xml:space="preserve"> akan berbagai Tindakan diskriminasi secara fisik maupun mental, bahkan para disabilitas sangat rentan menjadi korban pelecehan seksual dalam lingkungan nya sekalipun. Di dalam kehidupan sehari hari banyak sekali problematika yang mereka hadapi. Penyandang disabilitas seringkali di tolak dengan alasan keterbatasan mereka, bahkan tidak sedikit bidang bidang tertentu yang memiliki syarat utama sehat jasmani dan rohani untuk dapat mengkasesnya. Bahkan pelanggaran Hak Asasi Manusia</w:t>
      </w:r>
      <w:r w:rsidR="00EF4477" w:rsidRPr="00C85B97">
        <w:rPr>
          <w:rFonts w:ascii="Times New Roman" w:hAnsi="Times New Roman" w:cs="Times New Roman"/>
          <w:sz w:val="24"/>
          <w:szCs w:val="24"/>
        </w:rPr>
        <w:t xml:space="preserve"> </w:t>
      </w:r>
      <w:r w:rsidRPr="00C85B97">
        <w:rPr>
          <w:rFonts w:ascii="Times New Roman" w:hAnsi="Times New Roman" w:cs="Times New Roman"/>
          <w:sz w:val="24"/>
          <w:szCs w:val="24"/>
        </w:rPr>
        <w:t>( HAM ) terhadap penyandang disabilitas sangat sering kita jumpai di beberapa lokasi sekitar. Kesenjangan yang diterima oleh penyandang disabilitas menjadi tekanan terserndiri bagi para disabilitas untuk memenuhi segala as</w:t>
      </w:r>
      <w:r w:rsidR="0045356D" w:rsidRPr="00C85B97">
        <w:rPr>
          <w:rFonts w:ascii="Times New Roman" w:hAnsi="Times New Roman" w:cs="Times New Roman"/>
          <w:sz w:val="24"/>
          <w:szCs w:val="24"/>
        </w:rPr>
        <w:t>p</w:t>
      </w:r>
      <w:r w:rsidRPr="00C85B97">
        <w:rPr>
          <w:rFonts w:ascii="Times New Roman" w:hAnsi="Times New Roman" w:cs="Times New Roman"/>
          <w:sz w:val="24"/>
          <w:szCs w:val="24"/>
        </w:rPr>
        <w:t>e</w:t>
      </w:r>
      <w:r w:rsidR="0045356D" w:rsidRPr="00C85B97">
        <w:rPr>
          <w:rFonts w:ascii="Times New Roman" w:hAnsi="Times New Roman" w:cs="Times New Roman"/>
          <w:sz w:val="24"/>
          <w:szCs w:val="24"/>
        </w:rPr>
        <w:t>k</w:t>
      </w:r>
      <w:r w:rsidRPr="00C85B97">
        <w:rPr>
          <w:rFonts w:ascii="Times New Roman" w:hAnsi="Times New Roman" w:cs="Times New Roman"/>
          <w:sz w:val="24"/>
          <w:szCs w:val="24"/>
        </w:rPr>
        <w:t xml:space="preserve"> kebutuhannya. Pemenuhan hak-hak disabilitas masih kurang diperhatikan, baik dalam sarana bangunan atau infastruktur, maupun fasilitas-fasilitas di tempat umum. Di dalam sektor Pendidikan , lapangan pekerjaan, politik, dan aksesibiltas terhadap transportasi masih banyak terjadi dan sangat terlihat ketidaksetaraan kaum difabel ini. Hal ini menunjukan bahwa adanya perlakuan yang sangat berbeda yang di terima oleh penyandang disabilitas terhadap layanan publi</w:t>
      </w:r>
      <w:r w:rsidR="0045356D" w:rsidRPr="00C85B97">
        <w:rPr>
          <w:rFonts w:ascii="Times New Roman" w:hAnsi="Times New Roman" w:cs="Times New Roman"/>
          <w:sz w:val="24"/>
          <w:szCs w:val="24"/>
        </w:rPr>
        <w:t>k</w:t>
      </w:r>
      <w:r w:rsidRPr="00C85B97">
        <w:rPr>
          <w:rFonts w:ascii="Times New Roman" w:hAnsi="Times New Roman" w:cs="Times New Roman"/>
          <w:sz w:val="24"/>
          <w:szCs w:val="24"/>
        </w:rPr>
        <w:t xml:space="preserve"> yang rama</w:t>
      </w:r>
      <w:r w:rsidR="0045356D" w:rsidRPr="00C85B97">
        <w:rPr>
          <w:rFonts w:ascii="Times New Roman" w:hAnsi="Times New Roman" w:cs="Times New Roman"/>
          <w:sz w:val="24"/>
          <w:szCs w:val="24"/>
        </w:rPr>
        <w:t>h</w:t>
      </w:r>
      <w:r w:rsidRPr="00C85B97">
        <w:rPr>
          <w:rFonts w:ascii="Times New Roman" w:hAnsi="Times New Roman" w:cs="Times New Roman"/>
          <w:sz w:val="24"/>
          <w:szCs w:val="24"/>
        </w:rPr>
        <w:t xml:space="preserve"> bagi penyandang disabilitas.</w:t>
      </w:r>
    </w:p>
    <w:p w14:paraId="352A2299" w14:textId="369E1722" w:rsidR="0012622F" w:rsidRPr="00C85B97" w:rsidRDefault="009E19FE" w:rsidP="0065392C">
      <w:pPr>
        <w:spacing w:after="0"/>
        <w:jc w:val="both"/>
        <w:rPr>
          <w:rFonts w:ascii="Times New Roman" w:hAnsi="Times New Roman" w:cs="Times New Roman"/>
          <w:sz w:val="24"/>
          <w:szCs w:val="24"/>
        </w:rPr>
      </w:pPr>
      <w:r w:rsidRPr="0065392C">
        <w:rPr>
          <w:rFonts w:ascii="Times New Roman" w:hAnsi="Times New Roman" w:cs="Times New Roman"/>
          <w:bCs/>
          <w:sz w:val="24"/>
          <w:szCs w:val="24"/>
        </w:rPr>
        <w:t>Kata Kunci :</w:t>
      </w:r>
      <w:r w:rsidRPr="00C85B97">
        <w:rPr>
          <w:rFonts w:ascii="Times New Roman" w:hAnsi="Times New Roman" w:cs="Times New Roman"/>
          <w:b/>
          <w:bCs/>
          <w:sz w:val="24"/>
          <w:szCs w:val="24"/>
        </w:rPr>
        <w:t xml:space="preserve"> </w:t>
      </w:r>
      <w:r w:rsidRPr="00C85B97">
        <w:rPr>
          <w:rFonts w:ascii="Times New Roman" w:hAnsi="Times New Roman" w:cs="Times New Roman"/>
          <w:sz w:val="24"/>
          <w:szCs w:val="24"/>
        </w:rPr>
        <w:t>Penyandang Disabilitas; Kesenjangan; Diskriminasi; Hak Asasi Manusia; Layanan Publik</w:t>
      </w:r>
    </w:p>
    <w:p w14:paraId="7AAAB39E" w14:textId="77777777" w:rsidR="00F67074" w:rsidRPr="00C85B97" w:rsidRDefault="00F67074" w:rsidP="00C85B97">
      <w:pPr>
        <w:spacing w:after="0" w:line="360" w:lineRule="auto"/>
        <w:jc w:val="both"/>
        <w:rPr>
          <w:rFonts w:ascii="Times New Roman" w:hAnsi="Times New Roman" w:cs="Times New Roman"/>
          <w:sz w:val="24"/>
          <w:szCs w:val="24"/>
        </w:rPr>
      </w:pPr>
    </w:p>
    <w:p w14:paraId="2A08BBC8" w14:textId="5D18604B" w:rsidR="00F67074" w:rsidRPr="00C85B97" w:rsidRDefault="00F67074" w:rsidP="00C85B97">
      <w:pPr>
        <w:spacing w:after="0" w:line="360" w:lineRule="auto"/>
        <w:jc w:val="center"/>
        <w:rPr>
          <w:rFonts w:ascii="Times New Roman" w:hAnsi="Times New Roman" w:cs="Times New Roman"/>
          <w:b/>
          <w:bCs/>
          <w:i/>
          <w:iCs/>
          <w:sz w:val="24"/>
          <w:szCs w:val="24"/>
        </w:rPr>
      </w:pPr>
      <w:r w:rsidRPr="00C85B97">
        <w:rPr>
          <w:rFonts w:ascii="Times New Roman" w:hAnsi="Times New Roman" w:cs="Times New Roman"/>
          <w:b/>
          <w:bCs/>
          <w:i/>
          <w:iCs/>
          <w:sz w:val="24"/>
          <w:szCs w:val="24"/>
        </w:rPr>
        <w:t>ABSTRACT</w:t>
      </w:r>
    </w:p>
    <w:p w14:paraId="0B33076C" w14:textId="01B9B401" w:rsidR="00F67074" w:rsidRPr="0065392C" w:rsidRDefault="00F67074" w:rsidP="0065392C">
      <w:pPr>
        <w:spacing w:after="0"/>
        <w:jc w:val="both"/>
        <w:rPr>
          <w:rFonts w:ascii="Times New Roman" w:hAnsi="Times New Roman" w:cs="Times New Roman"/>
          <w:i/>
          <w:iCs/>
          <w:sz w:val="24"/>
          <w:szCs w:val="24"/>
          <w:lang w:val="en"/>
        </w:rPr>
      </w:pPr>
      <w:r w:rsidRPr="0065392C">
        <w:rPr>
          <w:rFonts w:ascii="Times New Roman" w:hAnsi="Times New Roman" w:cs="Times New Roman"/>
          <w:i/>
          <w:iCs/>
          <w:sz w:val="24"/>
          <w:szCs w:val="24"/>
          <w:lang w:val="en"/>
        </w:rPr>
        <w:t>Disability has recently become the topic of serious problems, this is because people with disabilities are prone to various acts of discrimination physically and mentally, even people with disabilities are very vulnerable to being victims of sexual harassment in their environment. They face many problems in their daily life. People with disabilities are often rejected on the grounds of their limitations, not even a few certain fields have the main requirement of being physically and mentally healthy to be able to access them. In fact, violations of Human Rights (HAM) against persons with disabilities are very often encountered in several surrounding locations. The gap that is accepted by people with disabilities is a separate pressure for people with disabilities to meet all aspects of their needs. Fulfillment of disability rights is still not given much attention, both in building facilities or infrastructure, as well as facilities in public places. In the education sector, employment, politics, and accessibility to transportation are still common and the inequality of people with disabilities is very visible. This shows that there is a very different treatment received by persons with disabilities towards public services that are friendly to persons with disabilities.</w:t>
      </w:r>
    </w:p>
    <w:p w14:paraId="4C3B4ABA" w14:textId="003FC449" w:rsidR="00F67074" w:rsidRPr="0065392C" w:rsidRDefault="00F67074" w:rsidP="0065392C">
      <w:pPr>
        <w:spacing w:after="0"/>
        <w:jc w:val="both"/>
        <w:rPr>
          <w:rFonts w:ascii="Times New Roman" w:hAnsi="Times New Roman" w:cs="Times New Roman"/>
          <w:bCs/>
          <w:i/>
          <w:iCs/>
          <w:sz w:val="24"/>
          <w:szCs w:val="24"/>
        </w:rPr>
      </w:pPr>
      <w:r w:rsidRPr="0065392C">
        <w:rPr>
          <w:rFonts w:ascii="Times New Roman" w:hAnsi="Times New Roman" w:cs="Times New Roman"/>
          <w:bCs/>
          <w:i/>
          <w:iCs/>
          <w:sz w:val="24"/>
          <w:szCs w:val="24"/>
          <w:lang w:val="en"/>
        </w:rPr>
        <w:t>Keyword: Persons with Disabilities</w:t>
      </w:r>
      <w:r w:rsidR="00F7425A" w:rsidRPr="0065392C">
        <w:rPr>
          <w:rFonts w:ascii="Times New Roman" w:hAnsi="Times New Roman" w:cs="Times New Roman"/>
          <w:bCs/>
          <w:i/>
          <w:iCs/>
          <w:sz w:val="24"/>
          <w:szCs w:val="24"/>
          <w:lang w:val="en"/>
        </w:rPr>
        <w:t xml:space="preserve">, </w:t>
      </w:r>
      <w:r w:rsidRPr="0065392C">
        <w:rPr>
          <w:rFonts w:ascii="Times New Roman" w:hAnsi="Times New Roman" w:cs="Times New Roman"/>
          <w:bCs/>
          <w:i/>
          <w:iCs/>
          <w:sz w:val="24"/>
          <w:szCs w:val="24"/>
          <w:lang w:val="en"/>
        </w:rPr>
        <w:t>Gap</w:t>
      </w:r>
      <w:r w:rsidR="00F7425A" w:rsidRPr="0065392C">
        <w:rPr>
          <w:rFonts w:ascii="Times New Roman" w:hAnsi="Times New Roman" w:cs="Times New Roman"/>
          <w:bCs/>
          <w:i/>
          <w:iCs/>
          <w:sz w:val="24"/>
          <w:szCs w:val="24"/>
          <w:lang w:val="en"/>
        </w:rPr>
        <w:t xml:space="preserve">, </w:t>
      </w:r>
      <w:r w:rsidRPr="0065392C">
        <w:rPr>
          <w:rFonts w:ascii="Times New Roman" w:hAnsi="Times New Roman" w:cs="Times New Roman"/>
          <w:bCs/>
          <w:i/>
          <w:iCs/>
          <w:sz w:val="24"/>
          <w:szCs w:val="24"/>
          <w:lang w:val="en"/>
        </w:rPr>
        <w:t>Discrimination</w:t>
      </w:r>
      <w:r w:rsidR="00F7425A" w:rsidRPr="0065392C">
        <w:rPr>
          <w:rFonts w:ascii="Times New Roman" w:hAnsi="Times New Roman" w:cs="Times New Roman"/>
          <w:bCs/>
          <w:i/>
          <w:iCs/>
          <w:sz w:val="24"/>
          <w:szCs w:val="24"/>
          <w:lang w:val="en"/>
        </w:rPr>
        <w:t>,</w:t>
      </w:r>
      <w:r w:rsidRPr="0065392C">
        <w:rPr>
          <w:rFonts w:ascii="Times New Roman" w:hAnsi="Times New Roman" w:cs="Times New Roman"/>
          <w:bCs/>
          <w:i/>
          <w:iCs/>
          <w:sz w:val="24"/>
          <w:szCs w:val="24"/>
          <w:lang w:val="en"/>
        </w:rPr>
        <w:t xml:space="preserve"> Human rights</w:t>
      </w:r>
      <w:r w:rsidR="00F7425A" w:rsidRPr="0065392C">
        <w:rPr>
          <w:rFonts w:ascii="Times New Roman" w:hAnsi="Times New Roman" w:cs="Times New Roman"/>
          <w:bCs/>
          <w:i/>
          <w:iCs/>
          <w:sz w:val="24"/>
          <w:szCs w:val="24"/>
          <w:lang w:val="en"/>
        </w:rPr>
        <w:t>,</w:t>
      </w:r>
      <w:r w:rsidRPr="0065392C">
        <w:rPr>
          <w:rFonts w:ascii="Times New Roman" w:hAnsi="Times New Roman" w:cs="Times New Roman"/>
          <w:bCs/>
          <w:i/>
          <w:iCs/>
          <w:sz w:val="24"/>
          <w:szCs w:val="24"/>
          <w:lang w:val="en"/>
        </w:rPr>
        <w:t xml:space="preserve"> Public Service</w:t>
      </w:r>
    </w:p>
    <w:p w14:paraId="71745D19" w14:textId="77777777" w:rsidR="00F67074" w:rsidRPr="00C85B97" w:rsidRDefault="00F67074" w:rsidP="00C85B97">
      <w:pPr>
        <w:pStyle w:val="ListParagraph"/>
        <w:spacing w:after="0" w:line="360" w:lineRule="auto"/>
        <w:ind w:left="284"/>
        <w:jc w:val="center"/>
        <w:rPr>
          <w:rFonts w:ascii="Times New Roman" w:hAnsi="Times New Roman" w:cs="Times New Roman"/>
          <w:b/>
          <w:bCs/>
          <w:sz w:val="24"/>
          <w:szCs w:val="24"/>
        </w:rPr>
      </w:pPr>
    </w:p>
    <w:p w14:paraId="4B5C77F9" w14:textId="65424BF1" w:rsidR="00F67074" w:rsidRPr="00F7425A" w:rsidRDefault="00D10374" w:rsidP="00F7425A">
      <w:pPr>
        <w:pStyle w:val="ListParagraph"/>
        <w:spacing w:after="0" w:line="360" w:lineRule="auto"/>
        <w:ind w:left="284"/>
        <w:jc w:val="center"/>
        <w:rPr>
          <w:rFonts w:ascii="Times New Roman" w:hAnsi="Times New Roman" w:cs="Times New Roman"/>
          <w:b/>
          <w:bCs/>
          <w:sz w:val="24"/>
          <w:szCs w:val="24"/>
        </w:rPr>
      </w:pPr>
      <w:r w:rsidRPr="00C85B97">
        <w:rPr>
          <w:rFonts w:ascii="Times New Roman" w:hAnsi="Times New Roman" w:cs="Times New Roman"/>
          <w:b/>
          <w:bCs/>
          <w:sz w:val="24"/>
          <w:szCs w:val="24"/>
        </w:rPr>
        <w:t>PENDAHULUAN</w:t>
      </w:r>
    </w:p>
    <w:p w14:paraId="107032BC" w14:textId="77777777" w:rsidR="00D10374" w:rsidRPr="00C85B97" w:rsidRDefault="00D10374" w:rsidP="00C85B97">
      <w:pPr>
        <w:spacing w:after="0" w:line="360" w:lineRule="auto"/>
        <w:rPr>
          <w:rFonts w:ascii="Times New Roman" w:hAnsi="Times New Roman" w:cs="Times New Roman"/>
          <w:b/>
          <w:bCs/>
          <w:sz w:val="24"/>
          <w:szCs w:val="24"/>
        </w:rPr>
      </w:pPr>
      <w:r w:rsidRPr="00C85B97">
        <w:rPr>
          <w:rFonts w:ascii="Times New Roman" w:hAnsi="Times New Roman" w:cs="Times New Roman"/>
          <w:b/>
          <w:bCs/>
          <w:sz w:val="24"/>
          <w:szCs w:val="24"/>
        </w:rPr>
        <w:t>Latar Belakang Masalah</w:t>
      </w:r>
    </w:p>
    <w:p w14:paraId="04822C5B" w14:textId="77777777" w:rsidR="00E84F7C"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 xml:space="preserve">Setiap orang berhak untuk mendapatkan penghidupan yang layak dan terbebas dari segala Tindakan kriminal maupun kekerasan. Perlindungan dan jaminan seharusnya tidak hanya di dapatkan oleh mereka yang memiliki kondisi fisik yang sempurna tetapi mereka yang mempunyai keterbatasan fisik dan mental juga harus mendapatkan perhatian dari pemerintah dan lingkungan masyarakat di sekitarnya. </w:t>
      </w:r>
    </w:p>
    <w:p w14:paraId="10EC6040" w14:textId="77777777" w:rsidR="00E84F7C" w:rsidRPr="00C85B97" w:rsidRDefault="00E84F7C" w:rsidP="00C85B97">
      <w:p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ab/>
        <w:t xml:space="preserve">Lahir dalam kondisi kekurangan tentu bukan merupakan suatu keinginan, karena segala sesuatu telah di tetapkan oleh yang maha kuasa dan tidak dapat memilih seperti apa wujud dari siapa kita akan di lahirkan. Keadilan tentu ttidak hanya melekat pada masyarakat normal pada umumnya, kaum difabilitas juga harus mendapatkan haknya, karena dalam penerapan hukum seringkali terjadi ketimpangan dalam penerapannya. Seperti haknya korban dalam suatu kasus kejahatan tindak pidana, seorang saksi dari kaum difabel tidak dapat di terima kesaksiannya karena dinilai tidak dapat membutktikan kesaksiannya, selain dinilai tidak memenuhi unsur sebagai seorang saksi, sebagaimana di sebutkan dalam KUHAP “ saksi adalah orang yang dapat memberikan keterangan guna kepentingan penyidikan, penuntutan dan peradilan, tentang suatu perkara pidana yang ia dengan sendiri, ia lihat sendiri, dan ia alami sendiri “. Dalam hal ini banyak pengacara yang menjadikan penafsiran saksi menjadi multitafsir, sehingga kaum difabel tidak dapat diproses kasus hukumnya. </w:t>
      </w:r>
    </w:p>
    <w:p w14:paraId="60D66EAC" w14:textId="77777777" w:rsidR="00CC4698"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Kelompok minoritas kerap kali mengalami deskriminasi baik itu melalui perkataan maupun perbuatan, seperti yang dialami oleh sejumlah penyandang disabilitas. Berdasarkan UU No. 8 th 2016 pasal 1 ayat 1 penyandang disabilitas merupakan setiap orang yang mengalami keterbatasan fisik, intelektual, mental atau sensorik dalam janga waktu lama yang dalam berinteraksi dengan lingkungan dapat mengalami hambatan dan kesulitan untuk berpartisipasi secara penuh dan efektif dengan warga negara lainnya Berdasarkan kesetaraan hak. (Widjaja et al., 2020).</w:t>
      </w:r>
      <w:r w:rsidR="00F67074" w:rsidRPr="00C85B97">
        <w:rPr>
          <w:rStyle w:val="FootnoteReference"/>
          <w:rFonts w:ascii="Times New Roman" w:hAnsi="Times New Roman" w:cs="Times New Roman"/>
          <w:sz w:val="24"/>
          <w:szCs w:val="24"/>
        </w:rPr>
        <w:footnoteReference w:id="1"/>
      </w:r>
    </w:p>
    <w:p w14:paraId="2DDD316F" w14:textId="6E26C813" w:rsidR="00E84F7C"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 xml:space="preserve"> Pada umumnya masyarakat akan memandang disabilitas sebagai keterbatasan seseorang secara fisik sehingga mereka membutuhkan bantuan khusus serta mendapatkan Pendidikan dan fasilitas publik yang layak untuk kehidupan sehari-hari. Penyandang disabilitas harus mendapatkan perlindungan seperti yang tercantum dalam UU No. 8 th 2016 pasal 1 ayat 5 yang menentukan perlindungan terhadap para penyandang disabilitas merupakan upaya yang di </w:t>
      </w:r>
      <w:r w:rsidRPr="00C85B97">
        <w:rPr>
          <w:rFonts w:ascii="Times New Roman" w:hAnsi="Times New Roman" w:cs="Times New Roman"/>
          <w:sz w:val="24"/>
          <w:szCs w:val="24"/>
        </w:rPr>
        <w:lastRenderedPageBreak/>
        <w:t>lakukan secara sadar untuk menjaga, memelihara serta memperkuat hak yang harus diterima oleh penyandang disabilitas.</w:t>
      </w:r>
    </w:p>
    <w:p w14:paraId="19BE3563" w14:textId="1E0EF8D8" w:rsidR="00E84F7C"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Hukum sejatinya jangan hanya menjadikan sebagai produk dari norma, namun keberadaan hukum juga harus berkontribusi untuk keadilan sosial dan kemaslahatan. seperti adagium yang sering kali kita dengar dari pemikiran professor Satjipto Raharjo tentang progresif hukum yakni hukum untuk manusia bukan manusia untuk hukum, yang mana secara filosofis dan sosiologis idealnya membawa kemaslahatan bagi manusia dan masyarakat pada umumnya bukan sebaliknya</w:t>
      </w:r>
      <w:r w:rsidR="00DC2B51" w:rsidRPr="00C85B97">
        <w:rPr>
          <w:rFonts w:ascii="Times New Roman" w:hAnsi="Times New Roman" w:cs="Times New Roman"/>
          <w:sz w:val="24"/>
          <w:szCs w:val="24"/>
        </w:rPr>
        <w:t xml:space="preserve"> </w:t>
      </w:r>
      <w:r w:rsidRPr="00C85B97">
        <w:rPr>
          <w:rFonts w:ascii="Times New Roman" w:hAnsi="Times New Roman" w:cs="Times New Roman"/>
          <w:sz w:val="24"/>
          <w:szCs w:val="24"/>
        </w:rPr>
        <w:t xml:space="preserve">(Rarardjo,2006). </w:t>
      </w:r>
    </w:p>
    <w:p w14:paraId="1ACF4238" w14:textId="77777777" w:rsidR="00CC4698"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Persamaan dimuka hukum merupakan symbol keadilan dalam penegakan hukum, namun dalam implementasinya sering terjadi diskriminasi hukum terhadap salah satu kelompok masyarakat yakni kaum difabel. Secara umum ada lima kategori kaum difabel; 1).  Difabel intelektual (reterdasi mental dan slow learner), 2). Difabel mobilitas (ganguan tubuh/kaki,paraphlegia, autis dll) 3). Difabel Komunikasi (gangguan wicara, gangguan pendengaran, dll), 4). Difabel sensori  (ganguan penglihatan, kusta dll ) dan 5). Difabel psikososial.  Kurang lebih dari 15 persen penduduk di dunia merupakan penyandang disabilitas, mereka adalah sebuah kelompok minoritas terbesar di dunia. Sedangkan di Indoneisa, menurut Badan Pusat Statistik (SAKERNAS) pada tahun 2011 ada sekitar 24 juta dari keseluruhan penduduk Indonesia yang merupakan penyandang disabilitas ( International Labor Organization, 2013 ). Sebagai bagian dari warga negara, sudah seharusnya penyandang disabilitas mendapatkan perhatian lebih, seperti mana wujud dari upaya pengamanan terhadap berbagai respon diskriminasi dan pelanggaran hak asasi manusia. Spesifikasi tersebut dapat di pandang sebagai salah atu upaya untuk memaksimalkan pemajuan, perlindungan dan pemenuhan hak asasi manusia secara universal (Ndaumanu,2020)</w:t>
      </w:r>
      <w:r w:rsidR="00CC4698" w:rsidRPr="00C85B97">
        <w:rPr>
          <w:rFonts w:ascii="Times New Roman" w:hAnsi="Times New Roman" w:cs="Times New Roman"/>
          <w:sz w:val="24"/>
          <w:szCs w:val="24"/>
        </w:rPr>
        <w:t>.</w:t>
      </w:r>
      <w:r w:rsidR="00CC4698" w:rsidRPr="00C85B97">
        <w:rPr>
          <w:rStyle w:val="FootnoteReference"/>
          <w:rFonts w:ascii="Times New Roman" w:hAnsi="Times New Roman" w:cs="Times New Roman"/>
          <w:sz w:val="24"/>
          <w:szCs w:val="24"/>
        </w:rPr>
        <w:footnoteReference w:id="2"/>
      </w:r>
    </w:p>
    <w:p w14:paraId="42BF8E10" w14:textId="19803F63" w:rsidR="00CC4698"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Pelanggaran HAM terhadap penyandang disabilitas terus meningkat setiap tahun, pada tahun 2015, ada sekitar 29 orang perempuan penyandang disabilitas yang menjadi korban kekerasan, baik kekerasan seksual, fisik, dan finansial, berdasarkan data dari Pusat Advokasi (SAPDA) kekerasan serupa terus meningkat menjadi 33 kasus pada 2016 dan 35 kasus terjadi pada tahun 2017 (solehudin,2018). Kekerasan tersebut bisa diakibatkan faktor lingkungan tempat tinggal mereka, bahkan kerap kali keluarga lah yang menjadi aktor utama yang melakukan kekerasan terhadap mereka, belum maksimalnya implementasi UU Disabilitas juga merupakan salah satu faktor yang menyebabkan perlakuan tidak manusiawi terjadi kepada mereka (Alfons,2018)</w:t>
      </w:r>
      <w:r w:rsidR="00CC4698" w:rsidRPr="00C85B97">
        <w:rPr>
          <w:rFonts w:ascii="Times New Roman" w:hAnsi="Times New Roman" w:cs="Times New Roman"/>
          <w:sz w:val="24"/>
          <w:szCs w:val="24"/>
        </w:rPr>
        <w:t>.</w:t>
      </w:r>
    </w:p>
    <w:p w14:paraId="73FD7A0F" w14:textId="77777777" w:rsidR="0065392C" w:rsidRPr="00C85B97" w:rsidRDefault="0065392C" w:rsidP="00C85B97">
      <w:pPr>
        <w:spacing w:after="0" w:line="360" w:lineRule="auto"/>
        <w:ind w:firstLine="720"/>
        <w:jc w:val="both"/>
        <w:rPr>
          <w:rFonts w:ascii="Times New Roman" w:hAnsi="Times New Roman" w:cs="Times New Roman"/>
          <w:sz w:val="24"/>
          <w:szCs w:val="24"/>
        </w:rPr>
      </w:pPr>
    </w:p>
    <w:p w14:paraId="6CFE4BCE" w14:textId="432F4756" w:rsidR="00CC4698" w:rsidRPr="00C85B97" w:rsidRDefault="00CC4698" w:rsidP="00C85B97">
      <w:pPr>
        <w:spacing w:after="0" w:line="360" w:lineRule="auto"/>
        <w:jc w:val="both"/>
        <w:rPr>
          <w:rFonts w:ascii="Times New Roman" w:hAnsi="Times New Roman" w:cs="Times New Roman"/>
          <w:b/>
          <w:bCs/>
          <w:sz w:val="24"/>
          <w:szCs w:val="24"/>
        </w:rPr>
      </w:pPr>
      <w:r w:rsidRPr="00C85B97">
        <w:rPr>
          <w:rFonts w:ascii="Times New Roman" w:hAnsi="Times New Roman" w:cs="Times New Roman"/>
          <w:b/>
          <w:bCs/>
          <w:sz w:val="24"/>
          <w:szCs w:val="24"/>
        </w:rPr>
        <w:t>Rumusan Masalah</w:t>
      </w:r>
    </w:p>
    <w:p w14:paraId="07D07C65" w14:textId="15F11195" w:rsidR="00CC4698" w:rsidRPr="00C85B97" w:rsidRDefault="00CC4698" w:rsidP="00C85B97">
      <w:pPr>
        <w:spacing w:after="0" w:line="360" w:lineRule="auto"/>
        <w:ind w:firstLine="720"/>
        <w:jc w:val="both"/>
        <w:rPr>
          <w:rFonts w:ascii="Times New Roman" w:hAnsi="Times New Roman" w:cs="Times New Roman"/>
          <w:sz w:val="24"/>
          <w:szCs w:val="24"/>
          <w:lang w:val="id-ID"/>
        </w:rPr>
      </w:pPr>
      <w:r w:rsidRPr="00CC4698">
        <w:rPr>
          <w:rFonts w:ascii="Times New Roman" w:hAnsi="Times New Roman" w:cs="Times New Roman"/>
          <w:sz w:val="24"/>
          <w:szCs w:val="24"/>
          <w:lang w:val="id-ID"/>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p>
    <w:p w14:paraId="01DF7FA3" w14:textId="08396B3F" w:rsidR="00CC4698" w:rsidRPr="00C85B97" w:rsidRDefault="00CC4698" w:rsidP="00C85B97">
      <w:pPr>
        <w:pStyle w:val="ListParagraph"/>
        <w:numPr>
          <w:ilvl w:val="0"/>
          <w:numId w:val="18"/>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B</w:t>
      </w:r>
      <w:r w:rsidR="00E84F7C" w:rsidRPr="00C85B97">
        <w:rPr>
          <w:rFonts w:ascii="Times New Roman" w:hAnsi="Times New Roman" w:cs="Times New Roman"/>
          <w:sz w:val="24"/>
          <w:szCs w:val="24"/>
        </w:rPr>
        <w:t xml:space="preserve">agaimanakah </w:t>
      </w:r>
      <w:r w:rsidRPr="00C85B97">
        <w:rPr>
          <w:rFonts w:ascii="Times New Roman" w:hAnsi="Times New Roman" w:cs="Times New Roman"/>
          <w:sz w:val="24"/>
          <w:szCs w:val="24"/>
        </w:rPr>
        <w:t>P</w:t>
      </w:r>
      <w:r w:rsidR="00E84F7C" w:rsidRPr="00C85B97">
        <w:rPr>
          <w:rFonts w:ascii="Times New Roman" w:hAnsi="Times New Roman" w:cs="Times New Roman"/>
          <w:sz w:val="24"/>
          <w:szCs w:val="24"/>
        </w:rPr>
        <w:t xml:space="preserve">erlindungan </w:t>
      </w:r>
      <w:r w:rsidRPr="00C85B97">
        <w:rPr>
          <w:rFonts w:ascii="Times New Roman" w:hAnsi="Times New Roman" w:cs="Times New Roman"/>
          <w:sz w:val="24"/>
          <w:szCs w:val="24"/>
        </w:rPr>
        <w:t>H</w:t>
      </w:r>
      <w:r w:rsidR="00E84F7C" w:rsidRPr="00C85B97">
        <w:rPr>
          <w:rFonts w:ascii="Times New Roman" w:hAnsi="Times New Roman" w:cs="Times New Roman"/>
          <w:sz w:val="24"/>
          <w:szCs w:val="24"/>
        </w:rPr>
        <w:t xml:space="preserve">ukum </w:t>
      </w:r>
      <w:r w:rsidRPr="00C85B97">
        <w:rPr>
          <w:rFonts w:ascii="Times New Roman" w:hAnsi="Times New Roman" w:cs="Times New Roman"/>
          <w:sz w:val="24"/>
          <w:szCs w:val="24"/>
        </w:rPr>
        <w:t>T</w:t>
      </w:r>
      <w:r w:rsidR="00E84F7C" w:rsidRPr="00C85B97">
        <w:rPr>
          <w:rFonts w:ascii="Times New Roman" w:hAnsi="Times New Roman" w:cs="Times New Roman"/>
          <w:sz w:val="24"/>
          <w:szCs w:val="24"/>
        </w:rPr>
        <w:t xml:space="preserve">erhadap </w:t>
      </w:r>
      <w:r w:rsidRPr="00C85B97">
        <w:rPr>
          <w:rFonts w:ascii="Times New Roman" w:hAnsi="Times New Roman" w:cs="Times New Roman"/>
          <w:sz w:val="24"/>
          <w:szCs w:val="24"/>
        </w:rPr>
        <w:t>K</w:t>
      </w:r>
      <w:r w:rsidR="00E84F7C" w:rsidRPr="00C85B97">
        <w:rPr>
          <w:rFonts w:ascii="Times New Roman" w:hAnsi="Times New Roman" w:cs="Times New Roman"/>
          <w:sz w:val="24"/>
          <w:szCs w:val="24"/>
        </w:rPr>
        <w:t xml:space="preserve">esetaraan </w:t>
      </w:r>
      <w:r w:rsidRPr="00C85B97">
        <w:rPr>
          <w:rFonts w:ascii="Times New Roman" w:hAnsi="Times New Roman" w:cs="Times New Roman"/>
          <w:sz w:val="24"/>
          <w:szCs w:val="24"/>
        </w:rPr>
        <w:t>H</w:t>
      </w:r>
      <w:r w:rsidR="00E84F7C" w:rsidRPr="00C85B97">
        <w:rPr>
          <w:rFonts w:ascii="Times New Roman" w:hAnsi="Times New Roman" w:cs="Times New Roman"/>
          <w:sz w:val="24"/>
          <w:szCs w:val="24"/>
        </w:rPr>
        <w:t>ak-</w:t>
      </w:r>
      <w:r w:rsidRPr="00C85B97">
        <w:rPr>
          <w:rFonts w:ascii="Times New Roman" w:hAnsi="Times New Roman" w:cs="Times New Roman"/>
          <w:sz w:val="24"/>
          <w:szCs w:val="24"/>
        </w:rPr>
        <w:t>H</w:t>
      </w:r>
      <w:r w:rsidR="00E84F7C" w:rsidRPr="00C85B97">
        <w:rPr>
          <w:rFonts w:ascii="Times New Roman" w:hAnsi="Times New Roman" w:cs="Times New Roman"/>
          <w:sz w:val="24"/>
          <w:szCs w:val="24"/>
        </w:rPr>
        <w:t xml:space="preserve">ak </w:t>
      </w:r>
      <w:r w:rsidRPr="00C85B97">
        <w:rPr>
          <w:rFonts w:ascii="Times New Roman" w:hAnsi="Times New Roman" w:cs="Times New Roman"/>
          <w:sz w:val="24"/>
          <w:szCs w:val="24"/>
        </w:rPr>
        <w:t>P</w:t>
      </w:r>
      <w:r w:rsidR="00E84F7C" w:rsidRPr="00C85B97">
        <w:rPr>
          <w:rFonts w:ascii="Times New Roman" w:hAnsi="Times New Roman" w:cs="Times New Roman"/>
          <w:sz w:val="24"/>
          <w:szCs w:val="24"/>
        </w:rPr>
        <w:t xml:space="preserve">ara </w:t>
      </w:r>
      <w:r w:rsidRPr="00C85B97">
        <w:rPr>
          <w:rFonts w:ascii="Times New Roman" w:hAnsi="Times New Roman" w:cs="Times New Roman"/>
          <w:sz w:val="24"/>
          <w:szCs w:val="24"/>
        </w:rPr>
        <w:t>P</w:t>
      </w:r>
      <w:r w:rsidR="00E84F7C" w:rsidRPr="00C85B97">
        <w:rPr>
          <w:rFonts w:ascii="Times New Roman" w:hAnsi="Times New Roman" w:cs="Times New Roman"/>
          <w:sz w:val="24"/>
          <w:szCs w:val="24"/>
        </w:rPr>
        <w:t xml:space="preserve">enyandang </w:t>
      </w:r>
      <w:r w:rsidRPr="00C85B97">
        <w:rPr>
          <w:rFonts w:ascii="Times New Roman" w:hAnsi="Times New Roman" w:cs="Times New Roman"/>
          <w:sz w:val="24"/>
          <w:szCs w:val="24"/>
        </w:rPr>
        <w:t>D</w:t>
      </w:r>
      <w:r w:rsidR="00E84F7C" w:rsidRPr="00C85B97">
        <w:rPr>
          <w:rFonts w:ascii="Times New Roman" w:hAnsi="Times New Roman" w:cs="Times New Roman"/>
          <w:sz w:val="24"/>
          <w:szCs w:val="24"/>
        </w:rPr>
        <w:t xml:space="preserve">isabilitas </w:t>
      </w:r>
      <w:r w:rsidRPr="00C85B97">
        <w:rPr>
          <w:rFonts w:ascii="Times New Roman" w:hAnsi="Times New Roman" w:cs="Times New Roman"/>
          <w:sz w:val="24"/>
          <w:szCs w:val="24"/>
        </w:rPr>
        <w:t>T</w:t>
      </w:r>
      <w:r w:rsidR="00E84F7C" w:rsidRPr="00C85B97">
        <w:rPr>
          <w:rFonts w:ascii="Times New Roman" w:hAnsi="Times New Roman" w:cs="Times New Roman"/>
          <w:sz w:val="24"/>
          <w:szCs w:val="24"/>
        </w:rPr>
        <w:t xml:space="preserve">erhadap </w:t>
      </w:r>
      <w:r w:rsidRPr="00C85B97">
        <w:rPr>
          <w:rFonts w:ascii="Times New Roman" w:hAnsi="Times New Roman" w:cs="Times New Roman"/>
          <w:sz w:val="24"/>
          <w:szCs w:val="24"/>
        </w:rPr>
        <w:t>M</w:t>
      </w:r>
      <w:r w:rsidR="00E84F7C" w:rsidRPr="00C85B97">
        <w:rPr>
          <w:rFonts w:ascii="Times New Roman" w:hAnsi="Times New Roman" w:cs="Times New Roman"/>
          <w:sz w:val="24"/>
          <w:szCs w:val="24"/>
        </w:rPr>
        <w:t xml:space="preserve">asyarakat </w:t>
      </w:r>
      <w:r w:rsidRPr="00C85B97">
        <w:rPr>
          <w:rFonts w:ascii="Times New Roman" w:hAnsi="Times New Roman" w:cs="Times New Roman"/>
          <w:sz w:val="24"/>
          <w:szCs w:val="24"/>
        </w:rPr>
        <w:t>B</w:t>
      </w:r>
      <w:r w:rsidR="00E84F7C" w:rsidRPr="00C85B97">
        <w:rPr>
          <w:rFonts w:ascii="Times New Roman" w:hAnsi="Times New Roman" w:cs="Times New Roman"/>
          <w:sz w:val="24"/>
          <w:szCs w:val="24"/>
        </w:rPr>
        <w:t>erdasarkan  UU No 8 Tahun 2016</w:t>
      </w:r>
      <w:r w:rsidRPr="00C85B97">
        <w:rPr>
          <w:rFonts w:ascii="Times New Roman" w:hAnsi="Times New Roman" w:cs="Times New Roman"/>
          <w:sz w:val="24"/>
          <w:szCs w:val="24"/>
        </w:rPr>
        <w:t>?</w:t>
      </w:r>
    </w:p>
    <w:p w14:paraId="5298A0CC" w14:textId="63F53730" w:rsidR="00E84F7C" w:rsidRPr="00C85B97" w:rsidRDefault="00E84F7C" w:rsidP="00C85B97">
      <w:pPr>
        <w:pStyle w:val="ListParagraph"/>
        <w:numPr>
          <w:ilvl w:val="0"/>
          <w:numId w:val="18"/>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Upa</w:t>
      </w:r>
      <w:r w:rsidR="00CC4698" w:rsidRPr="00C85B97">
        <w:rPr>
          <w:rFonts w:ascii="Times New Roman" w:hAnsi="Times New Roman" w:cs="Times New Roman"/>
          <w:sz w:val="24"/>
          <w:szCs w:val="24"/>
        </w:rPr>
        <w:t>y</w:t>
      </w:r>
      <w:r w:rsidRPr="00C85B97">
        <w:rPr>
          <w:rFonts w:ascii="Times New Roman" w:hAnsi="Times New Roman" w:cs="Times New Roman"/>
          <w:sz w:val="24"/>
          <w:szCs w:val="24"/>
        </w:rPr>
        <w:t xml:space="preserve">a-Upaya </w:t>
      </w:r>
      <w:r w:rsidR="00CC4698" w:rsidRPr="00C85B97">
        <w:rPr>
          <w:rFonts w:ascii="Times New Roman" w:hAnsi="Times New Roman" w:cs="Times New Roman"/>
          <w:sz w:val="24"/>
          <w:szCs w:val="24"/>
        </w:rPr>
        <w:t>A</w:t>
      </w:r>
      <w:r w:rsidRPr="00C85B97">
        <w:rPr>
          <w:rFonts w:ascii="Times New Roman" w:hAnsi="Times New Roman" w:cs="Times New Roman"/>
          <w:sz w:val="24"/>
          <w:szCs w:val="24"/>
        </w:rPr>
        <w:t xml:space="preserve">pa </w:t>
      </w:r>
      <w:r w:rsidR="00CC4698" w:rsidRPr="00C85B97">
        <w:rPr>
          <w:rFonts w:ascii="Times New Roman" w:hAnsi="Times New Roman" w:cs="Times New Roman"/>
          <w:sz w:val="24"/>
          <w:szCs w:val="24"/>
        </w:rPr>
        <w:t>Ya</w:t>
      </w:r>
      <w:r w:rsidRPr="00C85B97">
        <w:rPr>
          <w:rFonts w:ascii="Times New Roman" w:hAnsi="Times New Roman" w:cs="Times New Roman"/>
          <w:sz w:val="24"/>
          <w:szCs w:val="24"/>
        </w:rPr>
        <w:t xml:space="preserve">ng </w:t>
      </w:r>
      <w:r w:rsidR="00CC4698" w:rsidRPr="00C85B97">
        <w:rPr>
          <w:rFonts w:ascii="Times New Roman" w:hAnsi="Times New Roman" w:cs="Times New Roman"/>
          <w:sz w:val="24"/>
          <w:szCs w:val="24"/>
        </w:rPr>
        <w:t>B</w:t>
      </w:r>
      <w:r w:rsidRPr="00C85B97">
        <w:rPr>
          <w:rFonts w:ascii="Times New Roman" w:hAnsi="Times New Roman" w:cs="Times New Roman"/>
          <w:sz w:val="24"/>
          <w:szCs w:val="24"/>
        </w:rPr>
        <w:t xml:space="preserve">isa </w:t>
      </w:r>
      <w:r w:rsidR="00CC4698" w:rsidRPr="00C85B97">
        <w:rPr>
          <w:rFonts w:ascii="Times New Roman" w:hAnsi="Times New Roman" w:cs="Times New Roman"/>
          <w:sz w:val="24"/>
          <w:szCs w:val="24"/>
        </w:rPr>
        <w:t>D</w:t>
      </w:r>
      <w:r w:rsidRPr="00C85B97">
        <w:rPr>
          <w:rFonts w:ascii="Times New Roman" w:hAnsi="Times New Roman" w:cs="Times New Roman"/>
          <w:sz w:val="24"/>
          <w:szCs w:val="24"/>
        </w:rPr>
        <w:t xml:space="preserve">ilakukan </w:t>
      </w:r>
      <w:r w:rsidR="00CC4698" w:rsidRPr="00C85B97">
        <w:rPr>
          <w:rFonts w:ascii="Times New Roman" w:hAnsi="Times New Roman" w:cs="Times New Roman"/>
          <w:sz w:val="24"/>
          <w:szCs w:val="24"/>
        </w:rPr>
        <w:t>U</w:t>
      </w:r>
      <w:r w:rsidRPr="00C85B97">
        <w:rPr>
          <w:rFonts w:ascii="Times New Roman" w:hAnsi="Times New Roman" w:cs="Times New Roman"/>
          <w:sz w:val="24"/>
          <w:szCs w:val="24"/>
        </w:rPr>
        <w:t xml:space="preserve">ntuk </w:t>
      </w:r>
      <w:r w:rsidR="00CC4698" w:rsidRPr="00C85B97">
        <w:rPr>
          <w:rFonts w:ascii="Times New Roman" w:hAnsi="Times New Roman" w:cs="Times New Roman"/>
          <w:sz w:val="24"/>
          <w:szCs w:val="24"/>
        </w:rPr>
        <w:t>M</w:t>
      </w:r>
      <w:r w:rsidRPr="00C85B97">
        <w:rPr>
          <w:rFonts w:ascii="Times New Roman" w:hAnsi="Times New Roman" w:cs="Times New Roman"/>
          <w:sz w:val="24"/>
          <w:szCs w:val="24"/>
        </w:rPr>
        <w:t xml:space="preserve">erealisir </w:t>
      </w:r>
      <w:r w:rsidR="00CC4698" w:rsidRPr="00C85B97">
        <w:rPr>
          <w:rFonts w:ascii="Times New Roman" w:hAnsi="Times New Roman" w:cs="Times New Roman"/>
          <w:sz w:val="24"/>
          <w:szCs w:val="24"/>
        </w:rPr>
        <w:t>P</w:t>
      </w:r>
      <w:r w:rsidRPr="00C85B97">
        <w:rPr>
          <w:rFonts w:ascii="Times New Roman" w:hAnsi="Times New Roman" w:cs="Times New Roman"/>
          <w:sz w:val="24"/>
          <w:szCs w:val="24"/>
        </w:rPr>
        <w:t xml:space="preserve">emenuhan </w:t>
      </w:r>
      <w:r w:rsidR="00CC4698" w:rsidRPr="00C85B97">
        <w:rPr>
          <w:rFonts w:ascii="Times New Roman" w:hAnsi="Times New Roman" w:cs="Times New Roman"/>
          <w:sz w:val="24"/>
          <w:szCs w:val="24"/>
        </w:rPr>
        <w:t>H</w:t>
      </w:r>
      <w:r w:rsidRPr="00C85B97">
        <w:rPr>
          <w:rFonts w:ascii="Times New Roman" w:hAnsi="Times New Roman" w:cs="Times New Roman"/>
          <w:sz w:val="24"/>
          <w:szCs w:val="24"/>
        </w:rPr>
        <w:t>ak</w:t>
      </w:r>
      <w:r w:rsidR="00CC4698" w:rsidRPr="00C85B97">
        <w:rPr>
          <w:rFonts w:ascii="Times New Roman" w:hAnsi="Times New Roman" w:cs="Times New Roman"/>
          <w:sz w:val="24"/>
          <w:szCs w:val="24"/>
        </w:rPr>
        <w:t xml:space="preserve"> A</w:t>
      </w:r>
      <w:r w:rsidRPr="00C85B97">
        <w:rPr>
          <w:rFonts w:ascii="Times New Roman" w:hAnsi="Times New Roman" w:cs="Times New Roman"/>
          <w:sz w:val="24"/>
          <w:szCs w:val="24"/>
        </w:rPr>
        <w:t xml:space="preserve">tas </w:t>
      </w:r>
      <w:r w:rsidR="00CC4698" w:rsidRPr="00C85B97">
        <w:rPr>
          <w:rFonts w:ascii="Times New Roman" w:hAnsi="Times New Roman" w:cs="Times New Roman"/>
          <w:sz w:val="24"/>
          <w:szCs w:val="24"/>
        </w:rPr>
        <w:t>P</w:t>
      </w:r>
      <w:r w:rsidRPr="00C85B97">
        <w:rPr>
          <w:rFonts w:ascii="Times New Roman" w:hAnsi="Times New Roman" w:cs="Times New Roman"/>
          <w:sz w:val="24"/>
          <w:szCs w:val="24"/>
        </w:rPr>
        <w:t xml:space="preserve">ersamaan </w:t>
      </w:r>
      <w:r w:rsidR="00CC4698" w:rsidRPr="00C85B97">
        <w:rPr>
          <w:rFonts w:ascii="Times New Roman" w:hAnsi="Times New Roman" w:cs="Times New Roman"/>
          <w:sz w:val="24"/>
          <w:szCs w:val="24"/>
        </w:rPr>
        <w:t>D</w:t>
      </w:r>
      <w:r w:rsidRPr="00C85B97">
        <w:rPr>
          <w:rFonts w:ascii="Times New Roman" w:hAnsi="Times New Roman" w:cs="Times New Roman"/>
          <w:sz w:val="24"/>
          <w:szCs w:val="24"/>
        </w:rPr>
        <w:t xml:space="preserve">i </w:t>
      </w:r>
      <w:r w:rsidR="00CC4698" w:rsidRPr="00C85B97">
        <w:rPr>
          <w:rFonts w:ascii="Times New Roman" w:hAnsi="Times New Roman" w:cs="Times New Roman"/>
          <w:sz w:val="24"/>
          <w:szCs w:val="24"/>
        </w:rPr>
        <w:t>M</w:t>
      </w:r>
      <w:r w:rsidRPr="00C85B97">
        <w:rPr>
          <w:rFonts w:ascii="Times New Roman" w:hAnsi="Times New Roman" w:cs="Times New Roman"/>
          <w:sz w:val="24"/>
          <w:szCs w:val="24"/>
        </w:rPr>
        <w:t xml:space="preserve">uka </w:t>
      </w:r>
      <w:r w:rsidR="00CC4698" w:rsidRPr="00C85B97">
        <w:rPr>
          <w:rFonts w:ascii="Times New Roman" w:hAnsi="Times New Roman" w:cs="Times New Roman"/>
          <w:sz w:val="24"/>
          <w:szCs w:val="24"/>
        </w:rPr>
        <w:t>H</w:t>
      </w:r>
      <w:r w:rsidRPr="00C85B97">
        <w:rPr>
          <w:rFonts w:ascii="Times New Roman" w:hAnsi="Times New Roman" w:cs="Times New Roman"/>
          <w:sz w:val="24"/>
          <w:szCs w:val="24"/>
        </w:rPr>
        <w:t>ukum (</w:t>
      </w:r>
      <w:r w:rsidR="00CC4698" w:rsidRPr="00C85B97">
        <w:rPr>
          <w:rFonts w:ascii="Times New Roman" w:hAnsi="Times New Roman" w:cs="Times New Roman"/>
          <w:sz w:val="24"/>
          <w:szCs w:val="24"/>
        </w:rPr>
        <w:t>E</w:t>
      </w:r>
      <w:r w:rsidRPr="00C85B97">
        <w:rPr>
          <w:rFonts w:ascii="Times New Roman" w:hAnsi="Times New Roman" w:cs="Times New Roman"/>
          <w:sz w:val="24"/>
          <w:szCs w:val="24"/>
        </w:rPr>
        <w:t xml:space="preserve">quality </w:t>
      </w:r>
      <w:r w:rsidR="00CC4698" w:rsidRPr="00C85B97">
        <w:rPr>
          <w:rFonts w:ascii="Times New Roman" w:hAnsi="Times New Roman" w:cs="Times New Roman"/>
          <w:sz w:val="24"/>
          <w:szCs w:val="24"/>
        </w:rPr>
        <w:t>B</w:t>
      </w:r>
      <w:r w:rsidRPr="00C85B97">
        <w:rPr>
          <w:rFonts w:ascii="Times New Roman" w:hAnsi="Times New Roman" w:cs="Times New Roman"/>
          <w:sz w:val="24"/>
          <w:szCs w:val="24"/>
        </w:rPr>
        <w:t xml:space="preserve">efore </w:t>
      </w:r>
      <w:r w:rsidR="00CC4698" w:rsidRPr="00C85B97">
        <w:rPr>
          <w:rFonts w:ascii="Times New Roman" w:hAnsi="Times New Roman" w:cs="Times New Roman"/>
          <w:sz w:val="24"/>
          <w:szCs w:val="24"/>
        </w:rPr>
        <w:t>T</w:t>
      </w:r>
      <w:r w:rsidRPr="00C85B97">
        <w:rPr>
          <w:rFonts w:ascii="Times New Roman" w:hAnsi="Times New Roman" w:cs="Times New Roman"/>
          <w:sz w:val="24"/>
          <w:szCs w:val="24"/>
        </w:rPr>
        <w:t xml:space="preserve">he </w:t>
      </w:r>
      <w:r w:rsidR="00CC4698" w:rsidRPr="00C85B97">
        <w:rPr>
          <w:rFonts w:ascii="Times New Roman" w:hAnsi="Times New Roman" w:cs="Times New Roman"/>
          <w:sz w:val="24"/>
          <w:szCs w:val="24"/>
        </w:rPr>
        <w:t>L</w:t>
      </w:r>
      <w:r w:rsidRPr="00C85B97">
        <w:rPr>
          <w:rFonts w:ascii="Times New Roman" w:hAnsi="Times New Roman" w:cs="Times New Roman"/>
          <w:sz w:val="24"/>
          <w:szCs w:val="24"/>
        </w:rPr>
        <w:t>aw)</w:t>
      </w:r>
      <w:r w:rsidR="00CC4698" w:rsidRPr="00C85B97">
        <w:rPr>
          <w:rFonts w:ascii="Times New Roman" w:hAnsi="Times New Roman" w:cs="Times New Roman"/>
          <w:sz w:val="24"/>
          <w:szCs w:val="24"/>
        </w:rPr>
        <w:t xml:space="preserve"> B</w:t>
      </w:r>
      <w:r w:rsidRPr="00C85B97">
        <w:rPr>
          <w:rFonts w:ascii="Times New Roman" w:hAnsi="Times New Roman" w:cs="Times New Roman"/>
          <w:sz w:val="24"/>
          <w:szCs w:val="24"/>
        </w:rPr>
        <w:t xml:space="preserve">agi </w:t>
      </w:r>
      <w:r w:rsidR="00CC4698" w:rsidRPr="00C85B97">
        <w:rPr>
          <w:rFonts w:ascii="Times New Roman" w:hAnsi="Times New Roman" w:cs="Times New Roman"/>
          <w:sz w:val="24"/>
          <w:szCs w:val="24"/>
        </w:rPr>
        <w:t>P</w:t>
      </w:r>
      <w:r w:rsidRPr="00C85B97">
        <w:rPr>
          <w:rFonts w:ascii="Times New Roman" w:hAnsi="Times New Roman" w:cs="Times New Roman"/>
          <w:sz w:val="24"/>
          <w:szCs w:val="24"/>
        </w:rPr>
        <w:t xml:space="preserve">enyandang </w:t>
      </w:r>
      <w:r w:rsidR="00CC4698" w:rsidRPr="00C85B97">
        <w:rPr>
          <w:rFonts w:ascii="Times New Roman" w:hAnsi="Times New Roman" w:cs="Times New Roman"/>
          <w:sz w:val="24"/>
          <w:szCs w:val="24"/>
        </w:rPr>
        <w:t>D</w:t>
      </w:r>
      <w:r w:rsidRPr="00C85B97">
        <w:rPr>
          <w:rFonts w:ascii="Times New Roman" w:hAnsi="Times New Roman" w:cs="Times New Roman"/>
          <w:sz w:val="24"/>
          <w:szCs w:val="24"/>
        </w:rPr>
        <w:t>isabilita</w:t>
      </w:r>
      <w:r w:rsidR="00CC4698" w:rsidRPr="00C85B97">
        <w:rPr>
          <w:rFonts w:ascii="Times New Roman" w:hAnsi="Times New Roman" w:cs="Times New Roman"/>
          <w:sz w:val="24"/>
          <w:szCs w:val="24"/>
        </w:rPr>
        <w:t>s?</w:t>
      </w:r>
    </w:p>
    <w:p w14:paraId="25E293D1" w14:textId="77777777" w:rsidR="00E84F7C" w:rsidRPr="00C85B97" w:rsidRDefault="00E84F7C" w:rsidP="00C85B97">
      <w:pPr>
        <w:spacing w:after="0" w:line="360" w:lineRule="auto"/>
        <w:ind w:firstLine="720"/>
        <w:jc w:val="both"/>
        <w:rPr>
          <w:rFonts w:ascii="Times New Roman" w:hAnsi="Times New Roman" w:cs="Times New Roman"/>
          <w:sz w:val="24"/>
          <w:szCs w:val="24"/>
        </w:rPr>
      </w:pPr>
    </w:p>
    <w:p w14:paraId="04438D1C" w14:textId="77777777" w:rsidR="00CC4698" w:rsidRPr="00C85B97" w:rsidRDefault="00E84F7C" w:rsidP="00C85B97">
      <w:pPr>
        <w:spacing w:after="0" w:line="360" w:lineRule="auto"/>
        <w:jc w:val="center"/>
        <w:rPr>
          <w:rFonts w:ascii="Times New Roman" w:hAnsi="Times New Roman" w:cs="Times New Roman"/>
          <w:sz w:val="24"/>
          <w:szCs w:val="24"/>
        </w:rPr>
      </w:pPr>
      <w:r w:rsidRPr="00C85B97">
        <w:rPr>
          <w:rFonts w:ascii="Times New Roman" w:hAnsi="Times New Roman" w:cs="Times New Roman"/>
          <w:b/>
          <w:bCs/>
          <w:sz w:val="24"/>
          <w:szCs w:val="24"/>
        </w:rPr>
        <w:t>METODE PENELITIAN</w:t>
      </w:r>
    </w:p>
    <w:p w14:paraId="60B0BD32" w14:textId="77570725" w:rsidR="0048436E" w:rsidRDefault="00E84F7C" w:rsidP="0048436E">
      <w:pPr>
        <w:spacing w:after="0" w:line="360" w:lineRule="auto"/>
        <w:ind w:firstLine="709"/>
        <w:jc w:val="both"/>
        <w:rPr>
          <w:rFonts w:ascii="Times New Roman" w:hAnsi="Times New Roman" w:cs="Times New Roman"/>
          <w:sz w:val="24"/>
          <w:szCs w:val="24"/>
        </w:rPr>
      </w:pPr>
      <w:r w:rsidRPr="00C85B97">
        <w:rPr>
          <w:rFonts w:ascii="Times New Roman" w:hAnsi="Times New Roman" w:cs="Times New Roman"/>
          <w:sz w:val="24"/>
          <w:szCs w:val="24"/>
        </w:rPr>
        <w:t xml:space="preserve">Dalam tulisan ini, penulis akan menggunakan metode penelitian </w:t>
      </w:r>
      <w:r w:rsidR="00964EBE" w:rsidRPr="00C85B97">
        <w:rPr>
          <w:rFonts w:ascii="Times New Roman" w:hAnsi="Times New Roman" w:cs="Times New Roman"/>
          <w:sz w:val="24"/>
          <w:szCs w:val="24"/>
        </w:rPr>
        <w:t xml:space="preserve">deskriptif </w:t>
      </w:r>
      <w:r w:rsidRPr="00C85B97">
        <w:rPr>
          <w:rFonts w:ascii="Times New Roman" w:hAnsi="Times New Roman" w:cs="Times New Roman"/>
          <w:sz w:val="24"/>
          <w:szCs w:val="24"/>
        </w:rPr>
        <w:t xml:space="preserve">dengan mengumpulkan </w:t>
      </w:r>
      <w:r w:rsidR="00964EBE" w:rsidRPr="00C85B97">
        <w:rPr>
          <w:rFonts w:ascii="Times New Roman" w:hAnsi="Times New Roman" w:cs="Times New Roman"/>
          <w:sz w:val="24"/>
          <w:szCs w:val="24"/>
        </w:rPr>
        <w:t xml:space="preserve">Teknik pengumpulan </w:t>
      </w:r>
      <w:r w:rsidRPr="00C85B97">
        <w:rPr>
          <w:rFonts w:ascii="Times New Roman" w:hAnsi="Times New Roman" w:cs="Times New Roman"/>
          <w:sz w:val="24"/>
          <w:szCs w:val="24"/>
        </w:rPr>
        <w:t xml:space="preserve">data-data sekunder dari jurnal, surat kabar, artikel serta laporan laporan lainnya. Sumber sumber tersebut akan ditelaah dan dianalisis terkait kesenjangan yang terjadi bagi penyandang disabilitas dalam hal pemanfaatan layanan fasilitas publik. </w:t>
      </w:r>
    </w:p>
    <w:p w14:paraId="3F4A20FE" w14:textId="77777777" w:rsidR="00C85B97" w:rsidRPr="00C85B97" w:rsidRDefault="00C85B97" w:rsidP="00C85B97">
      <w:pPr>
        <w:spacing w:after="0" w:line="360" w:lineRule="auto"/>
        <w:jc w:val="both"/>
        <w:rPr>
          <w:rFonts w:ascii="Times New Roman" w:hAnsi="Times New Roman" w:cs="Times New Roman"/>
          <w:sz w:val="24"/>
          <w:szCs w:val="24"/>
        </w:rPr>
      </w:pPr>
    </w:p>
    <w:p w14:paraId="0EA8220D" w14:textId="24ED72D6" w:rsidR="00CC4698" w:rsidRPr="00C85B97" w:rsidRDefault="00E84F7C" w:rsidP="00C85B97">
      <w:pPr>
        <w:spacing w:after="0" w:line="360" w:lineRule="auto"/>
        <w:jc w:val="center"/>
        <w:rPr>
          <w:rFonts w:ascii="Times New Roman" w:hAnsi="Times New Roman" w:cs="Times New Roman"/>
          <w:b/>
          <w:bCs/>
          <w:sz w:val="24"/>
          <w:szCs w:val="24"/>
        </w:rPr>
      </w:pPr>
      <w:r w:rsidRPr="00C85B97">
        <w:rPr>
          <w:rFonts w:ascii="Times New Roman" w:hAnsi="Times New Roman" w:cs="Times New Roman"/>
          <w:b/>
          <w:bCs/>
          <w:sz w:val="24"/>
          <w:szCs w:val="24"/>
        </w:rPr>
        <w:t>PEMBAHASAN</w:t>
      </w:r>
    </w:p>
    <w:p w14:paraId="161F28B1" w14:textId="77777777" w:rsidR="00CC4698" w:rsidRPr="00C85B97" w:rsidRDefault="00E84F7C" w:rsidP="00C85B97">
      <w:pPr>
        <w:spacing w:after="0" w:line="360" w:lineRule="auto"/>
        <w:jc w:val="both"/>
        <w:rPr>
          <w:rFonts w:ascii="Times New Roman" w:hAnsi="Times New Roman" w:cs="Times New Roman"/>
          <w:b/>
          <w:bCs/>
          <w:sz w:val="24"/>
          <w:szCs w:val="24"/>
        </w:rPr>
      </w:pPr>
      <w:r w:rsidRPr="00C85B97">
        <w:rPr>
          <w:rFonts w:ascii="Times New Roman" w:hAnsi="Times New Roman" w:cs="Times New Roman"/>
          <w:b/>
          <w:bCs/>
          <w:sz w:val="24"/>
          <w:szCs w:val="24"/>
        </w:rPr>
        <w:t>Bagaimanakah perlindungan hukum terhadap kesetaraan hak-hak para penyandang disabilitas terhadap masyarakat berdasarkan  UU No 8 Tahun 2016</w:t>
      </w:r>
    </w:p>
    <w:p w14:paraId="5D92EB9A" w14:textId="7A547BD2" w:rsidR="00E84F7C" w:rsidRPr="00C85B97" w:rsidRDefault="00E84F7C" w:rsidP="00C85B97">
      <w:pPr>
        <w:spacing w:after="0" w:line="360" w:lineRule="auto"/>
        <w:ind w:firstLine="720"/>
        <w:jc w:val="both"/>
        <w:rPr>
          <w:rFonts w:ascii="Times New Roman" w:hAnsi="Times New Roman" w:cs="Times New Roman"/>
          <w:b/>
          <w:bCs/>
          <w:sz w:val="24"/>
          <w:szCs w:val="24"/>
        </w:rPr>
      </w:pPr>
      <w:r w:rsidRPr="00C85B97">
        <w:rPr>
          <w:rFonts w:ascii="Times New Roman" w:hAnsi="Times New Roman" w:cs="Times New Roman"/>
          <w:sz w:val="24"/>
          <w:szCs w:val="24"/>
        </w:rPr>
        <w:t xml:space="preserve">Perlindungan Hukum memiliki arti yaitu perlindungan terhadap harkat maupun martabat dan juga pengakuan hak asasi manusia yang dimiliki oleh subjek hukum berdasarkan pengaturan hukum dari kesewenangan. Dalam Undang-undang Republik Indonesia Nomor 19 Tahun 2011 tentang Pengesahan </w:t>
      </w:r>
      <w:r w:rsidRPr="00C85B97">
        <w:rPr>
          <w:rFonts w:ascii="Times New Roman" w:hAnsi="Times New Roman" w:cs="Times New Roman"/>
          <w:i/>
          <w:iCs/>
          <w:sz w:val="24"/>
          <w:szCs w:val="24"/>
        </w:rPr>
        <w:t>Convention On The rights Persons With Disabilities</w:t>
      </w:r>
      <w:r w:rsidRPr="00C85B97">
        <w:rPr>
          <w:rFonts w:ascii="Times New Roman" w:hAnsi="Times New Roman" w:cs="Times New Roman"/>
          <w:sz w:val="24"/>
          <w:szCs w:val="24"/>
        </w:rPr>
        <w:t xml:space="preserve"> (Konvensi Mengenai Hak Penyandang Disabilitas) sudah diatur mengenai perlindungan hukum tentang hak penyandang disabilitas. Namun, dalam kenyataannya mereka tetap diremehkan oleh sebagian kelompok masyarakat.</w:t>
      </w:r>
    </w:p>
    <w:p w14:paraId="686561FD" w14:textId="06D20899" w:rsidR="00E84F7C"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 xml:space="preserve">Penyandang disabilitas mempunyai resiko besar terhadap berbagai bentuk diskriminasi dan penelantaran atas hak-haknya. Meliputi belum terjamin sepenuhnya kebutuhan dan aksesibilitas hak disabilitas yang seharusnya mereka peroleh sebagai warga negara, termasuk hak rehabilitasi sosial yang memungkinkan mencapai kemandirian dan berpartisipasi dalam segala aspek kehidupan masyarakat. Ditemukan sembilan persoalan berkait dengan pemenuhan </w:t>
      </w:r>
      <w:r w:rsidRPr="00C85B97">
        <w:rPr>
          <w:rFonts w:ascii="Times New Roman" w:hAnsi="Times New Roman" w:cs="Times New Roman"/>
          <w:sz w:val="24"/>
          <w:szCs w:val="24"/>
        </w:rPr>
        <w:lastRenderedPageBreak/>
        <w:t>hak-hak disabilitas dalam keluarga mis</w:t>
      </w:r>
      <w:r w:rsidR="007917B0" w:rsidRPr="00C85B97">
        <w:rPr>
          <w:rFonts w:ascii="Times New Roman" w:hAnsi="Times New Roman" w:cs="Times New Roman"/>
          <w:sz w:val="24"/>
          <w:szCs w:val="24"/>
        </w:rPr>
        <w:t>k</w:t>
      </w:r>
      <w:r w:rsidRPr="00C85B97">
        <w:rPr>
          <w:rFonts w:ascii="Times New Roman" w:hAnsi="Times New Roman" w:cs="Times New Roman"/>
          <w:sz w:val="24"/>
          <w:szCs w:val="24"/>
        </w:rPr>
        <w:t>in, yaitu: 1) hak pendidikan,</w:t>
      </w:r>
      <w:r w:rsidR="007917B0" w:rsidRPr="00C85B97">
        <w:rPr>
          <w:rFonts w:ascii="Times New Roman" w:hAnsi="Times New Roman" w:cs="Times New Roman"/>
          <w:sz w:val="24"/>
          <w:szCs w:val="24"/>
        </w:rPr>
        <w:t xml:space="preserve"> </w:t>
      </w:r>
      <w:r w:rsidRPr="00C85B97">
        <w:rPr>
          <w:rFonts w:ascii="Times New Roman" w:hAnsi="Times New Roman" w:cs="Times New Roman"/>
          <w:sz w:val="24"/>
          <w:szCs w:val="24"/>
        </w:rPr>
        <w:t>2) kesehatan, 3) pekerjaan, 4) Jaminan sosial, 5) informasi dan komunikasi, 6) mobilitas, 7) situasi darurat 8) Olahraga, budaya, rekreasi dan hiburan, serta 9) persamaan hak hukum dan politik.</w:t>
      </w:r>
      <w:r w:rsidR="007917B0" w:rsidRPr="00C85B97">
        <w:rPr>
          <w:rStyle w:val="FootnoteReference"/>
          <w:rFonts w:ascii="Times New Roman" w:hAnsi="Times New Roman" w:cs="Times New Roman"/>
          <w:sz w:val="24"/>
          <w:szCs w:val="24"/>
        </w:rPr>
        <w:footnoteReference w:id="3"/>
      </w:r>
      <w:r w:rsidR="007917B0" w:rsidRPr="00C85B97">
        <w:rPr>
          <w:rFonts w:ascii="Times New Roman" w:hAnsi="Times New Roman" w:cs="Times New Roman"/>
          <w:sz w:val="24"/>
          <w:szCs w:val="24"/>
        </w:rPr>
        <w:t xml:space="preserve"> </w:t>
      </w:r>
      <w:r w:rsidRPr="00C85B97">
        <w:rPr>
          <w:rFonts w:ascii="Times New Roman" w:hAnsi="Times New Roman" w:cs="Times New Roman"/>
          <w:sz w:val="24"/>
          <w:szCs w:val="24"/>
        </w:rPr>
        <w:t xml:space="preserve">Pemenuhan dan akses terhadap sembilan hak bagi penyandang disabilitas belum sepenuhnya terwujud. Kondisi kemiskinan keluarga mengakibatkan sebagian besar penyandang disabilitas sulit mengakses dan memenuhi kebutuhan hak pendidikan inklusif dan khusus yang berimbas kesulitan memperoleh pekerjaan yang layak atau keluarga sering mengabaikan terhadap pendidikan. </w:t>
      </w:r>
    </w:p>
    <w:p w14:paraId="146D0818" w14:textId="77777777" w:rsidR="00E84F7C"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 xml:space="preserve">Terbatasnya aspek sarana dan prasarana sekolah inklusi dan tidak diberi kesempatan sama berimbas pada minimnya penyandang disabilitas terserap di sekolah. Di lain pihak, pemerintah setempat sebagai penyelenggara pendidikan belum sepenuhnya mampu memahami prinsip pendidikan bagi penyandang disabilitas, karena masih meletakkan pendidikan inklusif bagi disabilitas sebatas alternatif, bukan sebagai prinsip penyelenggaraan utama pendidikan. </w:t>
      </w:r>
    </w:p>
    <w:p w14:paraId="2B61FF6F" w14:textId="42A089CF" w:rsidR="00073D5B"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 xml:space="preserve">Penyandang Disabilitas menurut UU 8 Tahun 2016 tentang Penyandang Disabilitas adalah setiap orang yang mengalami keterbatasan fisik, intelektual, mental, dan/atau sensorik dalam jangka waktu lama yang dalam berinteraksi dengan lingkungan dapat mengalami hambatan dan kesulitan untuk berpartisipasi secara penuh dan efektif dengan warga negara lainnya berdasarkan kesamaan hak. </w:t>
      </w:r>
      <w:r w:rsidR="007917B0" w:rsidRPr="00C85B97">
        <w:rPr>
          <w:rStyle w:val="FootnoteReference"/>
          <w:rFonts w:ascii="Times New Roman" w:hAnsi="Times New Roman" w:cs="Times New Roman"/>
          <w:sz w:val="24"/>
          <w:szCs w:val="24"/>
        </w:rPr>
        <w:footnoteReference w:id="4"/>
      </w:r>
      <w:r w:rsidRPr="00C85B97">
        <w:rPr>
          <w:rFonts w:ascii="Times New Roman" w:hAnsi="Times New Roman" w:cs="Times New Roman"/>
          <w:sz w:val="24"/>
          <w:szCs w:val="24"/>
        </w:rPr>
        <w:t>Kesamaan Kesempatan adalah keadaan yang memberikan peluang dan/atau menyediakan akses kepada Penyandang Disabilitas untuk menyalurkan potensi dalam segala aspek penyelenggaraan negara dan masyarakat. Diskriminasi adalah setiap pembedaan, pengecualian pembatasan, pelecehan, atau pengucilan atas dasar disabilitas yang bermaksud atau berdampak pada pembatasan atau peniadaan pengakuan, penikmatan, atau pelaksanaan hak Penyandang Disabilitas.</w:t>
      </w:r>
    </w:p>
    <w:p w14:paraId="3AA86F28" w14:textId="295EB8C8" w:rsidR="00E84F7C"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 xml:space="preserve">Kehadiran Undang-undang No. 8/2016 memberikan arah baru bagi perlindungan penyandang disabilitas. Secara filosofis, sebagaimana di sebutkan dalam pasal 1 ayat (5), bahwa perlindungan terhadap penyandang disabbilitas merupakan upaya yang dilakukan secara sadar untuk melindungi, mengayomi dan memperkuat hak penyandang disabilitas. Hak-hak tersebut dijelaskan pada pasal 5 ayat (1) yang menyatakan adanya 22 jenis hak yang dimiliki oleh penyandang disabilitas. Hak-hak tersebut adalah hak hidup, hak bebas dari stigma, hak privasi, hak keadilan dan perlindungan hukum, hak Pendidikan, hak pekerjaan, hak kewirausahaan, dan koperasi, hak Kesehatan, hak politik, hak keagamaan, hak kesejahteraan </w:t>
      </w:r>
      <w:r w:rsidRPr="00C85B97">
        <w:rPr>
          <w:rFonts w:ascii="Times New Roman" w:hAnsi="Times New Roman" w:cs="Times New Roman"/>
          <w:sz w:val="24"/>
          <w:szCs w:val="24"/>
        </w:rPr>
        <w:lastRenderedPageBreak/>
        <w:t>social, hak aksesibilitas, hak pelayanan publik, hak perlindungan dari bencana, hak habilitasi dan rehabilitasi, hak konsesi, pendataan, hidup secara mandiri dan dilibatkan dalam masyarakat, berekspresi, berkomunikasi, dan memperoleh informasi, berpindah tempat dan kewarganegaraan dan bebas dari Tindakan diskriminasi. Sementara itu, hak bagi anak penyandang disabilitas diatur secara khusus pada pasal 5 ayat (3), yang meliputi hak mendapatkan perlindungan khusus dari diskriminasi, penelantaran, pelecehan, eksploitasi, serta kekerasan dan kejahatan seksual, mendapatkan perawatan dan pengasuh keluarga atau keluarga pengganti untuk tumbuh kembang secara optimal, dilindungi kepentingannya dalam pengambilan keputusan, perlakuan anak secara manusiawi sesuai dengan martabat dan hak anak, pemenuhan kebutuhan khusus, perlakuan yang sama dengan anak lain untuk mencapai intergrasi sosial dan pengembangan individu, dan mendapatkan pendampingan sosial</w:t>
      </w:r>
    </w:p>
    <w:p w14:paraId="41D68FD0" w14:textId="2CEAF990" w:rsidR="007455E4"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 xml:space="preserve">Berdasarkan rincian hak-hak yang dimiliki oleh penyandag disabilitas, salah satunya adalah hak keadilan dan perlindungan hukum. Hak jenis ini disebutkan pada pasal 9, yang meliputi hak : atas perlakuan yang sama di hadapan hukum, diakui sebagai subyek hukum, memliki dan mewarisi harta bergerak atau tidak bergerak, mengendalikan masalah keuangan atau menunjuk orang untuk mewakili kepentingannya dalam urusan keuangan, memperoleh akses terhadap pelayanan jasa perbankan dan nonperbankan, memperoleh penyediaan aksesibilitas dalam pelayanan peradilan; atas pelindungan dari segala tekanan, kekerasan, penganiayaan, diskriminasi, dan/atau perampasan atau pengambilalihan hak milik, memilih dan menunjuk orang untuk mewakili kepentingannya dalam hal keperdataan di dalam dan di luar pengadilan, dan dilindungi hak kekayaan intelaktualnya. </w:t>
      </w:r>
    </w:p>
    <w:p w14:paraId="74D6FCF5" w14:textId="2F32C65C" w:rsidR="00E84F7C"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Intinya, undang-undang ini menguatkan kesamaan hak penyandang disabilitas di depan hukum sekaligus pengakuan sebagai subyek hukum sebagaimana warga negara lainnya. Mereka berkedudukan sebagai pribadi yang mandiri, bukan individu yang perlu dikasihani karena kekurangannya. Maka, kehadiran undang-undang ini mewajibkan pemerintah, baik pusat maupun daerah, para penegak hukum, serta masyarakat untuk menumbuhkan budaya iklusi demi terjaminnya hak keadilan dan perlindungan hukum bagi penyandang disabilitas.</w:t>
      </w:r>
    </w:p>
    <w:p w14:paraId="603301AB" w14:textId="19E07835" w:rsidR="007917B0"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 xml:space="preserve">Pemerintah pusat dan pemerintah daerah merupakan pihak yang berwenang sekaligus wajib menjamin pelaksanaan perlindungan hukum penyandang disabilitas (pasal 28), dengan cara menyediakan bantuan hukum kepada mereka dalam setiap pemeriksaan di Lembaga penegakan hukum (pasal 29). Dalam penanganan perkara yang melibatkan penyandang disabilitas, penegak hukum wajib meminta pertimbangan kepada dokter, atau psikolog dan/psikater, atau pekerja social dalam pemeriksaan (pasal 30), dan harus didampingi orang tua atau keluarga atau pendamping (pasal 31). Dalam hal penentuan kecakapan dan atau </w:t>
      </w:r>
      <w:r w:rsidRPr="00C85B97">
        <w:rPr>
          <w:rFonts w:ascii="Times New Roman" w:hAnsi="Times New Roman" w:cs="Times New Roman"/>
          <w:sz w:val="24"/>
          <w:szCs w:val="24"/>
        </w:rPr>
        <w:lastRenderedPageBreak/>
        <w:t>ketidakcakapan penyandang disabilitas hanya dapat ditetapkan olah Pengadilan (pasal 32,34) dengan disertai bukti dari dokter, atau psikolog dan/psikiater. Prosedur pemeriksaan perkara pidananya juga harus menggunakan ketentuan yang ada di dalam KUHAP (pasal 35). Para penegak hukum, mulai dari polisi, jaksa, hingga hakim harus melibatkan para ahli dalam penentuan kecakapan dan atau ketidakcakapan. Hal ini penting dalam kaitannya dengan dapat tidaknya penyandang disabilitas berkedudukan sebagai subyek hukum, yang segala tindakannya memliki ketentuan hukum.</w:t>
      </w:r>
    </w:p>
    <w:p w14:paraId="157AAFAC" w14:textId="77777777" w:rsidR="007917B0" w:rsidRPr="00C85B97" w:rsidRDefault="00E84F7C" w:rsidP="00C85B97">
      <w:pPr>
        <w:spacing w:after="0" w:line="360" w:lineRule="auto"/>
        <w:jc w:val="both"/>
        <w:rPr>
          <w:rFonts w:ascii="Times New Roman" w:hAnsi="Times New Roman" w:cs="Times New Roman"/>
          <w:b/>
          <w:bCs/>
          <w:sz w:val="24"/>
          <w:szCs w:val="24"/>
        </w:rPr>
      </w:pPr>
      <w:r w:rsidRPr="00C85B97">
        <w:rPr>
          <w:rFonts w:ascii="Times New Roman" w:hAnsi="Times New Roman" w:cs="Times New Roman"/>
          <w:b/>
          <w:bCs/>
          <w:sz w:val="24"/>
          <w:szCs w:val="24"/>
        </w:rPr>
        <w:t>Upa</w:t>
      </w:r>
      <w:r w:rsidR="009E75AD" w:rsidRPr="00C85B97">
        <w:rPr>
          <w:rFonts w:ascii="Times New Roman" w:hAnsi="Times New Roman" w:cs="Times New Roman"/>
          <w:b/>
          <w:bCs/>
          <w:sz w:val="24"/>
          <w:szCs w:val="24"/>
        </w:rPr>
        <w:t>y</w:t>
      </w:r>
      <w:r w:rsidRPr="00C85B97">
        <w:rPr>
          <w:rFonts w:ascii="Times New Roman" w:hAnsi="Times New Roman" w:cs="Times New Roman"/>
          <w:b/>
          <w:bCs/>
          <w:sz w:val="24"/>
          <w:szCs w:val="24"/>
        </w:rPr>
        <w:t>a-Upaya apa yang bisa dilakukan untuk merealisir pemenuhan hak katas persamaan di muka hukum (equality before the law ) bagi penyandang disabilitas</w:t>
      </w:r>
    </w:p>
    <w:p w14:paraId="52BBD4F3" w14:textId="1E2F3E6D" w:rsidR="00C62935" w:rsidRPr="00C85B97" w:rsidRDefault="00E84F7C" w:rsidP="00C85B97">
      <w:pPr>
        <w:spacing w:after="0" w:line="360" w:lineRule="auto"/>
        <w:ind w:firstLine="720"/>
        <w:jc w:val="both"/>
        <w:rPr>
          <w:rFonts w:ascii="Times New Roman" w:hAnsi="Times New Roman" w:cs="Times New Roman"/>
          <w:b/>
          <w:bCs/>
          <w:sz w:val="24"/>
          <w:szCs w:val="24"/>
        </w:rPr>
      </w:pPr>
      <w:r w:rsidRPr="00C85B97">
        <w:rPr>
          <w:rFonts w:ascii="Times New Roman" w:hAnsi="Times New Roman" w:cs="Times New Roman"/>
          <w:sz w:val="24"/>
          <w:szCs w:val="24"/>
        </w:rPr>
        <w:t xml:space="preserve">Minimnya pemahaman apparat penegak hukum tentang bagaimana memberikan akses yang setara masih menjadi permasalahan dalam pemenuhan hak katas peradilan yang fair bagi penyandang disabilitas,    para difabel masih menghadapi kendala yang banyak Ketika mereka menjalankan proses peradilan, baik mulai dari tahap penyidikan di kepolisian, tahap penuntutan di kejaksaan, dan tahap pemeriksaan maupun putusan pengadilan. </w:t>
      </w:r>
    </w:p>
    <w:p w14:paraId="26CBCC27" w14:textId="53704B1D" w:rsidR="00E84F7C"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Secara umum, kendala tersebut antara lain;  (1) Kurangnya kemampuan apparat penegak hukum dalam mengenali jenis-jenis disabilitas dan bagaimana memperlakukan setiap jenis disabilitas, agar proses hukum  berjalan dengan baik, (2) Kurangnya sarana dan prasarana sehingga tahap penyidikan,  penuntutan maupun pemeriksaan tidak berjalan secara optimal, (3) Sarana fisik, seperti model bangunan, model ruangan pemeriksaan dan fasilitas publik lain yang belum asesibel singga menyulitkan penyandang disabilitas untuk mengikuti tahapan-tahapan prosedur hukum,(4) masih banyak kendala norma dan asas hukum yang menyebabkan hak-hak oenyandang disabilitas dalam proses peradilan tidak terpenuhi secara optimal. Sejatinya, para  penyandang disabilitas harus diberikan akses yang setara, di beri kesempatan untuk mengembangkan diri sesuai dengan kapasitas masing-masing, dan seluruh kebijakan pemerintah harus didasarkan pada upaya menghhilangkan hambatan yang ada menghalangi mereka untuk merai kesetaraan dengan yang lain</w:t>
      </w:r>
      <w:r w:rsidR="007917B0" w:rsidRPr="00C85B97">
        <w:rPr>
          <w:rFonts w:ascii="Times New Roman" w:hAnsi="Times New Roman" w:cs="Times New Roman"/>
          <w:sz w:val="24"/>
          <w:szCs w:val="24"/>
        </w:rPr>
        <w:t xml:space="preserve"> d</w:t>
      </w:r>
      <w:r w:rsidRPr="00C85B97">
        <w:rPr>
          <w:rFonts w:ascii="Times New Roman" w:hAnsi="Times New Roman" w:cs="Times New Roman"/>
          <w:sz w:val="24"/>
          <w:szCs w:val="24"/>
        </w:rPr>
        <w:t>alam upaya pemenuhan hak atas peradilan yang fair bagi penyandang disabilitas di Indonesia. Peningkatan kapasitas aparat penegak hukum bisa dimulai dari pengenalan konsep disabilitas, hak-hak penyandang disabilitas, dan pelatihan dalam peningkatan skill tentang cara dan metode memenuhi aksesibilitas penyandang disabilitas. Berbagai upaya-upaya pemenuhan hak atas persamaan di muka hukum bagi penyandang disabilitas harus terus dilakukan. Negara harus hadir dalam pemenuhan kesetaraan pengakuan di hadapan hukum bagi penyandang disabilitas. Mengingat penyandang disabilitas merupakan subyek hukum yang setara dengan lainnya di semua aspek kehidupan. Political will pemerintah menjadi syarat utama untuk mewujudkan hal ini.</w:t>
      </w:r>
    </w:p>
    <w:p w14:paraId="7363CA1C" w14:textId="1701749F" w:rsidR="00E84F7C"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lastRenderedPageBreak/>
        <w:t xml:space="preserve">Upaya-Upaya untuk Merealisir Pemenuhan Hak atas Persamaan di Muka Hukum </w:t>
      </w:r>
      <w:r w:rsidRPr="00C85B97">
        <w:rPr>
          <w:rFonts w:ascii="Times New Roman" w:hAnsi="Times New Roman" w:cs="Times New Roman"/>
          <w:i/>
          <w:iCs/>
          <w:sz w:val="24"/>
          <w:szCs w:val="24"/>
        </w:rPr>
        <w:t xml:space="preserve">(Equality Before The Law) </w:t>
      </w:r>
      <w:r w:rsidRPr="00C85B97">
        <w:rPr>
          <w:rFonts w:ascii="Times New Roman" w:hAnsi="Times New Roman" w:cs="Times New Roman"/>
          <w:sz w:val="24"/>
          <w:szCs w:val="24"/>
        </w:rPr>
        <w:t>bagi Penyandang Disabilitas CRPD (</w:t>
      </w:r>
      <w:r w:rsidRPr="00C85B97">
        <w:rPr>
          <w:rFonts w:ascii="Times New Roman" w:hAnsi="Times New Roman" w:cs="Times New Roman"/>
          <w:i/>
          <w:iCs/>
          <w:sz w:val="24"/>
          <w:szCs w:val="24"/>
        </w:rPr>
        <w:t>Convention on the Rights of Persons with Disabilities)</w:t>
      </w:r>
      <w:r w:rsidRPr="00C85B97">
        <w:rPr>
          <w:rFonts w:ascii="Times New Roman" w:hAnsi="Times New Roman" w:cs="Times New Roman"/>
          <w:sz w:val="24"/>
          <w:szCs w:val="24"/>
        </w:rPr>
        <w:t xml:space="preserve"> menuntut pemerintah yang telah meratifikasinya agar menunjuk satu atau lebih vocal points untuk memonitor pelaksanaan kewajiban-kewajiban pemerintah yang terdapat di dalamnya. Mekanisme semacam ini harus bebas dari campur tangan pemerintah. Ini juga harus sesuai dengan prinsip-prinsip yang diterima secara internasional, yang berkaitan dengan kedudukan dan fungsi lembaga-lembaga Hak Asasi Manusia Nasional. Prinsip ini disebut Prinsip-Prinsip Paris. Menurut prinsip-prinsip tersebut, lembaga-lembaga semacam ini seharusnya</w:t>
      </w:r>
      <w:r w:rsidR="007917B0" w:rsidRPr="00C85B97">
        <w:rPr>
          <w:rFonts w:ascii="Times New Roman" w:hAnsi="Times New Roman" w:cs="Times New Roman"/>
          <w:sz w:val="24"/>
          <w:szCs w:val="24"/>
        </w:rPr>
        <w:t xml:space="preserve"> :</w:t>
      </w:r>
    </w:p>
    <w:p w14:paraId="564D7B1F" w14:textId="77777777" w:rsidR="00E84F7C" w:rsidRPr="00C85B97" w:rsidRDefault="00E84F7C" w:rsidP="0065392C">
      <w:pPr>
        <w:pStyle w:val="ListParagraph"/>
        <w:numPr>
          <w:ilvl w:val="0"/>
          <w:numId w:val="8"/>
        </w:numPr>
        <w:spacing w:after="0" w:line="360" w:lineRule="auto"/>
        <w:ind w:left="630" w:hanging="425"/>
        <w:jc w:val="both"/>
        <w:rPr>
          <w:rFonts w:ascii="Times New Roman" w:hAnsi="Times New Roman" w:cs="Times New Roman"/>
          <w:sz w:val="24"/>
          <w:szCs w:val="24"/>
        </w:rPr>
      </w:pPr>
      <w:r w:rsidRPr="00C85B97">
        <w:rPr>
          <w:rFonts w:ascii="Times New Roman" w:hAnsi="Times New Roman" w:cs="Times New Roman"/>
          <w:sz w:val="24"/>
          <w:szCs w:val="24"/>
        </w:rPr>
        <w:t xml:space="preserve">Memiliki kewenangan untuk mengajukan pandangan apapun mengenai perlindungan dan kemajuan Hak Asasi Manusia kepada pemerintah maupun parlemen, baik atas permintaan mereka maupun berdasarkan inisiatif sendiri. Ini bisa meliputi anjuran perubahan legislatif, dorongan ratifikasi atas instrumen-instrumen Hak Asasi Manusia, dan pengangkatan kasus-kasus pelanggaran individual ke permukaan. </w:t>
      </w:r>
    </w:p>
    <w:p w14:paraId="75794447" w14:textId="77777777" w:rsidR="00E84F7C" w:rsidRPr="00C85B97" w:rsidRDefault="00E84F7C" w:rsidP="0065392C">
      <w:pPr>
        <w:pStyle w:val="ListParagraph"/>
        <w:numPr>
          <w:ilvl w:val="0"/>
          <w:numId w:val="8"/>
        </w:numPr>
        <w:spacing w:after="0" w:line="360" w:lineRule="auto"/>
        <w:ind w:left="630" w:hanging="426"/>
        <w:jc w:val="both"/>
        <w:rPr>
          <w:rFonts w:ascii="Times New Roman" w:hAnsi="Times New Roman" w:cs="Times New Roman"/>
          <w:sz w:val="24"/>
          <w:szCs w:val="24"/>
        </w:rPr>
      </w:pPr>
      <w:r w:rsidRPr="00C85B97">
        <w:rPr>
          <w:rFonts w:ascii="Times New Roman" w:hAnsi="Times New Roman" w:cs="Times New Roman"/>
          <w:sz w:val="24"/>
          <w:szCs w:val="24"/>
        </w:rPr>
        <w:t>Memiliki keanggotaan yang pluralis, meliputi perwakilan dari LSM dan Ormas (organisasi masyarakat), akademisi dan parlemen. Departemen pemerintah dapat berpartisipasi dalam kerja lembaga tersebut dengan memberikan pertimbanganpertimbangan hanya dalam kapasitasnya sebagai pemberi masukan atau penasehat.</w:t>
      </w:r>
    </w:p>
    <w:p w14:paraId="71D36112" w14:textId="0F659C6A" w:rsidR="00E84F7C" w:rsidRPr="00C85B97" w:rsidRDefault="00E84F7C" w:rsidP="0065392C">
      <w:pPr>
        <w:pStyle w:val="ListParagraph"/>
        <w:numPr>
          <w:ilvl w:val="0"/>
          <w:numId w:val="8"/>
        </w:numPr>
        <w:spacing w:after="0" w:line="360" w:lineRule="auto"/>
        <w:ind w:left="630" w:hanging="426"/>
        <w:jc w:val="both"/>
        <w:rPr>
          <w:rFonts w:ascii="Times New Roman" w:hAnsi="Times New Roman" w:cs="Times New Roman"/>
          <w:sz w:val="24"/>
          <w:szCs w:val="24"/>
        </w:rPr>
      </w:pPr>
      <w:r w:rsidRPr="00C85B97">
        <w:rPr>
          <w:rFonts w:ascii="Times New Roman" w:hAnsi="Times New Roman" w:cs="Times New Roman"/>
          <w:sz w:val="24"/>
          <w:szCs w:val="24"/>
        </w:rPr>
        <w:t>Memiliki sumber pembiayaan yang memadai yang memungkinkannya memiliki staf dan kantor sendiri, supaya bebas dari campur tangan pemerintah dan tidak menjadi sasaran kendali</w:t>
      </w:r>
      <w:r w:rsidR="007917B0" w:rsidRPr="00C85B97">
        <w:rPr>
          <w:rFonts w:ascii="Times New Roman" w:hAnsi="Times New Roman" w:cs="Times New Roman"/>
          <w:sz w:val="24"/>
          <w:szCs w:val="24"/>
        </w:rPr>
        <w:t xml:space="preserve">. </w:t>
      </w:r>
      <w:r w:rsidRPr="00C85B97">
        <w:rPr>
          <w:rFonts w:ascii="Times New Roman" w:hAnsi="Times New Roman" w:cs="Times New Roman"/>
          <w:sz w:val="24"/>
          <w:szCs w:val="24"/>
        </w:rPr>
        <w:t>Adapun upaya-upaya yang bisa dilakukan untuk merealisir pemenuhan hak atas persamaan di muka hukum (</w:t>
      </w:r>
      <w:r w:rsidRPr="00C85B97">
        <w:rPr>
          <w:rFonts w:ascii="Times New Roman" w:hAnsi="Times New Roman" w:cs="Times New Roman"/>
          <w:i/>
          <w:iCs/>
          <w:sz w:val="24"/>
          <w:szCs w:val="24"/>
        </w:rPr>
        <w:t xml:space="preserve">equity before the law) </w:t>
      </w:r>
      <w:r w:rsidRPr="00C85B97">
        <w:rPr>
          <w:rFonts w:ascii="Times New Roman" w:hAnsi="Times New Roman" w:cs="Times New Roman"/>
          <w:sz w:val="24"/>
          <w:szCs w:val="24"/>
        </w:rPr>
        <w:t>bagi penyandang disabilitas adalah melalui advokasi non-litigasi dan litigasi. Secara non-litigasi terdapat bebera</w:t>
      </w:r>
      <w:r w:rsidR="007917B0" w:rsidRPr="00C85B97">
        <w:rPr>
          <w:rFonts w:ascii="Times New Roman" w:hAnsi="Times New Roman" w:cs="Times New Roman"/>
          <w:sz w:val="24"/>
          <w:szCs w:val="24"/>
        </w:rPr>
        <w:t>pa</w:t>
      </w:r>
      <w:r w:rsidRPr="00C85B97">
        <w:rPr>
          <w:rFonts w:ascii="Times New Roman" w:hAnsi="Times New Roman" w:cs="Times New Roman"/>
          <w:sz w:val="24"/>
          <w:szCs w:val="24"/>
        </w:rPr>
        <w:t xml:space="preserve"> keuangan yang mungkin mempengaruhi kemandiriannya. </w:t>
      </w:r>
    </w:p>
    <w:p w14:paraId="6F3401EC" w14:textId="27F91685" w:rsidR="007917B0" w:rsidRPr="00C85B97" w:rsidRDefault="00E84F7C" w:rsidP="0065392C">
      <w:pPr>
        <w:pStyle w:val="ListParagraph"/>
        <w:numPr>
          <w:ilvl w:val="0"/>
          <w:numId w:val="8"/>
        </w:numPr>
        <w:spacing w:after="0" w:line="360" w:lineRule="auto"/>
        <w:ind w:left="630" w:hanging="426"/>
        <w:jc w:val="both"/>
        <w:rPr>
          <w:rFonts w:ascii="Times New Roman" w:hAnsi="Times New Roman" w:cs="Times New Roman"/>
          <w:sz w:val="24"/>
          <w:szCs w:val="24"/>
        </w:rPr>
      </w:pPr>
      <w:r w:rsidRPr="00C85B97">
        <w:rPr>
          <w:rFonts w:ascii="Times New Roman" w:hAnsi="Times New Roman" w:cs="Times New Roman"/>
          <w:sz w:val="24"/>
          <w:szCs w:val="24"/>
        </w:rPr>
        <w:t xml:space="preserve">Memiliki mandat tetap. Sebaiknya anggota-anggotanya juga ditunjuk melalui keputusan resmi dan dengan masa jabatan tertentu sehingga sifatnya yang plural dan mandiri tetap terjaga. Menyebarluaskan usaha-usaha mereka melalui peningkatan kesadaran masyarakat, terutama melalui informasi dan pendidikan serta melalui pemanfaatan seluruh media pers. </w:t>
      </w:r>
      <w:r w:rsidR="00F21019" w:rsidRPr="00C85B97">
        <w:rPr>
          <w:rStyle w:val="FootnoteReference"/>
          <w:rFonts w:ascii="Times New Roman" w:hAnsi="Times New Roman" w:cs="Times New Roman"/>
          <w:sz w:val="24"/>
          <w:szCs w:val="24"/>
        </w:rPr>
        <w:footnoteReference w:id="5"/>
      </w:r>
    </w:p>
    <w:p w14:paraId="10954115" w14:textId="65267958" w:rsidR="00E84F7C" w:rsidRPr="00C85B97" w:rsidRDefault="00E84F7C" w:rsidP="00C85B97">
      <w:p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 xml:space="preserve">Upaya-upaya dalam rangka pemenuhan hak penyandang disabilitas dapat dilakukan melalui berbagai langkah. Salah satunya adalah advokasi, yang merupakan upaya-upaya dari, atau atas </w:t>
      </w:r>
      <w:r w:rsidRPr="00C85B97">
        <w:rPr>
          <w:rFonts w:ascii="Times New Roman" w:hAnsi="Times New Roman" w:cs="Times New Roman"/>
          <w:sz w:val="24"/>
          <w:szCs w:val="24"/>
        </w:rPr>
        <w:lastRenderedPageBreak/>
        <w:t xml:space="preserve">nama individu-individu maupun kelompok yang diperlakukan secara tidak adil, untuk mempengaruhi keputusan-keputusan dan perilaku masyarakat yang memiliki kekuasaan untuk menghentikan ketidakadilan tersebut. Banyak cara dalam mendefinisikan istilah advokasi. Advokasi secara luas mengacu pada hal-hal berikut ini; 1. Serangkaian tindakan yang diarahkan kepada perubahan kebijakan, sikap, atau program dari berbagai jenis lembaga, pemerintah, maupun swasta. 2. Menempatkan suatu masalah ke dalam agenda, memberikan jalan keluar bagi masalah tersebut dan membangun dukungan bagi tindakan untuk memecahkan masalah tersebut. 3. Bekerja bersama dengan orang dan organisasi lain untuk membuat perubahan. </w:t>
      </w:r>
      <w:r w:rsidR="00F21019" w:rsidRPr="00C85B97">
        <w:rPr>
          <w:rStyle w:val="FootnoteReference"/>
          <w:rFonts w:ascii="Times New Roman" w:hAnsi="Times New Roman" w:cs="Times New Roman"/>
          <w:sz w:val="24"/>
          <w:szCs w:val="24"/>
        </w:rPr>
        <w:footnoteReference w:id="6"/>
      </w:r>
    </w:p>
    <w:p w14:paraId="7F6C5905" w14:textId="340A76AC" w:rsidR="00E84F7C" w:rsidRPr="00C85B97" w:rsidRDefault="00E84F7C" w:rsidP="00C85B97">
      <w:pPr>
        <w:spacing w:after="0" w:line="360" w:lineRule="auto"/>
        <w:ind w:firstLine="709"/>
        <w:jc w:val="both"/>
        <w:rPr>
          <w:rFonts w:ascii="Times New Roman" w:hAnsi="Times New Roman" w:cs="Times New Roman"/>
          <w:sz w:val="24"/>
          <w:szCs w:val="24"/>
        </w:rPr>
      </w:pPr>
      <w:r w:rsidRPr="00C85B97">
        <w:rPr>
          <w:rFonts w:ascii="Times New Roman" w:hAnsi="Times New Roman" w:cs="Times New Roman"/>
          <w:sz w:val="24"/>
          <w:szCs w:val="24"/>
        </w:rPr>
        <w:t>Dalam pergerakan disabilitas, advokasi merupakan kegiatan berupa upaya-upaya yang mengarah pada adanya perubahan, baik perubahan kebijakan pemerintah maupun perubahan sikap masyarakat yang seringkali memberikan dampak yang lebih besar bagi kehidupan penyandang disabilitas. Penting untuk dicatat bahwa advokasi yang dilakukan oleh organisasi-organisasi penyandang disabilitas dan organisasi-organisasi yang bergerak bagi penyandang disabilitas harus</w:t>
      </w:r>
      <w:r w:rsidR="007917B0" w:rsidRPr="00C85B97">
        <w:rPr>
          <w:rFonts w:ascii="Times New Roman" w:hAnsi="Times New Roman" w:cs="Times New Roman"/>
          <w:sz w:val="24"/>
          <w:szCs w:val="24"/>
        </w:rPr>
        <w:t xml:space="preserve"> </w:t>
      </w:r>
      <w:r w:rsidRPr="00C85B97">
        <w:rPr>
          <w:rFonts w:ascii="Times New Roman" w:hAnsi="Times New Roman" w:cs="Times New Roman"/>
          <w:sz w:val="24"/>
          <w:szCs w:val="24"/>
        </w:rPr>
        <w:t>memiliki tujuan untuk meningkatkan pengetahuan dan pemahaman dari kelompok sasaran kegiatan tersebut mengenai definisi dan konsep hak-hak penyandang disabilitas, apabila ingin mendapatkan dampak yang berkelanjutan. Perubahan di tingkat legislatif saja (yang berhubungan dengan pembuatan dan pengesahan hukum atau peraturan perundang-undangan) tidak akan menuntun pada peningkatan partisipasi penyandang disabilitas apabila tidak disertai dengan upaya untuk mendorong adanya perubahan perilaku dan sikap bukan hanya dari pejabat atau petugas pemerintahan tapi juga masyarakat dan keluarga di mana penyandang disabilitas tinggal.</w:t>
      </w:r>
    </w:p>
    <w:p w14:paraId="735793D3" w14:textId="036AF880" w:rsidR="00E84F7C" w:rsidRPr="00C85B97" w:rsidRDefault="00E84F7C" w:rsidP="00C85B97">
      <w:pPr>
        <w:spacing w:after="0" w:line="360" w:lineRule="auto"/>
        <w:jc w:val="both"/>
        <w:rPr>
          <w:rFonts w:ascii="Times New Roman" w:hAnsi="Times New Roman" w:cs="Times New Roman"/>
          <w:sz w:val="24"/>
          <w:szCs w:val="24"/>
        </w:rPr>
      </w:pPr>
    </w:p>
    <w:p w14:paraId="39CBFC00" w14:textId="3BD21352" w:rsidR="00F21019" w:rsidRPr="00C85B97" w:rsidRDefault="00F21019" w:rsidP="00C85B97">
      <w:pPr>
        <w:spacing w:after="0" w:line="360" w:lineRule="auto"/>
        <w:jc w:val="center"/>
        <w:rPr>
          <w:rFonts w:ascii="Times New Roman" w:hAnsi="Times New Roman" w:cs="Times New Roman"/>
          <w:b/>
          <w:bCs/>
          <w:sz w:val="24"/>
          <w:szCs w:val="24"/>
        </w:rPr>
      </w:pPr>
      <w:r w:rsidRPr="00C85B97">
        <w:rPr>
          <w:rFonts w:ascii="Times New Roman" w:hAnsi="Times New Roman" w:cs="Times New Roman"/>
          <w:b/>
          <w:bCs/>
          <w:sz w:val="24"/>
          <w:szCs w:val="24"/>
        </w:rPr>
        <w:t>PENUTUP</w:t>
      </w:r>
    </w:p>
    <w:p w14:paraId="2AF9FBFD" w14:textId="15FE8AC7" w:rsidR="001E0790" w:rsidRPr="00C85B97" w:rsidRDefault="00E84F7C" w:rsidP="00C85B97">
      <w:pPr>
        <w:spacing w:after="0" w:line="360" w:lineRule="auto"/>
        <w:ind w:firstLine="720"/>
        <w:jc w:val="both"/>
        <w:rPr>
          <w:rFonts w:ascii="Times New Roman" w:hAnsi="Times New Roman" w:cs="Times New Roman"/>
          <w:sz w:val="24"/>
          <w:szCs w:val="24"/>
        </w:rPr>
      </w:pPr>
      <w:r w:rsidRPr="00C85B97">
        <w:rPr>
          <w:rFonts w:ascii="Times New Roman" w:hAnsi="Times New Roman" w:cs="Times New Roman"/>
          <w:sz w:val="24"/>
          <w:szCs w:val="24"/>
        </w:rPr>
        <w:t xml:space="preserve">Masih terdapat perbedaan golongan dalam kehidupan bermasyarakat, dimana mereka yang minoritas ditindah, diperlakukan tidak adil bahkan sering menjadi objek utama terjadinya Tindakan diskriminasi. Penyandang disabilitas masih kurang di perhatikan oleh pemerintah, begitupun dakam pemenuhan hak-haknya. Banyak sarana maupun prasaran yang Kurang diimplementasikan oleh pemerintah di  tempat -tempat umum. Dalam beberapa bidang penyandang disabilitas masih seringkali di tolak dengan alas an keterbatasan mereka,  Pemerintah bahkan menjadi aktor yang menghambat kaum disabilitas untuk maju dengan membatasi ruang gerak mereka.  Adapun  banyaknya kaum disabilitas yang menjadi korba kekerasan namun sebagaimana yang tertera pada Undang-undang Nomor 13 Tahun 2006 </w:t>
      </w:r>
      <w:r w:rsidRPr="00C85B97">
        <w:rPr>
          <w:rFonts w:ascii="Times New Roman" w:hAnsi="Times New Roman" w:cs="Times New Roman"/>
          <w:sz w:val="24"/>
          <w:szCs w:val="24"/>
        </w:rPr>
        <w:lastRenderedPageBreak/>
        <w:t>tentang Perlindungan Saksi dan Korban, masih banyak yang belum terpenuhi, selain karena keterbatasan ahli, dan juga  tidak dapat semua jenis perlindungan dapat dikontekstualisasikan pada kasus yang korbannya seorang penyandang disabilitas.</w:t>
      </w:r>
      <w:r w:rsidR="00F21019" w:rsidRPr="00C85B97">
        <w:rPr>
          <w:rFonts w:ascii="Times New Roman" w:hAnsi="Times New Roman" w:cs="Times New Roman"/>
          <w:sz w:val="24"/>
          <w:szCs w:val="24"/>
        </w:rPr>
        <w:t xml:space="preserve"> </w:t>
      </w:r>
      <w:r w:rsidRPr="00C85B97">
        <w:rPr>
          <w:rFonts w:ascii="Times New Roman" w:hAnsi="Times New Roman" w:cs="Times New Roman"/>
          <w:sz w:val="24"/>
          <w:szCs w:val="24"/>
        </w:rPr>
        <w:t xml:space="preserve">Adapun Upaya-upaya yang bisa dilakukan untuk merealisir pemenuhan hak atas persamaan di muka hukum (equality before the law) bagi penyandang disabilitas adalah melalui advokasi non-litigasi dan litigasi. Secara non-litigasi terdapat beberapa hal yang bisa dilakukan, yaitu: </w:t>
      </w:r>
    </w:p>
    <w:p w14:paraId="1DCE0DF3" w14:textId="77777777" w:rsidR="001E0790" w:rsidRPr="00C85B97" w:rsidRDefault="00E84F7C" w:rsidP="00C85B97">
      <w:pPr>
        <w:pStyle w:val="ListParagraph"/>
        <w:numPr>
          <w:ilvl w:val="0"/>
          <w:numId w:val="12"/>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 xml:space="preserve">Mengumpulkan barang bukti-bukti dan saksi-saksi; </w:t>
      </w:r>
    </w:p>
    <w:p w14:paraId="7CAE43A4" w14:textId="77777777" w:rsidR="001E0790" w:rsidRPr="00C85B97" w:rsidRDefault="00E84F7C" w:rsidP="00C85B97">
      <w:pPr>
        <w:pStyle w:val="ListParagraph"/>
        <w:numPr>
          <w:ilvl w:val="0"/>
          <w:numId w:val="12"/>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 xml:space="preserve">Pendampingan saksi dan korban dalam proses pembuatan Berita Acara Pemeriksaan (BAP); </w:t>
      </w:r>
    </w:p>
    <w:p w14:paraId="14743EC8" w14:textId="77777777" w:rsidR="001E0790" w:rsidRPr="00C85B97" w:rsidRDefault="00E84F7C" w:rsidP="00C85B97">
      <w:pPr>
        <w:pStyle w:val="ListParagraph"/>
        <w:numPr>
          <w:ilvl w:val="0"/>
          <w:numId w:val="12"/>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 xml:space="preserve">Mendokumentasikan semua berkas dan catatan lapangan terkait kasus; </w:t>
      </w:r>
    </w:p>
    <w:p w14:paraId="7E5ED4B9" w14:textId="77777777" w:rsidR="001E0790" w:rsidRPr="00C85B97" w:rsidRDefault="00E84F7C" w:rsidP="00C85B97">
      <w:pPr>
        <w:pStyle w:val="ListParagraph"/>
        <w:numPr>
          <w:ilvl w:val="0"/>
          <w:numId w:val="12"/>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 xml:space="preserve">Pendampingan kepada pihak sekolah maupun keluarga korban; </w:t>
      </w:r>
    </w:p>
    <w:p w14:paraId="08FAAD11" w14:textId="77777777" w:rsidR="001E0790" w:rsidRPr="00C85B97" w:rsidRDefault="00E84F7C" w:rsidP="00C85B97">
      <w:pPr>
        <w:pStyle w:val="ListParagraph"/>
        <w:numPr>
          <w:ilvl w:val="0"/>
          <w:numId w:val="12"/>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Pendampingan kepada aparat penegak hukum;</w:t>
      </w:r>
    </w:p>
    <w:p w14:paraId="07BD887E" w14:textId="77777777" w:rsidR="001E0790" w:rsidRPr="00C85B97" w:rsidRDefault="00E84F7C" w:rsidP="00C85B97">
      <w:pPr>
        <w:pStyle w:val="ListParagraph"/>
        <w:numPr>
          <w:ilvl w:val="0"/>
          <w:numId w:val="12"/>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 xml:space="preserve">Memaksimalkan aktifitas jaringan yang memiliki loyalitas terhadap isu perempuan, anak dan disabilitas. </w:t>
      </w:r>
    </w:p>
    <w:p w14:paraId="23A36D50" w14:textId="5F611778" w:rsidR="001E0790" w:rsidRPr="00C85B97" w:rsidRDefault="001E0790" w:rsidP="00C85B97">
      <w:p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Adapun</w:t>
      </w:r>
      <w:r w:rsidR="00E84F7C" w:rsidRPr="00C85B97">
        <w:rPr>
          <w:rFonts w:ascii="Times New Roman" w:hAnsi="Times New Roman" w:cs="Times New Roman"/>
          <w:sz w:val="24"/>
          <w:szCs w:val="24"/>
        </w:rPr>
        <w:t xml:space="preserve"> secara litigasi dapat dilakukan upaya-upaya berikut: </w:t>
      </w:r>
    </w:p>
    <w:p w14:paraId="2487A596" w14:textId="77777777" w:rsidR="001E0790" w:rsidRPr="00C85B97" w:rsidRDefault="00E84F7C" w:rsidP="00C85B97">
      <w:pPr>
        <w:pStyle w:val="ListParagraph"/>
        <w:numPr>
          <w:ilvl w:val="0"/>
          <w:numId w:val="14"/>
        </w:numPr>
        <w:spacing w:after="0" w:line="360" w:lineRule="auto"/>
        <w:ind w:left="709" w:hanging="425"/>
        <w:jc w:val="both"/>
        <w:rPr>
          <w:rFonts w:ascii="Times New Roman" w:hAnsi="Times New Roman" w:cs="Times New Roman"/>
          <w:sz w:val="24"/>
          <w:szCs w:val="24"/>
        </w:rPr>
      </w:pPr>
      <w:r w:rsidRPr="00C85B97">
        <w:rPr>
          <w:rFonts w:ascii="Times New Roman" w:hAnsi="Times New Roman" w:cs="Times New Roman"/>
          <w:sz w:val="24"/>
          <w:szCs w:val="24"/>
        </w:rPr>
        <w:t xml:space="preserve">Memfasilitasi kuasa hukum bagi korban terkait kasus tersebut; </w:t>
      </w:r>
    </w:p>
    <w:p w14:paraId="3437A2DE" w14:textId="77777777" w:rsidR="001E0790" w:rsidRPr="00C85B97" w:rsidRDefault="00E84F7C" w:rsidP="00C85B97">
      <w:pPr>
        <w:pStyle w:val="ListParagraph"/>
        <w:numPr>
          <w:ilvl w:val="0"/>
          <w:numId w:val="14"/>
        </w:numPr>
        <w:spacing w:after="0" w:line="360" w:lineRule="auto"/>
        <w:ind w:left="709" w:hanging="425"/>
        <w:jc w:val="both"/>
        <w:rPr>
          <w:rFonts w:ascii="Times New Roman" w:hAnsi="Times New Roman" w:cs="Times New Roman"/>
          <w:sz w:val="24"/>
          <w:szCs w:val="24"/>
        </w:rPr>
      </w:pPr>
      <w:r w:rsidRPr="00C85B97">
        <w:rPr>
          <w:rFonts w:ascii="Times New Roman" w:hAnsi="Times New Roman" w:cs="Times New Roman"/>
          <w:sz w:val="24"/>
          <w:szCs w:val="24"/>
        </w:rPr>
        <w:t xml:space="preserve">Memfasilitasi pemeriksaan untuk mencari bukti-bukti yang mendukung hukum dan peradilan terkait kasus; </w:t>
      </w:r>
    </w:p>
    <w:p w14:paraId="41D2FAE1" w14:textId="77777777" w:rsidR="001E0790" w:rsidRPr="00C85B97" w:rsidRDefault="00E84F7C" w:rsidP="00C85B97">
      <w:pPr>
        <w:pStyle w:val="ListParagraph"/>
        <w:numPr>
          <w:ilvl w:val="0"/>
          <w:numId w:val="14"/>
        </w:numPr>
        <w:spacing w:after="0" w:line="360" w:lineRule="auto"/>
        <w:ind w:left="709" w:hanging="425"/>
        <w:jc w:val="both"/>
        <w:rPr>
          <w:rFonts w:ascii="Times New Roman" w:hAnsi="Times New Roman" w:cs="Times New Roman"/>
          <w:sz w:val="24"/>
          <w:szCs w:val="24"/>
        </w:rPr>
      </w:pPr>
      <w:r w:rsidRPr="00C85B97">
        <w:rPr>
          <w:rFonts w:ascii="Times New Roman" w:hAnsi="Times New Roman" w:cs="Times New Roman"/>
          <w:sz w:val="24"/>
          <w:szCs w:val="24"/>
        </w:rPr>
        <w:t xml:space="preserve">Memfasilitasi saksi ahli yang mendukung hukum dan peradilan terkait kasus; </w:t>
      </w:r>
    </w:p>
    <w:p w14:paraId="36E9B031" w14:textId="086646EE" w:rsidR="001E0790" w:rsidRPr="00C85B97" w:rsidRDefault="00E84F7C" w:rsidP="00C85B97">
      <w:pPr>
        <w:pStyle w:val="ListParagraph"/>
        <w:numPr>
          <w:ilvl w:val="0"/>
          <w:numId w:val="14"/>
        </w:numPr>
        <w:spacing w:after="0" w:line="360" w:lineRule="auto"/>
        <w:ind w:left="709" w:hanging="425"/>
        <w:jc w:val="both"/>
        <w:rPr>
          <w:rFonts w:ascii="Times New Roman" w:hAnsi="Times New Roman" w:cs="Times New Roman"/>
          <w:sz w:val="24"/>
          <w:szCs w:val="24"/>
        </w:rPr>
      </w:pPr>
      <w:r w:rsidRPr="00C85B97">
        <w:rPr>
          <w:rFonts w:ascii="Times New Roman" w:hAnsi="Times New Roman" w:cs="Times New Roman"/>
          <w:sz w:val="24"/>
          <w:szCs w:val="24"/>
        </w:rPr>
        <w:t>Melakukan pemantauan sepanjang proses persidangan.</w:t>
      </w:r>
    </w:p>
    <w:p w14:paraId="0038DEAC" w14:textId="77777777" w:rsidR="001E0790" w:rsidRPr="00C85B97" w:rsidRDefault="00E84F7C" w:rsidP="00C85B97">
      <w:p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Serta rekomendasi yang dapat diberikan terkait dengan kesetaraan di muka hukum bagi penyandang disabilitas adalah;</w:t>
      </w:r>
    </w:p>
    <w:p w14:paraId="035D3BDE" w14:textId="77777777" w:rsidR="001E0790" w:rsidRPr="00C85B97" w:rsidRDefault="00E84F7C" w:rsidP="00C85B97">
      <w:pPr>
        <w:pStyle w:val="ListParagraph"/>
        <w:numPr>
          <w:ilvl w:val="0"/>
          <w:numId w:val="15"/>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Mengubah Undang-Undang No. 19 Tahun 2011 tentang Pengesahan Convention on The Rights of Person with Disabilities (Konvensi Mengenai Hak-Hak Penyandang Disabilitas) ke dalam Undang-Undang tersendiri dan membuat peraturan pelaksana untuk menjamin perlindungan hukum terhadap penyandang disabilitas yang menjadi korban tindak pidana;</w:t>
      </w:r>
    </w:p>
    <w:p w14:paraId="1DA3D3E0" w14:textId="77777777" w:rsidR="001E0790" w:rsidRPr="00C85B97" w:rsidRDefault="00E84F7C" w:rsidP="00C85B97">
      <w:pPr>
        <w:pStyle w:val="ListParagraph"/>
        <w:numPr>
          <w:ilvl w:val="0"/>
          <w:numId w:val="15"/>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Kepolisian, Kejaksaan, Pengadilan serta Dinas Sosial dan Tenaga Kerja mengadakan pelatihan serta alokasi anggaran dana untuk menjamin perlindungan hukum terhadap difabel yang menjadi korban tindak pidana;</w:t>
      </w:r>
    </w:p>
    <w:p w14:paraId="0D910F0B" w14:textId="77777777" w:rsidR="001E0790" w:rsidRPr="00C85B97" w:rsidRDefault="00E84F7C" w:rsidP="00C85B97">
      <w:pPr>
        <w:pStyle w:val="ListParagraph"/>
        <w:numPr>
          <w:ilvl w:val="0"/>
          <w:numId w:val="15"/>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Keluarga dan masyarakat juga memberikan perlindungan den</w:t>
      </w:r>
      <w:bookmarkStart w:id="0" w:name="_GoBack"/>
      <w:bookmarkEnd w:id="0"/>
      <w:r w:rsidRPr="00C85B97">
        <w:rPr>
          <w:rFonts w:ascii="Times New Roman" w:hAnsi="Times New Roman" w:cs="Times New Roman"/>
          <w:sz w:val="24"/>
          <w:szCs w:val="24"/>
        </w:rPr>
        <w:t xml:space="preserve">gan merubah cara berfikir bahwa difabel bukan aib bagi keluarga dan masyarakat; </w:t>
      </w:r>
    </w:p>
    <w:p w14:paraId="0EE87795" w14:textId="77777777" w:rsidR="001E0790" w:rsidRPr="00C85B97" w:rsidRDefault="00E84F7C" w:rsidP="00C85B97">
      <w:pPr>
        <w:pStyle w:val="ListParagraph"/>
        <w:numPr>
          <w:ilvl w:val="0"/>
          <w:numId w:val="15"/>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 xml:space="preserve">Dibentuknya peraturan per-UndangUndang-an yang mengatur tentang hukum dan keadilan yang mempunyai perspektif gender dan disabilitas; </w:t>
      </w:r>
    </w:p>
    <w:p w14:paraId="5EDFE91F" w14:textId="01CC71B5" w:rsidR="001E0790" w:rsidRPr="00C85B97" w:rsidRDefault="00E84F7C" w:rsidP="00C85B97">
      <w:pPr>
        <w:pStyle w:val="ListParagraph"/>
        <w:numPr>
          <w:ilvl w:val="0"/>
          <w:numId w:val="15"/>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lastRenderedPageBreak/>
        <w:t xml:space="preserve">Adanya SOP/mekanisme penanganan perempuan atau anak perempuan dengan disabilitas korban kekerasan di ranah domestik dan publik; </w:t>
      </w:r>
    </w:p>
    <w:p w14:paraId="678718D7" w14:textId="77777777" w:rsidR="001E0790" w:rsidRPr="00C85B97" w:rsidRDefault="00E84F7C" w:rsidP="00C85B97">
      <w:pPr>
        <w:pStyle w:val="ListParagraph"/>
        <w:numPr>
          <w:ilvl w:val="0"/>
          <w:numId w:val="15"/>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 xml:space="preserve">Pembentukan kebijakan dan anggaran yang menyediakan saksi ahli, penerjemah, visum kejiwaan, pemeriksaan terkait disabilitas, contoh THT bagi perempuan atau anak perempuan dengan disabilitas rungu wicara korban kekerasan; </w:t>
      </w:r>
    </w:p>
    <w:p w14:paraId="28486164" w14:textId="3CA02A64" w:rsidR="00E84F7C" w:rsidRPr="00C85B97" w:rsidRDefault="00E84F7C" w:rsidP="00C85B97">
      <w:pPr>
        <w:pStyle w:val="ListParagraph"/>
        <w:numPr>
          <w:ilvl w:val="0"/>
          <w:numId w:val="15"/>
        </w:numPr>
        <w:spacing w:after="0" w:line="360" w:lineRule="auto"/>
        <w:jc w:val="both"/>
        <w:rPr>
          <w:rFonts w:ascii="Times New Roman" w:hAnsi="Times New Roman" w:cs="Times New Roman"/>
          <w:sz w:val="24"/>
          <w:szCs w:val="24"/>
        </w:rPr>
      </w:pPr>
      <w:r w:rsidRPr="00C85B97">
        <w:rPr>
          <w:rFonts w:ascii="Times New Roman" w:hAnsi="Times New Roman" w:cs="Times New Roman"/>
          <w:sz w:val="24"/>
          <w:szCs w:val="24"/>
        </w:rPr>
        <w:t xml:space="preserve">Masih minimnya kebijakan penganggaran Pemerintah di tingkat pusat dan daerah yang menyediakan fasilitas tes DNA, saksi ahli, penerjemah, visum kejiwaan, pemeriksaan THT bagi orang khususnya perempuan atau anak perempuan dengan disabilitas yang menjadi korban kekerasan. </w:t>
      </w:r>
    </w:p>
    <w:p w14:paraId="1C1EFCC8" w14:textId="73DFAE09" w:rsidR="00C62935" w:rsidRPr="00C85B97" w:rsidRDefault="00C62935" w:rsidP="00C85B97">
      <w:pPr>
        <w:spacing w:after="0" w:line="360" w:lineRule="auto"/>
        <w:jc w:val="both"/>
        <w:rPr>
          <w:rFonts w:ascii="Times New Roman" w:hAnsi="Times New Roman" w:cs="Times New Roman"/>
          <w:sz w:val="24"/>
          <w:szCs w:val="24"/>
        </w:rPr>
      </w:pPr>
    </w:p>
    <w:p w14:paraId="4C4A9A4E" w14:textId="4683C12C" w:rsidR="00C85B97" w:rsidRDefault="00C62935" w:rsidP="00F7425A">
      <w:pPr>
        <w:spacing w:after="0" w:line="360" w:lineRule="auto"/>
        <w:jc w:val="center"/>
        <w:rPr>
          <w:rFonts w:ascii="Times New Roman" w:hAnsi="Times New Roman" w:cs="Times New Roman"/>
          <w:b/>
          <w:bCs/>
          <w:sz w:val="24"/>
          <w:szCs w:val="24"/>
        </w:rPr>
      </w:pPr>
      <w:r w:rsidRPr="00C85B97">
        <w:rPr>
          <w:rFonts w:ascii="Times New Roman" w:hAnsi="Times New Roman" w:cs="Times New Roman"/>
          <w:b/>
          <w:bCs/>
          <w:sz w:val="24"/>
          <w:szCs w:val="24"/>
        </w:rPr>
        <w:t>DAFTAR PUSTAK</w:t>
      </w:r>
      <w:r w:rsidR="00C85B97" w:rsidRPr="00C85B97">
        <w:rPr>
          <w:rFonts w:ascii="Times New Roman" w:hAnsi="Times New Roman" w:cs="Times New Roman"/>
          <w:b/>
          <w:bCs/>
          <w:sz w:val="24"/>
          <w:szCs w:val="24"/>
        </w:rPr>
        <w:t>A</w:t>
      </w:r>
    </w:p>
    <w:p w14:paraId="5E407627" w14:textId="6A0194CD" w:rsidR="0065392C" w:rsidRPr="00C85B97" w:rsidRDefault="0065392C" w:rsidP="0065392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Buku</w:t>
      </w:r>
    </w:p>
    <w:p w14:paraId="0F03953D" w14:textId="731AF99C" w:rsidR="00C85B97" w:rsidRPr="00C85B97" w:rsidRDefault="00C85B97" w:rsidP="0065392C">
      <w:pPr>
        <w:spacing w:after="0"/>
        <w:ind w:left="810" w:hanging="763"/>
        <w:jc w:val="both"/>
        <w:rPr>
          <w:rFonts w:ascii="Times New Roman" w:hAnsi="Times New Roman" w:cs="Times New Roman"/>
          <w:sz w:val="24"/>
          <w:szCs w:val="24"/>
        </w:rPr>
      </w:pPr>
      <w:r w:rsidRPr="00C85B97">
        <w:rPr>
          <w:rFonts w:ascii="Times New Roman" w:hAnsi="Times New Roman" w:cs="Times New Roman"/>
          <w:sz w:val="24"/>
          <w:szCs w:val="24"/>
        </w:rPr>
        <w:t xml:space="preserve">Lawrence M. Friedman., </w:t>
      </w:r>
      <w:r w:rsidRPr="00C85B97">
        <w:rPr>
          <w:rFonts w:ascii="Times New Roman" w:hAnsi="Times New Roman" w:cs="Times New Roman"/>
          <w:i/>
          <w:iCs/>
          <w:sz w:val="24"/>
          <w:szCs w:val="24"/>
        </w:rPr>
        <w:t>Sistem Hukum Perspektif Ilmu Sosial</w:t>
      </w:r>
      <w:r w:rsidRPr="00C85B97">
        <w:rPr>
          <w:rFonts w:ascii="Times New Roman" w:hAnsi="Times New Roman" w:cs="Times New Roman"/>
          <w:sz w:val="24"/>
          <w:szCs w:val="24"/>
        </w:rPr>
        <w:t>, (Bandung: Nusamedia, 2009), hlm. 32.</w:t>
      </w:r>
    </w:p>
    <w:p w14:paraId="6CE6D439" w14:textId="6E6886F7" w:rsidR="00C85B97" w:rsidRPr="00C85B97" w:rsidRDefault="00C85B97" w:rsidP="0065392C">
      <w:pPr>
        <w:spacing w:after="0"/>
        <w:ind w:left="810" w:hanging="763"/>
        <w:jc w:val="both"/>
        <w:rPr>
          <w:rFonts w:ascii="Times New Roman" w:hAnsi="Times New Roman" w:cs="Times New Roman"/>
          <w:b/>
          <w:bCs/>
          <w:sz w:val="24"/>
          <w:szCs w:val="24"/>
        </w:rPr>
      </w:pPr>
      <w:r w:rsidRPr="00C85B97">
        <w:rPr>
          <w:rFonts w:ascii="Times New Roman" w:hAnsi="Times New Roman" w:cs="Times New Roman"/>
          <w:sz w:val="24"/>
          <w:szCs w:val="24"/>
        </w:rPr>
        <w:t>Amiruddin dan Zainal Asikin, Pengantar Metode Penelitian Hukum, (Mataram: Rajawali Pers, 2003), hlm. 163</w:t>
      </w:r>
    </w:p>
    <w:p w14:paraId="489D2C83" w14:textId="41BD1CB8" w:rsidR="00C85B97" w:rsidRPr="00C85B97" w:rsidRDefault="00C62935" w:rsidP="0065392C">
      <w:pPr>
        <w:spacing w:after="0"/>
        <w:ind w:left="810" w:hanging="763"/>
        <w:jc w:val="both"/>
        <w:rPr>
          <w:rFonts w:ascii="Times New Roman" w:hAnsi="Times New Roman" w:cs="Times New Roman"/>
          <w:b/>
          <w:bCs/>
          <w:sz w:val="24"/>
          <w:szCs w:val="24"/>
        </w:rPr>
      </w:pPr>
      <w:r w:rsidRPr="00C85B97">
        <w:rPr>
          <w:rFonts w:ascii="Times New Roman" w:hAnsi="Times New Roman" w:cs="Times New Roman"/>
          <w:sz w:val="24"/>
          <w:szCs w:val="24"/>
        </w:rPr>
        <w:t>Widjaja, A. H., Wijayanti, W., &amp; Yulistyaputri, R. (2020</w:t>
      </w:r>
      <w:r w:rsidRPr="00C85B97">
        <w:rPr>
          <w:rFonts w:ascii="Times New Roman" w:hAnsi="Times New Roman" w:cs="Times New Roman"/>
          <w:i/>
          <w:iCs/>
          <w:sz w:val="24"/>
          <w:szCs w:val="24"/>
        </w:rPr>
        <w:t>). Perlindungan Hak Penyandang Disabilitas dalam Memperoleh Pekerjaan dan Penghidupan yang Layak bagi Kemanusiaan</w:t>
      </w:r>
      <w:r w:rsidRPr="00C85B97">
        <w:rPr>
          <w:rFonts w:ascii="Times New Roman" w:hAnsi="Times New Roman" w:cs="Times New Roman"/>
          <w:sz w:val="24"/>
          <w:szCs w:val="24"/>
        </w:rPr>
        <w:t>. Jurnal Konstitusi, 17(1), 197-223.</w:t>
      </w:r>
    </w:p>
    <w:p w14:paraId="0533D91F" w14:textId="77777777" w:rsidR="004F3C1B" w:rsidRDefault="004D034E" w:rsidP="0065392C">
      <w:pPr>
        <w:spacing w:after="240"/>
        <w:ind w:left="810" w:hanging="763"/>
        <w:jc w:val="both"/>
        <w:rPr>
          <w:rFonts w:ascii="Times New Roman" w:hAnsi="Times New Roman" w:cs="Times New Roman"/>
          <w:sz w:val="24"/>
          <w:szCs w:val="24"/>
        </w:rPr>
      </w:pPr>
      <w:r w:rsidRPr="00C85B97">
        <w:rPr>
          <w:rFonts w:ascii="Times New Roman" w:hAnsi="Times New Roman" w:cs="Times New Roman"/>
          <w:sz w:val="24"/>
          <w:szCs w:val="24"/>
        </w:rPr>
        <w:t xml:space="preserve">Ndaumanu, F. (2020). </w:t>
      </w:r>
      <w:r w:rsidRPr="00C85B97">
        <w:rPr>
          <w:rFonts w:ascii="Times New Roman" w:hAnsi="Times New Roman" w:cs="Times New Roman"/>
          <w:i/>
          <w:iCs/>
          <w:sz w:val="24"/>
          <w:szCs w:val="24"/>
        </w:rPr>
        <w:t>Hak Penyandang Disabilitas: Antara Tanggung Jawab dan Pelaksanaan oleh Pemerintah Daerah</w:t>
      </w:r>
      <w:r w:rsidRPr="00C85B97">
        <w:rPr>
          <w:rFonts w:ascii="Times New Roman" w:hAnsi="Times New Roman" w:cs="Times New Roman"/>
          <w:sz w:val="24"/>
          <w:szCs w:val="24"/>
        </w:rPr>
        <w:t>. Jurnal HAM, 11(1), 131-150</w:t>
      </w:r>
      <w:r w:rsidR="00C85B97" w:rsidRPr="00C85B97">
        <w:rPr>
          <w:rFonts w:ascii="Times New Roman" w:hAnsi="Times New Roman" w:cs="Times New Roman"/>
          <w:sz w:val="24"/>
          <w:szCs w:val="24"/>
        </w:rPr>
        <w:t>.</w:t>
      </w:r>
    </w:p>
    <w:p w14:paraId="4D4727C8" w14:textId="6A84D6DD" w:rsidR="00C85B97" w:rsidRPr="00C85B97" w:rsidRDefault="00C62935" w:rsidP="0065392C">
      <w:pPr>
        <w:spacing w:after="240"/>
        <w:ind w:left="810" w:hanging="763"/>
        <w:jc w:val="both"/>
        <w:rPr>
          <w:rFonts w:ascii="Times New Roman" w:hAnsi="Times New Roman" w:cs="Times New Roman"/>
          <w:sz w:val="24"/>
          <w:szCs w:val="24"/>
        </w:rPr>
      </w:pPr>
      <w:r w:rsidRPr="00C85B97">
        <w:rPr>
          <w:rFonts w:ascii="Times New Roman" w:hAnsi="Times New Roman" w:cs="Times New Roman"/>
          <w:sz w:val="24"/>
          <w:szCs w:val="24"/>
        </w:rPr>
        <w:t xml:space="preserve">Advo Kit, </w:t>
      </w:r>
      <w:r w:rsidRPr="00C85B97">
        <w:rPr>
          <w:rFonts w:ascii="Times New Roman" w:hAnsi="Times New Roman" w:cs="Times New Roman"/>
          <w:i/>
          <w:iCs/>
          <w:sz w:val="24"/>
          <w:szCs w:val="24"/>
        </w:rPr>
        <w:t>Panduan Advokasi Hak Asasi Manusia Bagi Organisasi Penyandang Disabilitas</w:t>
      </w:r>
      <w:r w:rsidRPr="00C85B97">
        <w:rPr>
          <w:rFonts w:ascii="Times New Roman" w:hAnsi="Times New Roman" w:cs="Times New Roman"/>
          <w:sz w:val="24"/>
          <w:szCs w:val="24"/>
        </w:rPr>
        <w:t xml:space="preserve"> (Jakarta: Australia Indonesia Partnership for Justice), 2014.</w:t>
      </w:r>
      <w:r w:rsidR="00C85B97" w:rsidRPr="00C85B97">
        <w:rPr>
          <w:rFonts w:ascii="Times New Roman" w:hAnsi="Times New Roman" w:cs="Times New Roman"/>
          <w:sz w:val="24"/>
          <w:szCs w:val="24"/>
        </w:rPr>
        <w:t xml:space="preserve"> </w:t>
      </w:r>
      <w:r w:rsidRPr="00C85B97">
        <w:rPr>
          <w:rFonts w:ascii="Times New Roman" w:hAnsi="Times New Roman" w:cs="Times New Roman"/>
          <w:sz w:val="24"/>
          <w:szCs w:val="24"/>
        </w:rPr>
        <w:t xml:space="preserve">Risnawati Utami, </w:t>
      </w:r>
      <w:r w:rsidRPr="00C85B97">
        <w:rPr>
          <w:rFonts w:ascii="Times New Roman" w:hAnsi="Times New Roman" w:cs="Times New Roman"/>
          <w:i/>
          <w:iCs/>
          <w:sz w:val="24"/>
          <w:szCs w:val="24"/>
        </w:rPr>
        <w:t>Konvensi Tentang Hak-Hak Penyandang Disabilitas: Dalam Perspektif Kebijakan Publik Di Indonesia</w:t>
      </w:r>
      <w:r w:rsidRPr="00C85B97">
        <w:rPr>
          <w:rFonts w:ascii="Times New Roman" w:hAnsi="Times New Roman" w:cs="Times New Roman"/>
          <w:sz w:val="24"/>
          <w:szCs w:val="24"/>
        </w:rPr>
        <w:t>, Kerjasama PUSHAM UII dengan Norwegian Centere for Human Rights, 2012.</w:t>
      </w:r>
      <w:r w:rsidR="00C85B97" w:rsidRPr="00C85B97">
        <w:rPr>
          <w:rFonts w:ascii="Times New Roman" w:hAnsi="Times New Roman" w:cs="Times New Roman"/>
          <w:sz w:val="24"/>
          <w:szCs w:val="24"/>
        </w:rPr>
        <w:t xml:space="preserve"> </w:t>
      </w:r>
    </w:p>
    <w:p w14:paraId="3DEA63C7" w14:textId="77777777" w:rsidR="00C85B97" w:rsidRPr="00C85B97" w:rsidRDefault="004D034E" w:rsidP="0065392C">
      <w:pPr>
        <w:spacing w:after="240"/>
        <w:ind w:left="810" w:hanging="763"/>
        <w:jc w:val="both"/>
        <w:rPr>
          <w:rFonts w:ascii="Times New Roman" w:hAnsi="Times New Roman" w:cs="Times New Roman"/>
          <w:sz w:val="24"/>
          <w:szCs w:val="24"/>
        </w:rPr>
      </w:pPr>
      <w:r w:rsidRPr="00C85B97">
        <w:rPr>
          <w:rFonts w:ascii="Times New Roman" w:hAnsi="Times New Roman" w:cs="Times New Roman"/>
          <w:sz w:val="24"/>
          <w:szCs w:val="24"/>
        </w:rPr>
        <w:t>Trimaya</w:t>
      </w:r>
      <w:r w:rsidR="00C85B97" w:rsidRPr="00C85B97">
        <w:rPr>
          <w:rFonts w:ascii="Times New Roman" w:hAnsi="Times New Roman" w:cs="Times New Roman"/>
          <w:sz w:val="24"/>
          <w:szCs w:val="24"/>
        </w:rPr>
        <w:t xml:space="preserve">., </w:t>
      </w:r>
      <w:r w:rsidRPr="00C85B97">
        <w:rPr>
          <w:rFonts w:ascii="Times New Roman" w:hAnsi="Times New Roman" w:cs="Times New Roman"/>
          <w:i/>
          <w:iCs/>
          <w:sz w:val="24"/>
          <w:szCs w:val="24"/>
        </w:rPr>
        <w:t>Upaya Mewujudkan Penghormatan, Perlindungan, dan Pemenuhan Hak Penyandang Disabilitas Melalui Undang-Undang Nomor 8 Tahun 2016 tentang Penyandang Disabilitas</w:t>
      </w:r>
      <w:r w:rsidR="00C85B97" w:rsidRPr="00C85B97">
        <w:rPr>
          <w:rFonts w:ascii="Times New Roman" w:hAnsi="Times New Roman" w:cs="Times New Roman"/>
          <w:sz w:val="24"/>
          <w:szCs w:val="24"/>
        </w:rPr>
        <w:t xml:space="preserve">, </w:t>
      </w:r>
      <w:r w:rsidRPr="00C85B97">
        <w:rPr>
          <w:rFonts w:ascii="Times New Roman" w:hAnsi="Times New Roman" w:cs="Times New Roman"/>
          <w:sz w:val="24"/>
          <w:szCs w:val="24"/>
        </w:rPr>
        <w:t>Jurnal Legislasi Indonesia, Vol. 13 No. 4/2016, hlm. 401–409</w:t>
      </w:r>
      <w:r w:rsidR="00C85B97" w:rsidRPr="00C85B97">
        <w:rPr>
          <w:rFonts w:ascii="Times New Roman" w:hAnsi="Times New Roman" w:cs="Times New Roman"/>
          <w:sz w:val="24"/>
          <w:szCs w:val="24"/>
        </w:rPr>
        <w:t>.</w:t>
      </w:r>
    </w:p>
    <w:p w14:paraId="12FC3DB7" w14:textId="77777777" w:rsidR="00C85B97" w:rsidRDefault="00C85B97" w:rsidP="0065392C">
      <w:pPr>
        <w:spacing w:after="240"/>
        <w:ind w:left="810" w:hanging="763"/>
        <w:jc w:val="both"/>
        <w:rPr>
          <w:rFonts w:ascii="Times New Roman" w:hAnsi="Times New Roman" w:cs="Times New Roman"/>
          <w:sz w:val="24"/>
          <w:szCs w:val="24"/>
        </w:rPr>
      </w:pPr>
      <w:r w:rsidRPr="00C85B97">
        <w:rPr>
          <w:rFonts w:ascii="Times New Roman" w:hAnsi="Times New Roman" w:cs="Times New Roman"/>
          <w:sz w:val="24"/>
          <w:szCs w:val="24"/>
        </w:rPr>
        <w:t xml:space="preserve">YLBHI, </w:t>
      </w:r>
      <w:r w:rsidRPr="00C85B97">
        <w:rPr>
          <w:rFonts w:ascii="Times New Roman" w:hAnsi="Times New Roman" w:cs="Times New Roman"/>
          <w:i/>
          <w:iCs/>
          <w:sz w:val="24"/>
          <w:szCs w:val="24"/>
        </w:rPr>
        <w:t>Panduan Bantuan Hukum</w:t>
      </w:r>
      <w:r w:rsidRPr="00C85B97">
        <w:rPr>
          <w:rFonts w:ascii="Times New Roman" w:hAnsi="Times New Roman" w:cs="Times New Roman"/>
          <w:sz w:val="24"/>
          <w:szCs w:val="24"/>
        </w:rPr>
        <w:t>, hlm. 275</w:t>
      </w:r>
    </w:p>
    <w:p w14:paraId="641BDC66" w14:textId="77777777" w:rsidR="0065392C" w:rsidRDefault="0065392C" w:rsidP="0065392C">
      <w:pPr>
        <w:spacing w:after="240"/>
        <w:ind w:left="810" w:hanging="763"/>
        <w:jc w:val="both"/>
        <w:rPr>
          <w:rFonts w:ascii="Times New Roman" w:hAnsi="Times New Roman" w:cs="Times New Roman"/>
          <w:sz w:val="24"/>
          <w:szCs w:val="24"/>
        </w:rPr>
      </w:pPr>
    </w:p>
    <w:p w14:paraId="59B6661F" w14:textId="260185F3" w:rsidR="0065392C" w:rsidRPr="0065392C" w:rsidRDefault="0065392C" w:rsidP="0065392C">
      <w:pPr>
        <w:spacing w:after="240" w:line="360" w:lineRule="auto"/>
        <w:ind w:left="810" w:hanging="763"/>
        <w:jc w:val="both"/>
        <w:rPr>
          <w:rFonts w:ascii="Times New Roman" w:hAnsi="Times New Roman" w:cs="Times New Roman"/>
          <w:b/>
          <w:sz w:val="24"/>
          <w:szCs w:val="24"/>
        </w:rPr>
      </w:pPr>
      <w:r>
        <w:rPr>
          <w:rFonts w:ascii="Times New Roman" w:hAnsi="Times New Roman" w:cs="Times New Roman"/>
          <w:b/>
          <w:sz w:val="24"/>
          <w:szCs w:val="24"/>
        </w:rPr>
        <w:t xml:space="preserve">Website </w:t>
      </w:r>
    </w:p>
    <w:p w14:paraId="4F111EE7" w14:textId="4E0BF690" w:rsidR="00C85B97" w:rsidRPr="0065392C" w:rsidRDefault="00015D4A" w:rsidP="0065392C">
      <w:pPr>
        <w:spacing w:after="240"/>
        <w:ind w:left="810" w:hanging="763"/>
        <w:jc w:val="both"/>
        <w:rPr>
          <w:rFonts w:ascii="Times New Roman" w:hAnsi="Times New Roman" w:cs="Times New Roman"/>
          <w:sz w:val="24"/>
          <w:szCs w:val="24"/>
        </w:rPr>
      </w:pPr>
      <w:hyperlink r:id="rId11" w:history="1">
        <w:r w:rsidR="00C85B97" w:rsidRPr="0065392C">
          <w:rPr>
            <w:rStyle w:val="Hyperlink"/>
            <w:rFonts w:ascii="Times New Roman" w:hAnsi="Times New Roman" w:cs="Times New Roman"/>
            <w:color w:val="auto"/>
            <w:sz w:val="24"/>
            <w:szCs w:val="24"/>
            <w:u w:val="none"/>
          </w:rPr>
          <w:t>http://www.solider.or.id/2013/12/17/putusan-nomor-28pidbpnskh-pengadilan-negeri-sukoharjo</w:t>
        </w:r>
      </w:hyperlink>
      <w:r w:rsidR="004D034E" w:rsidRPr="0065392C">
        <w:rPr>
          <w:rFonts w:ascii="Times New Roman" w:hAnsi="Times New Roman" w:cs="Times New Roman"/>
          <w:sz w:val="24"/>
          <w:szCs w:val="24"/>
        </w:rPr>
        <w:t>.</w:t>
      </w:r>
    </w:p>
    <w:p w14:paraId="0843321C" w14:textId="35798C17" w:rsidR="00C85B97" w:rsidRPr="0065392C" w:rsidRDefault="00015D4A" w:rsidP="0065392C">
      <w:pPr>
        <w:spacing w:after="240"/>
        <w:ind w:left="810" w:hanging="763"/>
        <w:jc w:val="both"/>
        <w:rPr>
          <w:rFonts w:ascii="Times New Roman" w:hAnsi="Times New Roman" w:cs="Times New Roman"/>
          <w:sz w:val="24"/>
          <w:szCs w:val="24"/>
        </w:rPr>
      </w:pPr>
      <w:hyperlink r:id="rId12" w:history="1">
        <w:r w:rsidR="00C85B97" w:rsidRPr="0065392C">
          <w:rPr>
            <w:rStyle w:val="Hyperlink"/>
            <w:rFonts w:ascii="Times New Roman" w:hAnsi="Times New Roman" w:cs="Times New Roman"/>
            <w:color w:val="auto"/>
            <w:sz w:val="24"/>
            <w:szCs w:val="24"/>
            <w:u w:val="none"/>
          </w:rPr>
          <w:t>https://news.detik.com/berita/d4328548/komnas-ham-sorotiperlakuan-negatif-ke-penyandangdisabilitas-mental</w:t>
        </w:r>
      </w:hyperlink>
      <w:hyperlink r:id="rId13" w:history="1">
        <w:r w:rsidR="00C85B97" w:rsidRPr="0065392C">
          <w:rPr>
            <w:rStyle w:val="Hyperlink"/>
            <w:rFonts w:ascii="Times New Roman" w:hAnsi="Times New Roman" w:cs="Times New Roman"/>
            <w:color w:val="auto"/>
            <w:sz w:val="24"/>
            <w:szCs w:val="24"/>
            <w:u w:val="none"/>
          </w:rPr>
          <w:t>http://www.jpn.com/read/2014/04/28/169325/Hukum-dan-Keadilan-Difabelminim</w:t>
        </w:r>
      </w:hyperlink>
    </w:p>
    <w:p w14:paraId="2296A4F6" w14:textId="77777777" w:rsidR="00C85B97" w:rsidRPr="00C85B97" w:rsidRDefault="00C85B97" w:rsidP="00C85B97">
      <w:pPr>
        <w:spacing w:after="0" w:line="360" w:lineRule="auto"/>
        <w:jc w:val="both"/>
        <w:rPr>
          <w:rFonts w:ascii="Times New Roman" w:hAnsi="Times New Roman" w:cs="Times New Roman"/>
          <w:sz w:val="24"/>
          <w:szCs w:val="24"/>
        </w:rPr>
      </w:pPr>
    </w:p>
    <w:sectPr w:rsidR="00C85B97" w:rsidRPr="00C85B97" w:rsidSect="0065392C">
      <w:footerReference w:type="default" r:id="rId14"/>
      <w:pgSz w:w="11906" w:h="16838" w:code="9"/>
      <w:pgMar w:top="1440" w:right="1325" w:bottom="1440" w:left="133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4D21D" w14:textId="77777777" w:rsidR="00015D4A" w:rsidRDefault="00015D4A">
      <w:pPr>
        <w:spacing w:after="0" w:line="240" w:lineRule="auto"/>
      </w:pPr>
      <w:r>
        <w:separator/>
      </w:r>
    </w:p>
  </w:endnote>
  <w:endnote w:type="continuationSeparator" w:id="0">
    <w:p w14:paraId="2D977ECB" w14:textId="77777777" w:rsidR="00015D4A" w:rsidRDefault="0001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F5432" w14:textId="77777777" w:rsidR="0012622F" w:rsidRDefault="009E19FE">
    <w:pPr>
      <w:pStyle w:val="Footer"/>
      <w:jc w:val="right"/>
    </w:pPr>
    <w:r>
      <w:fldChar w:fldCharType="begin"/>
    </w:r>
    <w:r>
      <w:instrText xml:space="preserve"> PAGE   \* MERGEFORMAT </w:instrText>
    </w:r>
    <w:r>
      <w:fldChar w:fldCharType="separate"/>
    </w:r>
    <w:r w:rsidR="003B55AD">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D9504" w14:textId="77777777" w:rsidR="00015D4A" w:rsidRDefault="00015D4A">
      <w:pPr>
        <w:spacing w:after="0" w:line="240" w:lineRule="auto"/>
      </w:pPr>
      <w:r>
        <w:separator/>
      </w:r>
    </w:p>
  </w:footnote>
  <w:footnote w:type="continuationSeparator" w:id="0">
    <w:p w14:paraId="44ACD5F7" w14:textId="77777777" w:rsidR="00015D4A" w:rsidRDefault="00015D4A">
      <w:pPr>
        <w:spacing w:after="0" w:line="240" w:lineRule="auto"/>
      </w:pPr>
      <w:r>
        <w:continuationSeparator/>
      </w:r>
    </w:p>
  </w:footnote>
  <w:footnote w:id="1">
    <w:p w14:paraId="3B1D8ABA" w14:textId="5305228B" w:rsidR="00F67074" w:rsidRPr="00F7425A" w:rsidRDefault="00F67074" w:rsidP="0065392C">
      <w:pPr>
        <w:pStyle w:val="FootnoteText"/>
        <w:ind w:firstLine="810"/>
        <w:rPr>
          <w:rFonts w:ascii="Times New Roman" w:hAnsi="Times New Roman" w:cs="Times New Roman"/>
          <w:i/>
          <w:iCs/>
        </w:rPr>
      </w:pPr>
      <w:r w:rsidRPr="00F7425A">
        <w:rPr>
          <w:rStyle w:val="FootnoteReference"/>
          <w:rFonts w:ascii="Times New Roman" w:hAnsi="Times New Roman" w:cs="Times New Roman"/>
        </w:rPr>
        <w:footnoteRef/>
      </w:r>
      <w:r w:rsidRPr="00F7425A">
        <w:rPr>
          <w:rFonts w:ascii="Times New Roman" w:hAnsi="Times New Roman" w:cs="Times New Roman"/>
        </w:rPr>
        <w:t xml:space="preserve"> Widjaja, A.H., Wiyanti, W., &amp; Yulistyaputri, R. (2020). </w:t>
      </w:r>
      <w:r w:rsidRPr="00F7425A">
        <w:rPr>
          <w:rFonts w:ascii="Times New Roman" w:hAnsi="Times New Roman" w:cs="Times New Roman"/>
          <w:i/>
          <w:iCs/>
        </w:rPr>
        <w:t>Perlindungan Hak Penyandang   Disabilitas dalam Memperoleh Pekerjaan dan Penghidupan yang Layak bagi Kemanusiaan.</w:t>
      </w:r>
      <w:r w:rsidRPr="00F7425A">
        <w:rPr>
          <w:rFonts w:ascii="Times New Roman" w:hAnsi="Times New Roman" w:cs="Times New Roman"/>
        </w:rPr>
        <w:t xml:space="preserve"> Jurnal Konstitusi</w:t>
      </w:r>
      <w:r w:rsidRPr="00F7425A">
        <w:rPr>
          <w:rFonts w:ascii="Times New Roman" w:hAnsi="Times New Roman" w:cs="Times New Roman"/>
          <w:i/>
          <w:iCs/>
        </w:rPr>
        <w:t>, 17(1),197-223</w:t>
      </w:r>
      <w:r w:rsidR="00CC4698" w:rsidRPr="00F7425A">
        <w:rPr>
          <w:rFonts w:ascii="Times New Roman" w:hAnsi="Times New Roman" w:cs="Times New Roman"/>
          <w:i/>
          <w:iCs/>
        </w:rPr>
        <w:t>.</w:t>
      </w:r>
    </w:p>
  </w:footnote>
  <w:footnote w:id="2">
    <w:p w14:paraId="37E4AEB1" w14:textId="2A3469DA" w:rsidR="00CC4698" w:rsidRPr="0048436E" w:rsidRDefault="00CC4698" w:rsidP="0065392C">
      <w:pPr>
        <w:pStyle w:val="FootnoteText"/>
        <w:ind w:firstLine="810"/>
        <w:rPr>
          <w:rFonts w:ascii="Times New Roman" w:hAnsi="Times New Roman" w:cs="Times New Roman"/>
        </w:rPr>
      </w:pPr>
      <w:r w:rsidRPr="00F7425A">
        <w:rPr>
          <w:rStyle w:val="FootnoteReference"/>
          <w:rFonts w:ascii="Times New Roman" w:hAnsi="Times New Roman" w:cs="Times New Roman"/>
        </w:rPr>
        <w:footnoteRef/>
      </w:r>
      <w:r w:rsidRPr="00F7425A">
        <w:rPr>
          <w:rFonts w:ascii="Times New Roman" w:hAnsi="Times New Roman" w:cs="Times New Roman"/>
        </w:rPr>
        <w:t xml:space="preserve"> Ndaumanu, F. (2020). </w:t>
      </w:r>
      <w:r w:rsidRPr="00F7425A">
        <w:rPr>
          <w:rFonts w:ascii="Times New Roman" w:hAnsi="Times New Roman" w:cs="Times New Roman"/>
          <w:i/>
          <w:iCs/>
        </w:rPr>
        <w:t>Hak Penyandang Disabilitas: Antara Tanggung Jawab dan Pelaksanaan oleh</w:t>
      </w:r>
      <w:r w:rsidR="00F7425A">
        <w:rPr>
          <w:rFonts w:ascii="Times New Roman" w:hAnsi="Times New Roman" w:cs="Times New Roman"/>
          <w:i/>
          <w:iCs/>
        </w:rPr>
        <w:t xml:space="preserve"> </w:t>
      </w:r>
      <w:r w:rsidRPr="00F7425A">
        <w:rPr>
          <w:rFonts w:ascii="Times New Roman" w:hAnsi="Times New Roman" w:cs="Times New Roman"/>
          <w:i/>
          <w:iCs/>
        </w:rPr>
        <w:t>Pemerintah Daerah</w:t>
      </w:r>
      <w:r w:rsidRPr="00F7425A">
        <w:rPr>
          <w:rFonts w:ascii="Times New Roman" w:hAnsi="Times New Roman" w:cs="Times New Roman"/>
        </w:rPr>
        <w:t>. Jurnal HAM, 11(1), 131-150</w:t>
      </w:r>
      <w:r w:rsidR="0048436E">
        <w:rPr>
          <w:rFonts w:ascii="Times New Roman" w:hAnsi="Times New Roman" w:cs="Times New Roman"/>
        </w:rPr>
        <w:t>.</w:t>
      </w:r>
    </w:p>
  </w:footnote>
  <w:footnote w:id="3">
    <w:p w14:paraId="37EF3D31" w14:textId="32B741FE" w:rsidR="007917B0" w:rsidRPr="00F7425A" w:rsidRDefault="007917B0" w:rsidP="0065392C">
      <w:pPr>
        <w:pStyle w:val="FootnoteText"/>
        <w:ind w:firstLine="810"/>
        <w:rPr>
          <w:rFonts w:ascii="Times New Roman" w:hAnsi="Times New Roman" w:cs="Times New Roman"/>
        </w:rPr>
      </w:pPr>
      <w:r w:rsidRPr="00F7425A">
        <w:rPr>
          <w:rStyle w:val="FootnoteReference"/>
          <w:rFonts w:ascii="Times New Roman" w:hAnsi="Times New Roman" w:cs="Times New Roman"/>
        </w:rPr>
        <w:footnoteRef/>
      </w:r>
      <w:r w:rsidRPr="00F7425A">
        <w:rPr>
          <w:rFonts w:ascii="Times New Roman" w:hAnsi="Times New Roman" w:cs="Times New Roman"/>
        </w:rPr>
        <w:t xml:space="preserve"> Trimaya, </w:t>
      </w:r>
      <w:r w:rsidRPr="00F7425A">
        <w:rPr>
          <w:rFonts w:ascii="Times New Roman" w:hAnsi="Times New Roman" w:cs="Times New Roman"/>
          <w:i/>
          <w:iCs/>
        </w:rPr>
        <w:t>Upaya Mewujudkan Penghormatan, Perlindungan, dan Pemenuhan Hak Penyandang Disabilitas Melalui Undang-Undang Nomor 8 Tahun 2016 tentang Penyandang Disabilitas</w:t>
      </w:r>
      <w:r w:rsidRPr="00F7425A">
        <w:rPr>
          <w:rFonts w:ascii="Times New Roman" w:hAnsi="Times New Roman" w:cs="Times New Roman"/>
        </w:rPr>
        <w:t>, Jurnal Legislasi Indonesia, Vol. 13 No. 4/2016, hlm. 401–409.</w:t>
      </w:r>
    </w:p>
  </w:footnote>
  <w:footnote w:id="4">
    <w:p w14:paraId="7031A6A2" w14:textId="5A0BA56C" w:rsidR="007917B0" w:rsidRPr="00F7425A" w:rsidRDefault="007917B0" w:rsidP="0065392C">
      <w:pPr>
        <w:pStyle w:val="FootnoteText"/>
        <w:ind w:firstLine="810"/>
        <w:rPr>
          <w:rFonts w:ascii="Times New Roman" w:hAnsi="Times New Roman" w:cs="Times New Roman"/>
        </w:rPr>
      </w:pPr>
      <w:r w:rsidRPr="00F7425A">
        <w:rPr>
          <w:rStyle w:val="FootnoteReference"/>
          <w:rFonts w:ascii="Times New Roman" w:hAnsi="Times New Roman" w:cs="Times New Roman"/>
        </w:rPr>
        <w:footnoteRef/>
      </w:r>
      <w:r w:rsidRPr="00F7425A">
        <w:rPr>
          <w:rFonts w:ascii="Times New Roman" w:hAnsi="Times New Roman" w:cs="Times New Roman"/>
        </w:rPr>
        <w:t xml:space="preserve"> Lawrence M. Friedman., </w:t>
      </w:r>
      <w:r w:rsidRPr="00F7425A">
        <w:rPr>
          <w:rFonts w:ascii="Times New Roman" w:hAnsi="Times New Roman" w:cs="Times New Roman"/>
          <w:i/>
          <w:iCs/>
        </w:rPr>
        <w:t>Sistem Hukum Perspektif Ilmu Sosial</w:t>
      </w:r>
      <w:r w:rsidRPr="00F7425A">
        <w:rPr>
          <w:rFonts w:ascii="Times New Roman" w:hAnsi="Times New Roman" w:cs="Times New Roman"/>
        </w:rPr>
        <w:t>, (Bandung: Nusamedia, 2009), hlm. 32.</w:t>
      </w:r>
    </w:p>
    <w:p w14:paraId="3BD278F5" w14:textId="77777777" w:rsidR="007917B0" w:rsidRPr="00F7425A" w:rsidRDefault="007917B0" w:rsidP="007917B0">
      <w:pPr>
        <w:pStyle w:val="FootnoteText"/>
        <w:rPr>
          <w:rFonts w:ascii="Times New Roman" w:hAnsi="Times New Roman" w:cs="Times New Roman"/>
        </w:rPr>
      </w:pPr>
    </w:p>
    <w:p w14:paraId="23D394D4" w14:textId="14771C42" w:rsidR="007917B0" w:rsidRDefault="007917B0">
      <w:pPr>
        <w:pStyle w:val="FootnoteText"/>
      </w:pPr>
    </w:p>
  </w:footnote>
  <w:footnote w:id="5">
    <w:p w14:paraId="19E1B7B2" w14:textId="3415E1CA" w:rsidR="00F21019" w:rsidRPr="00F7425A" w:rsidRDefault="00F21019" w:rsidP="0065392C">
      <w:pPr>
        <w:pStyle w:val="FootnoteText"/>
        <w:ind w:firstLine="810"/>
        <w:jc w:val="both"/>
        <w:rPr>
          <w:rFonts w:ascii="Times New Roman" w:hAnsi="Times New Roman" w:cs="Times New Roman"/>
        </w:rPr>
      </w:pPr>
      <w:r w:rsidRPr="00F7425A">
        <w:rPr>
          <w:rStyle w:val="FootnoteReference"/>
          <w:rFonts w:ascii="Times New Roman" w:hAnsi="Times New Roman" w:cs="Times New Roman"/>
        </w:rPr>
        <w:footnoteRef/>
      </w:r>
      <w:r w:rsidRPr="00F7425A">
        <w:rPr>
          <w:rFonts w:ascii="Times New Roman" w:hAnsi="Times New Roman" w:cs="Times New Roman"/>
        </w:rPr>
        <w:t xml:space="preserve"> http://www.solider.or.id/2013/12/17/putusan-nomor-28pidbpnskh-pengadilan-negeri-sukoharjo.</w:t>
      </w:r>
    </w:p>
  </w:footnote>
  <w:footnote w:id="6">
    <w:p w14:paraId="4CA6BDF5" w14:textId="03A33A1D" w:rsidR="00F21019" w:rsidRPr="00F7425A" w:rsidRDefault="00F21019" w:rsidP="0065392C">
      <w:pPr>
        <w:pStyle w:val="FootnoteText"/>
        <w:ind w:firstLine="810"/>
        <w:jc w:val="both"/>
        <w:rPr>
          <w:rFonts w:ascii="Times New Roman" w:hAnsi="Times New Roman" w:cs="Times New Roman"/>
        </w:rPr>
      </w:pPr>
      <w:r w:rsidRPr="00F7425A">
        <w:rPr>
          <w:rStyle w:val="FootnoteReference"/>
          <w:rFonts w:ascii="Times New Roman" w:hAnsi="Times New Roman" w:cs="Times New Roman"/>
        </w:rPr>
        <w:footnoteRef/>
      </w:r>
      <w:r w:rsidRPr="00F7425A">
        <w:rPr>
          <w:rFonts w:ascii="Times New Roman" w:hAnsi="Times New Roman" w:cs="Times New Roman"/>
        </w:rPr>
        <w:t xml:space="preserve"> YLBHI, </w:t>
      </w:r>
      <w:r w:rsidRPr="00F7425A">
        <w:rPr>
          <w:rFonts w:ascii="Times New Roman" w:hAnsi="Times New Roman" w:cs="Times New Roman"/>
          <w:i/>
          <w:iCs/>
        </w:rPr>
        <w:t>Panduan Bantuan Hukum</w:t>
      </w:r>
      <w:r w:rsidRPr="00F7425A">
        <w:rPr>
          <w:rFonts w:ascii="Times New Roman" w:hAnsi="Times New Roman" w:cs="Times New Roman"/>
        </w:rPr>
        <w:t>, hlm. 275.</w:t>
      </w:r>
    </w:p>
    <w:p w14:paraId="100A2267" w14:textId="33D23AF8" w:rsidR="00F21019" w:rsidRPr="00F7425A" w:rsidRDefault="00F21019">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4A1"/>
    <w:multiLevelType w:val="hybridMultilevel"/>
    <w:tmpl w:val="7938F9B4"/>
    <w:lvl w:ilvl="0" w:tplc="1174CAD8">
      <w:start w:val="2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1037396D"/>
    <w:multiLevelType w:val="hybridMultilevel"/>
    <w:tmpl w:val="D74C2914"/>
    <w:lvl w:ilvl="0" w:tplc="40263FEA">
      <w:start w:val="1"/>
      <w:numFmt w:val="upperRoman"/>
      <w:lvlText w:val="%1."/>
      <w:lvlJc w:val="left"/>
      <w:pPr>
        <w:ind w:left="1080" w:hanging="72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18255E9"/>
    <w:multiLevelType w:val="hybridMultilevel"/>
    <w:tmpl w:val="BE403EE8"/>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742A5D"/>
    <w:multiLevelType w:val="hybridMultilevel"/>
    <w:tmpl w:val="5CEC5B36"/>
    <w:lvl w:ilvl="0" w:tplc="AE1011C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2D2323C"/>
    <w:multiLevelType w:val="hybridMultilevel"/>
    <w:tmpl w:val="E348EB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E537EBB"/>
    <w:multiLevelType w:val="hybridMultilevel"/>
    <w:tmpl w:val="244249E4"/>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nsid w:val="223D373D"/>
    <w:multiLevelType w:val="hybridMultilevel"/>
    <w:tmpl w:val="A6102E96"/>
    <w:lvl w:ilvl="0" w:tplc="38090013">
      <w:start w:val="1"/>
      <w:numFmt w:val="upp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30167A7F"/>
    <w:multiLevelType w:val="hybridMultilevel"/>
    <w:tmpl w:val="7758F2C6"/>
    <w:lvl w:ilvl="0" w:tplc="0D1C582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4A42549"/>
    <w:multiLevelType w:val="hybridMultilevel"/>
    <w:tmpl w:val="4B624DA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5780CF7"/>
    <w:multiLevelType w:val="hybridMultilevel"/>
    <w:tmpl w:val="EDD0FF44"/>
    <w:lvl w:ilvl="0" w:tplc="DCE49CD4">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0">
    <w:nsid w:val="3D1F14DE"/>
    <w:multiLevelType w:val="hybridMultilevel"/>
    <w:tmpl w:val="8D2EB918"/>
    <w:lvl w:ilvl="0" w:tplc="38090015">
      <w:start w:val="1"/>
      <w:numFmt w:val="upp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1">
    <w:nsid w:val="41DA061F"/>
    <w:multiLevelType w:val="hybridMultilevel"/>
    <w:tmpl w:val="B38ECF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CA76A47"/>
    <w:multiLevelType w:val="hybridMultilevel"/>
    <w:tmpl w:val="DC704C0C"/>
    <w:lvl w:ilvl="0" w:tplc="3809000F">
      <w:start w:val="1"/>
      <w:numFmt w:val="decimal"/>
      <w:lvlText w:val="%1."/>
      <w:lvlJc w:val="left"/>
      <w:pPr>
        <w:ind w:left="1080" w:hanging="72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C3B0F5B"/>
    <w:multiLevelType w:val="hybridMultilevel"/>
    <w:tmpl w:val="94C61CCC"/>
    <w:lvl w:ilvl="0" w:tplc="40263FEA">
      <w:start w:val="1"/>
      <w:numFmt w:val="upperRoman"/>
      <w:lvlText w:val="%1."/>
      <w:lvlJc w:val="left"/>
      <w:pPr>
        <w:ind w:left="1080" w:hanging="72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C5908B5"/>
    <w:multiLevelType w:val="hybridMultilevel"/>
    <w:tmpl w:val="7D88407C"/>
    <w:lvl w:ilvl="0" w:tplc="4C2A5E8A">
      <w:start w:val="1"/>
      <w:numFmt w:val="upperLetter"/>
      <w:lvlText w:val="%1."/>
      <w:lvlJc w:val="left"/>
      <w:pPr>
        <w:ind w:left="502" w:hanging="360"/>
      </w:pPr>
      <w:rPr>
        <w:rFonts w:hint="default"/>
        <w:b/>
        <w:bCs/>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5">
    <w:nsid w:val="6D053422"/>
    <w:multiLevelType w:val="hybridMultilevel"/>
    <w:tmpl w:val="89C49C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5963B22"/>
    <w:multiLevelType w:val="hybridMultilevel"/>
    <w:tmpl w:val="6B4CA08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B024ECF"/>
    <w:multiLevelType w:val="hybridMultilevel"/>
    <w:tmpl w:val="B26A37C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11"/>
  </w:num>
  <w:num w:numId="3">
    <w:abstractNumId w:val="0"/>
  </w:num>
  <w:num w:numId="4">
    <w:abstractNumId w:val="1"/>
  </w:num>
  <w:num w:numId="5">
    <w:abstractNumId w:val="2"/>
  </w:num>
  <w:num w:numId="6">
    <w:abstractNumId w:val="14"/>
  </w:num>
  <w:num w:numId="7">
    <w:abstractNumId w:val="3"/>
  </w:num>
  <w:num w:numId="8">
    <w:abstractNumId w:val="5"/>
  </w:num>
  <w:num w:numId="9">
    <w:abstractNumId w:val="6"/>
  </w:num>
  <w:num w:numId="10">
    <w:abstractNumId w:val="7"/>
  </w:num>
  <w:num w:numId="11">
    <w:abstractNumId w:val="17"/>
  </w:num>
  <w:num w:numId="12">
    <w:abstractNumId w:val="8"/>
  </w:num>
  <w:num w:numId="13">
    <w:abstractNumId w:val="9"/>
  </w:num>
  <w:num w:numId="14">
    <w:abstractNumId w:val="10"/>
  </w:num>
  <w:num w:numId="15">
    <w:abstractNumId w:val="4"/>
  </w:num>
  <w:num w:numId="16">
    <w:abstractNumId w:val="13"/>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2F"/>
    <w:rsid w:val="00015137"/>
    <w:rsid w:val="00015D4A"/>
    <w:rsid w:val="000467DC"/>
    <w:rsid w:val="00073D5B"/>
    <w:rsid w:val="00076ABA"/>
    <w:rsid w:val="00081CAA"/>
    <w:rsid w:val="00084D53"/>
    <w:rsid w:val="0009493D"/>
    <w:rsid w:val="000977AC"/>
    <w:rsid w:val="000B1C8B"/>
    <w:rsid w:val="001072C0"/>
    <w:rsid w:val="00114CBB"/>
    <w:rsid w:val="0012622F"/>
    <w:rsid w:val="001411FD"/>
    <w:rsid w:val="00145B14"/>
    <w:rsid w:val="00155F6B"/>
    <w:rsid w:val="001D3A81"/>
    <w:rsid w:val="001E0790"/>
    <w:rsid w:val="00270D45"/>
    <w:rsid w:val="00282AED"/>
    <w:rsid w:val="002974A9"/>
    <w:rsid w:val="002F3792"/>
    <w:rsid w:val="0030601B"/>
    <w:rsid w:val="003A0F16"/>
    <w:rsid w:val="003B55AD"/>
    <w:rsid w:val="003C0694"/>
    <w:rsid w:val="003C17FD"/>
    <w:rsid w:val="003D0A9E"/>
    <w:rsid w:val="003F4209"/>
    <w:rsid w:val="004001E2"/>
    <w:rsid w:val="00401C13"/>
    <w:rsid w:val="00404519"/>
    <w:rsid w:val="00407827"/>
    <w:rsid w:val="0045356D"/>
    <w:rsid w:val="0048436E"/>
    <w:rsid w:val="00491A7C"/>
    <w:rsid w:val="004A3CB2"/>
    <w:rsid w:val="004D034E"/>
    <w:rsid w:val="004D721B"/>
    <w:rsid w:val="004F3C1B"/>
    <w:rsid w:val="005405A2"/>
    <w:rsid w:val="00593686"/>
    <w:rsid w:val="005A0C29"/>
    <w:rsid w:val="005D198D"/>
    <w:rsid w:val="005D7C33"/>
    <w:rsid w:val="00603C7D"/>
    <w:rsid w:val="0063550A"/>
    <w:rsid w:val="0065392C"/>
    <w:rsid w:val="006C09C3"/>
    <w:rsid w:val="006F4186"/>
    <w:rsid w:val="007455E4"/>
    <w:rsid w:val="0074701E"/>
    <w:rsid w:val="0077071F"/>
    <w:rsid w:val="00786E67"/>
    <w:rsid w:val="007917B0"/>
    <w:rsid w:val="007C590E"/>
    <w:rsid w:val="007F6DA1"/>
    <w:rsid w:val="008406AB"/>
    <w:rsid w:val="008A6EE9"/>
    <w:rsid w:val="008F5588"/>
    <w:rsid w:val="00913A97"/>
    <w:rsid w:val="00914B44"/>
    <w:rsid w:val="009223C7"/>
    <w:rsid w:val="00933345"/>
    <w:rsid w:val="00950213"/>
    <w:rsid w:val="00964EBE"/>
    <w:rsid w:val="009C528B"/>
    <w:rsid w:val="009D0919"/>
    <w:rsid w:val="009E19FE"/>
    <w:rsid w:val="009E75AD"/>
    <w:rsid w:val="009E764C"/>
    <w:rsid w:val="00AA6D0E"/>
    <w:rsid w:val="00AD29F8"/>
    <w:rsid w:val="00B65A09"/>
    <w:rsid w:val="00BF394A"/>
    <w:rsid w:val="00C55021"/>
    <w:rsid w:val="00C62935"/>
    <w:rsid w:val="00C85B97"/>
    <w:rsid w:val="00CB07EA"/>
    <w:rsid w:val="00CC4698"/>
    <w:rsid w:val="00CD5953"/>
    <w:rsid w:val="00CF0EB3"/>
    <w:rsid w:val="00D10374"/>
    <w:rsid w:val="00D5445E"/>
    <w:rsid w:val="00D57725"/>
    <w:rsid w:val="00DA181D"/>
    <w:rsid w:val="00DA31A6"/>
    <w:rsid w:val="00DC2B51"/>
    <w:rsid w:val="00E05DB0"/>
    <w:rsid w:val="00E11AE5"/>
    <w:rsid w:val="00E23490"/>
    <w:rsid w:val="00E44CE6"/>
    <w:rsid w:val="00E51873"/>
    <w:rsid w:val="00E643FC"/>
    <w:rsid w:val="00E84F7C"/>
    <w:rsid w:val="00EF4477"/>
    <w:rsid w:val="00F21019"/>
    <w:rsid w:val="00F222E3"/>
    <w:rsid w:val="00F669CD"/>
    <w:rsid w:val="00F67074"/>
    <w:rsid w:val="00F7425A"/>
    <w:rsid w:val="00FA214D"/>
    <w:rsid w:val="00FD32DB"/>
    <w:rsid w:val="00FF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BodyText">
    <w:name w:val="Body Text"/>
    <w:basedOn w:val="Normal"/>
    <w:link w:val="BodyTextChar"/>
    <w:uiPriority w:val="1"/>
    <w:qFormat/>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09493D"/>
    <w:rPr>
      <w:color w:val="605E5C"/>
      <w:shd w:val="clear" w:color="auto" w:fill="E1DFDD"/>
    </w:rPr>
  </w:style>
  <w:style w:type="paragraph" w:styleId="FootnoteText">
    <w:name w:val="footnote text"/>
    <w:basedOn w:val="Normal"/>
    <w:link w:val="FootnoteTextChar"/>
    <w:uiPriority w:val="99"/>
    <w:semiHidden/>
    <w:unhideWhenUsed/>
    <w:rsid w:val="00F670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074"/>
    <w:rPr>
      <w:sz w:val="20"/>
      <w:szCs w:val="20"/>
    </w:rPr>
  </w:style>
  <w:style w:type="character" w:styleId="FootnoteReference">
    <w:name w:val="footnote reference"/>
    <w:basedOn w:val="DefaultParagraphFont"/>
    <w:uiPriority w:val="99"/>
    <w:semiHidden/>
    <w:unhideWhenUsed/>
    <w:rsid w:val="00F670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BodyText">
    <w:name w:val="Body Text"/>
    <w:basedOn w:val="Normal"/>
    <w:link w:val="BodyTextChar"/>
    <w:uiPriority w:val="1"/>
    <w:qFormat/>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09493D"/>
    <w:rPr>
      <w:color w:val="605E5C"/>
      <w:shd w:val="clear" w:color="auto" w:fill="E1DFDD"/>
    </w:rPr>
  </w:style>
  <w:style w:type="paragraph" w:styleId="FootnoteText">
    <w:name w:val="footnote text"/>
    <w:basedOn w:val="Normal"/>
    <w:link w:val="FootnoteTextChar"/>
    <w:uiPriority w:val="99"/>
    <w:semiHidden/>
    <w:unhideWhenUsed/>
    <w:rsid w:val="00F670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074"/>
    <w:rPr>
      <w:sz w:val="20"/>
      <w:szCs w:val="20"/>
    </w:rPr>
  </w:style>
  <w:style w:type="character" w:styleId="FootnoteReference">
    <w:name w:val="footnote reference"/>
    <w:basedOn w:val="DefaultParagraphFont"/>
    <w:uiPriority w:val="99"/>
    <w:semiHidden/>
    <w:unhideWhenUsed/>
    <w:rsid w:val="00F670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pn.com/read/2014/04/28/169325/Hukum-dan-Keadilan-Difabelmini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ews.detik.com/berita/d4328548/komnas-ham-sorotiperlakuan-negatif-ke-penyandangdisabilitas-ment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lider.or.id/2013/12/17/putusan-nomor-28pidbpnskh-pengadilan-negeri-sukoharj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oviagustin2301@gmail.com" TargetMode="External"/><Relationship Id="rId4" Type="http://schemas.microsoft.com/office/2007/relationships/stylesWithEffects" Target="stylesWithEffects.xml"/><Relationship Id="rId9" Type="http://schemas.openxmlformats.org/officeDocument/2006/relationships/hyperlink" Target="mailto:onadianadio@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BE8C1-CD95-4DD6-A39E-AD3BBC2D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Nadia</dc:creator>
  <cp:lastModifiedBy>FIKY SITUMORANG</cp:lastModifiedBy>
  <cp:revision>2</cp:revision>
  <cp:lastPrinted>2022-03-27T19:49:00Z</cp:lastPrinted>
  <dcterms:created xsi:type="dcterms:W3CDTF">2022-07-22T08:40:00Z</dcterms:created>
  <dcterms:modified xsi:type="dcterms:W3CDTF">2022-07-22T08:40:00Z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d50ad00678834e148f146f35105d665f</vt:lpwstr>
  </property>
</Properties>
</file>