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B16F" w14:textId="186A75FD" w:rsidR="00AA7E6B" w:rsidRPr="00732120" w:rsidRDefault="00AA7E6B" w:rsidP="00396251">
      <w:pPr>
        <w:spacing w:after="0" w:line="276" w:lineRule="auto"/>
        <w:jc w:val="center"/>
        <w:rPr>
          <w:rFonts w:ascii="Times New Roman" w:hAnsi="Times New Roman" w:cs="Times New Roman"/>
          <w:b/>
          <w:sz w:val="24"/>
          <w:szCs w:val="24"/>
          <w:lang w:val="en-US"/>
        </w:rPr>
      </w:pPr>
      <w:r w:rsidRPr="00732120">
        <w:rPr>
          <w:rFonts w:ascii="Times New Roman" w:hAnsi="Times New Roman" w:cs="Times New Roman"/>
          <w:b/>
          <w:sz w:val="24"/>
          <w:szCs w:val="24"/>
          <w:lang w:val="en-US"/>
        </w:rPr>
        <w:t xml:space="preserve">PELAKSANAAN PEMBERIAN KREDIT DENGAN JAMINAN HAK TANGGUNGAN </w:t>
      </w:r>
      <w:r w:rsidR="00B57C1D" w:rsidRPr="00732120">
        <w:rPr>
          <w:rFonts w:ascii="Times New Roman" w:hAnsi="Times New Roman" w:cs="Times New Roman"/>
          <w:b/>
          <w:sz w:val="24"/>
          <w:szCs w:val="24"/>
          <w:lang w:val="en-US"/>
        </w:rPr>
        <w:t>PADA</w:t>
      </w:r>
      <w:r w:rsidRPr="00732120">
        <w:rPr>
          <w:rFonts w:ascii="Times New Roman" w:hAnsi="Times New Roman" w:cs="Times New Roman"/>
          <w:b/>
          <w:sz w:val="24"/>
          <w:szCs w:val="24"/>
          <w:lang w:val="en-US"/>
        </w:rPr>
        <w:t xml:space="preserve"> </w:t>
      </w:r>
      <w:r w:rsidR="00B57C1D" w:rsidRPr="00732120">
        <w:rPr>
          <w:rFonts w:ascii="Times New Roman" w:hAnsi="Times New Roman" w:cs="Times New Roman"/>
          <w:b/>
          <w:sz w:val="24"/>
          <w:szCs w:val="24"/>
          <w:lang w:val="en-US"/>
        </w:rPr>
        <w:t>PT. BANK PERKREDITAN RAKYAT</w:t>
      </w:r>
      <w:r w:rsidRPr="00732120">
        <w:rPr>
          <w:rFonts w:ascii="Times New Roman" w:hAnsi="Times New Roman" w:cs="Times New Roman"/>
          <w:b/>
          <w:sz w:val="24"/>
          <w:szCs w:val="24"/>
          <w:lang w:val="en-US"/>
        </w:rPr>
        <w:t xml:space="preserve"> SURYA PRIMA PERSADA</w:t>
      </w:r>
    </w:p>
    <w:p w14:paraId="1136BB55" w14:textId="77777777" w:rsidR="004F754C" w:rsidRPr="00732120" w:rsidRDefault="004F754C" w:rsidP="00396251">
      <w:pPr>
        <w:spacing w:after="0" w:line="360" w:lineRule="auto"/>
        <w:jc w:val="center"/>
        <w:rPr>
          <w:rFonts w:ascii="Times New Roman" w:hAnsi="Times New Roman" w:cs="Times New Roman"/>
          <w:b/>
          <w:sz w:val="24"/>
          <w:szCs w:val="24"/>
          <w:lang w:val="en-US"/>
        </w:rPr>
      </w:pPr>
    </w:p>
    <w:p w14:paraId="5F8DA0B3" w14:textId="7DEC31B8" w:rsidR="00AA7E6B" w:rsidRPr="00732120" w:rsidRDefault="00DC44C0" w:rsidP="00D55E0A">
      <w:pPr>
        <w:spacing w:after="0" w:line="360" w:lineRule="auto"/>
        <w:jc w:val="center"/>
        <w:rPr>
          <w:rFonts w:ascii="Times New Roman" w:hAnsi="Times New Roman" w:cs="Times New Roman"/>
          <w:sz w:val="24"/>
          <w:szCs w:val="24"/>
        </w:rPr>
      </w:pPr>
      <w:proofErr w:type="spellStart"/>
      <w:r w:rsidRPr="00732120">
        <w:rPr>
          <w:rFonts w:ascii="Times New Roman" w:hAnsi="Times New Roman" w:cs="Times New Roman"/>
          <w:sz w:val="24"/>
          <w:szCs w:val="24"/>
          <w:lang w:val="en-US"/>
        </w:rPr>
        <w:t>Sulistiyorini</w:t>
      </w:r>
      <w:proofErr w:type="spellEnd"/>
    </w:p>
    <w:p w14:paraId="36622087" w14:textId="3491FAC5" w:rsidR="006F2686" w:rsidRDefault="00DC44C0" w:rsidP="00D55E0A">
      <w:pPr>
        <w:spacing w:after="0" w:line="360" w:lineRule="auto"/>
        <w:jc w:val="center"/>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Fakultas</w:t>
      </w:r>
      <w:proofErr w:type="spellEnd"/>
      <w:r w:rsidRPr="00732120">
        <w:rPr>
          <w:rFonts w:ascii="Times New Roman" w:hAnsi="Times New Roman" w:cs="Times New Roman"/>
          <w:sz w:val="24"/>
          <w:szCs w:val="24"/>
          <w:lang w:val="en-US"/>
        </w:rPr>
        <w:t xml:space="preserve"> Hukum</w:t>
      </w:r>
      <w:r w:rsidR="00732120">
        <w:rPr>
          <w:rFonts w:ascii="Times New Roman" w:hAnsi="Times New Roman" w:cs="Times New Roman"/>
          <w:sz w:val="24"/>
          <w:szCs w:val="24"/>
          <w:lang w:val="en-US"/>
        </w:rPr>
        <w:t>,</w:t>
      </w:r>
      <w:r w:rsidRPr="00732120">
        <w:rPr>
          <w:rFonts w:ascii="Times New Roman" w:hAnsi="Times New Roman" w:cs="Times New Roman"/>
          <w:sz w:val="24"/>
          <w:szCs w:val="24"/>
          <w:lang w:val="en-US"/>
        </w:rPr>
        <w:t xml:space="preserve"> Universitas </w:t>
      </w:r>
      <w:proofErr w:type="spellStart"/>
      <w:r w:rsidRPr="00732120">
        <w:rPr>
          <w:rFonts w:ascii="Times New Roman" w:hAnsi="Times New Roman" w:cs="Times New Roman"/>
          <w:sz w:val="24"/>
          <w:szCs w:val="24"/>
          <w:lang w:val="en-US"/>
        </w:rPr>
        <w:t>Pamulang</w:t>
      </w:r>
      <w:proofErr w:type="spellEnd"/>
      <w:r w:rsidRPr="00732120">
        <w:rPr>
          <w:rFonts w:ascii="Times New Roman" w:hAnsi="Times New Roman" w:cs="Times New Roman"/>
          <w:sz w:val="24"/>
          <w:szCs w:val="24"/>
          <w:lang w:val="en-US"/>
        </w:rPr>
        <w:t xml:space="preserve"> </w:t>
      </w:r>
    </w:p>
    <w:p w14:paraId="460BF758" w14:textId="5F4E1694" w:rsidR="00D55E0A" w:rsidRDefault="00D55E0A" w:rsidP="00D55E0A">
      <w:pPr>
        <w:spacing w:after="0" w:line="360" w:lineRule="auto"/>
        <w:jc w:val="center"/>
        <w:rPr>
          <w:rFonts w:ascii="Times New Roman" w:hAnsi="Times New Roman" w:cs="Times New Roman"/>
          <w:sz w:val="8"/>
          <w:szCs w:val="8"/>
          <w:lang w:val="en-US"/>
        </w:rPr>
      </w:pPr>
    </w:p>
    <w:p w14:paraId="51C522C0" w14:textId="77777777" w:rsidR="00D55E0A" w:rsidRPr="00D55E0A" w:rsidRDefault="00D55E0A" w:rsidP="00D55E0A">
      <w:pPr>
        <w:spacing w:after="0" w:line="360" w:lineRule="auto"/>
        <w:jc w:val="center"/>
        <w:rPr>
          <w:rFonts w:ascii="Times New Roman" w:hAnsi="Times New Roman" w:cs="Times New Roman"/>
          <w:sz w:val="8"/>
          <w:szCs w:val="8"/>
          <w:lang w:val="en-US"/>
        </w:rPr>
      </w:pPr>
    </w:p>
    <w:p w14:paraId="5DFF24BA" w14:textId="0DE07186" w:rsidR="00AA7E6B" w:rsidRPr="00D55E0A" w:rsidRDefault="00AA7E6B" w:rsidP="00D55E0A">
      <w:pPr>
        <w:spacing w:line="276" w:lineRule="auto"/>
        <w:jc w:val="center"/>
        <w:rPr>
          <w:rFonts w:ascii="Times New Roman" w:hAnsi="Times New Roman" w:cs="Times New Roman"/>
          <w:b/>
          <w:sz w:val="24"/>
          <w:szCs w:val="24"/>
          <w:lang w:val="en-US"/>
        </w:rPr>
      </w:pPr>
      <w:r w:rsidRPr="00D55E0A">
        <w:rPr>
          <w:rFonts w:ascii="Times New Roman" w:hAnsi="Times New Roman" w:cs="Times New Roman"/>
          <w:b/>
          <w:sz w:val="24"/>
          <w:szCs w:val="24"/>
          <w:lang w:val="en-US"/>
        </w:rPr>
        <w:t>A</w:t>
      </w:r>
      <w:r w:rsidR="00732120" w:rsidRPr="00D55E0A">
        <w:rPr>
          <w:rFonts w:ascii="Times New Roman" w:hAnsi="Times New Roman" w:cs="Times New Roman"/>
          <w:b/>
          <w:sz w:val="24"/>
          <w:szCs w:val="24"/>
          <w:lang w:val="en-US"/>
        </w:rPr>
        <w:t>BSTRAK</w:t>
      </w:r>
    </w:p>
    <w:p w14:paraId="1F0B6808" w14:textId="0311E96B" w:rsidR="00CB5096" w:rsidRPr="00D55E0A" w:rsidRDefault="00772543" w:rsidP="00D55E0A">
      <w:pPr>
        <w:spacing w:line="276" w:lineRule="auto"/>
        <w:jc w:val="both"/>
        <w:rPr>
          <w:rFonts w:ascii="Times New Roman" w:hAnsi="Times New Roman" w:cs="Times New Roman"/>
          <w:bCs/>
          <w:sz w:val="24"/>
          <w:szCs w:val="24"/>
          <w:lang w:val="en-US"/>
        </w:rPr>
      </w:pPr>
      <w:bookmarkStart w:id="0" w:name="_Hlk90363978"/>
      <w:r w:rsidRPr="00D55E0A">
        <w:rPr>
          <w:rFonts w:ascii="Times New Roman" w:hAnsi="Times New Roman" w:cs="Times New Roman"/>
          <w:bCs/>
          <w:sz w:val="24"/>
          <w:szCs w:val="24"/>
          <w:lang w:val="en-US"/>
        </w:rPr>
        <w:t xml:space="preserve">Dalam </w:t>
      </w:r>
      <w:proofErr w:type="spellStart"/>
      <w:r w:rsidRPr="00D55E0A">
        <w:rPr>
          <w:rFonts w:ascii="Times New Roman" w:hAnsi="Times New Roman" w:cs="Times New Roman"/>
          <w:bCs/>
          <w:sz w:val="24"/>
          <w:szCs w:val="24"/>
          <w:lang w:val="en-US"/>
        </w:rPr>
        <w:t>p</w:t>
      </w:r>
      <w:r w:rsidR="00AA7E6B" w:rsidRPr="00D55E0A">
        <w:rPr>
          <w:rFonts w:ascii="Times New Roman" w:hAnsi="Times New Roman" w:cs="Times New Roman"/>
          <w:bCs/>
          <w:sz w:val="24"/>
          <w:szCs w:val="24"/>
          <w:lang w:val="en-US"/>
        </w:rPr>
        <w:t>emberian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kredit</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perbankan</w:t>
      </w:r>
      <w:proofErr w:type="spellEnd"/>
      <w:r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didalamnya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diatur</w:t>
      </w:r>
      <w:proofErr w:type="spellEnd"/>
      <w:r w:rsidR="00AA7E6B" w:rsidRPr="00D55E0A">
        <w:rPr>
          <w:rFonts w:ascii="Times New Roman" w:hAnsi="Times New Roman" w:cs="Times New Roman"/>
          <w:bCs/>
          <w:sz w:val="24"/>
          <w:szCs w:val="24"/>
          <w:lang w:val="en-US"/>
        </w:rPr>
        <w:t xml:space="preserve"> oleh </w:t>
      </w:r>
      <w:proofErr w:type="spellStart"/>
      <w:r w:rsidR="00AA7E6B" w:rsidRPr="00D55E0A">
        <w:rPr>
          <w:rFonts w:ascii="Times New Roman" w:hAnsi="Times New Roman" w:cs="Times New Roman"/>
          <w:bCs/>
          <w:sz w:val="24"/>
          <w:szCs w:val="24"/>
          <w:lang w:val="en-US"/>
        </w:rPr>
        <w:t>peraturan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perundang-undangan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mengenai</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perbankan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maupun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aturan</w:t>
      </w:r>
      <w:proofErr w:type="spellEnd"/>
      <w:r w:rsidR="00AA7E6B" w:rsidRPr="00D55E0A">
        <w:rPr>
          <w:rFonts w:ascii="Times New Roman" w:hAnsi="Times New Roman" w:cs="Times New Roman"/>
          <w:bCs/>
          <w:sz w:val="24"/>
          <w:szCs w:val="24"/>
          <w:lang w:val="en-US"/>
        </w:rPr>
        <w:t xml:space="preserve"> internal </w:t>
      </w:r>
      <w:proofErr w:type="spellStart"/>
      <w:r w:rsidR="00AA7E6B" w:rsidRPr="00D55E0A">
        <w:rPr>
          <w:rFonts w:ascii="Times New Roman" w:hAnsi="Times New Roman" w:cs="Times New Roman"/>
          <w:bCs/>
          <w:sz w:val="24"/>
          <w:szCs w:val="24"/>
          <w:lang w:val="en-US"/>
        </w:rPr>
        <w:t>perbankan</w:t>
      </w:r>
      <w:proofErr w:type="spellEnd"/>
      <w:r w:rsidR="00AA7E6B" w:rsidRPr="00D55E0A">
        <w:rPr>
          <w:rFonts w:ascii="Times New Roman" w:hAnsi="Times New Roman" w:cs="Times New Roman"/>
          <w:bCs/>
          <w:sz w:val="24"/>
          <w:szCs w:val="24"/>
          <w:lang w:val="en-US"/>
        </w:rPr>
        <w:t xml:space="preserve"> yang </w:t>
      </w:r>
      <w:proofErr w:type="spellStart"/>
      <w:r w:rsidR="00AA7E6B" w:rsidRPr="00D55E0A">
        <w:rPr>
          <w:rFonts w:ascii="Times New Roman" w:hAnsi="Times New Roman" w:cs="Times New Roman"/>
          <w:bCs/>
          <w:sz w:val="24"/>
          <w:szCs w:val="24"/>
          <w:lang w:val="en-US"/>
        </w:rPr>
        <w:t>berupa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Standar</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Operasional</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Prosedur</w:t>
      </w:r>
      <w:proofErr w:type="spellEnd"/>
      <w:r w:rsidR="00AA7E6B" w:rsidRPr="00D55E0A">
        <w:rPr>
          <w:rFonts w:ascii="Times New Roman" w:hAnsi="Times New Roman" w:cs="Times New Roman"/>
          <w:bCs/>
          <w:sz w:val="24"/>
          <w:szCs w:val="24"/>
          <w:lang w:val="en-US"/>
        </w:rPr>
        <w:t xml:space="preserve"> (SOP) </w:t>
      </w:r>
      <w:proofErr w:type="spellStart"/>
      <w:r w:rsidRPr="00D55E0A">
        <w:rPr>
          <w:rFonts w:ascii="Times New Roman" w:hAnsi="Times New Roman" w:cs="Times New Roman"/>
          <w:bCs/>
          <w:sz w:val="24"/>
          <w:szCs w:val="24"/>
          <w:lang w:val="en-US"/>
        </w:rPr>
        <w:t>namun</w:t>
      </w:r>
      <w:proofErr w:type="spellEnd"/>
      <w:r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sebelum</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dilaksanakan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pencairan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kredit</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kepada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nasabah</w:t>
      </w:r>
      <w:proofErr w:type="spellEnd"/>
      <w:r w:rsidR="00AA7E6B" w:rsidRPr="00D55E0A">
        <w:rPr>
          <w:rFonts w:ascii="Times New Roman" w:hAnsi="Times New Roman" w:cs="Times New Roman"/>
          <w:bCs/>
          <w:sz w:val="24"/>
          <w:szCs w:val="24"/>
          <w:lang w:val="en-US"/>
        </w:rPr>
        <w:t xml:space="preserve">, bank </w:t>
      </w:r>
      <w:proofErr w:type="spellStart"/>
      <w:r w:rsidR="00AA7E6B" w:rsidRPr="00D55E0A">
        <w:rPr>
          <w:rFonts w:ascii="Times New Roman" w:hAnsi="Times New Roman" w:cs="Times New Roman"/>
          <w:bCs/>
          <w:sz w:val="24"/>
          <w:szCs w:val="24"/>
          <w:lang w:val="en-US"/>
        </w:rPr>
        <w:t>melakukan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beberapa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tahapan</w:t>
      </w:r>
      <w:proofErr w:type="spellEnd"/>
      <w:r w:rsidR="00AA7E6B" w:rsidRPr="00D55E0A">
        <w:rPr>
          <w:rFonts w:ascii="Times New Roman" w:hAnsi="Times New Roman" w:cs="Times New Roman"/>
          <w:bCs/>
          <w:sz w:val="24"/>
          <w:szCs w:val="24"/>
          <w:lang w:val="en-US"/>
        </w:rPr>
        <w:t xml:space="preserve"> proses</w:t>
      </w:r>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yaitu</w:t>
      </w:r>
      <w:proofErr w:type="spellEnd"/>
      <w:r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dari</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analisa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kelayakan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nasabah</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usaha</w:t>
      </w:r>
      <w:proofErr w:type="spellEnd"/>
      <w:r w:rsidR="00AA7E6B" w:rsidRPr="00D55E0A">
        <w:rPr>
          <w:rFonts w:ascii="Times New Roman" w:hAnsi="Times New Roman" w:cs="Times New Roman"/>
          <w:bCs/>
          <w:sz w:val="24"/>
          <w:szCs w:val="24"/>
          <w:lang w:val="en-US"/>
        </w:rPr>
        <w:t xml:space="preserve">, </w:t>
      </w:r>
      <w:proofErr w:type="spellStart"/>
      <w:r w:rsidR="00984292" w:rsidRPr="00D55E0A">
        <w:rPr>
          <w:rFonts w:ascii="Times New Roman" w:hAnsi="Times New Roman" w:cs="Times New Roman"/>
          <w:bCs/>
          <w:sz w:val="24"/>
          <w:szCs w:val="24"/>
          <w:lang w:val="en-US"/>
        </w:rPr>
        <w:t>pekerjaan</w:t>
      </w:r>
      <w:proofErr w:type="spellEnd"/>
      <w:r w:rsidR="00984292" w:rsidRPr="00D55E0A">
        <w:rPr>
          <w:rFonts w:ascii="Times New Roman" w:hAnsi="Times New Roman" w:cs="Times New Roman"/>
          <w:bCs/>
          <w:sz w:val="24"/>
          <w:szCs w:val="24"/>
          <w:lang w:val="en-US"/>
        </w:rPr>
        <w:t xml:space="preserve"> </w:t>
      </w:r>
      <w:r w:rsidR="00AA7E6B" w:rsidRPr="00D55E0A">
        <w:rPr>
          <w:rFonts w:ascii="Times New Roman" w:hAnsi="Times New Roman" w:cs="Times New Roman"/>
          <w:bCs/>
          <w:sz w:val="24"/>
          <w:szCs w:val="24"/>
          <w:lang w:val="en-US"/>
        </w:rPr>
        <w:t xml:space="preserve">dan </w:t>
      </w:r>
      <w:proofErr w:type="spellStart"/>
      <w:r w:rsidR="00AA7E6B" w:rsidRPr="00D55E0A">
        <w:rPr>
          <w:rFonts w:ascii="Times New Roman" w:hAnsi="Times New Roman" w:cs="Times New Roman"/>
          <w:bCs/>
          <w:sz w:val="24"/>
          <w:szCs w:val="24"/>
          <w:lang w:val="en-US"/>
        </w:rPr>
        <w:t>jaminan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setelah</w:t>
      </w:r>
      <w:proofErr w:type="spellEnd"/>
      <w:r w:rsidR="00AA7E6B" w:rsidRPr="00D55E0A">
        <w:rPr>
          <w:rFonts w:ascii="Times New Roman" w:hAnsi="Times New Roman" w:cs="Times New Roman"/>
          <w:bCs/>
          <w:sz w:val="24"/>
          <w:szCs w:val="24"/>
          <w:lang w:val="en-US"/>
        </w:rPr>
        <w:t xml:space="preserve"> proses </w:t>
      </w:r>
      <w:proofErr w:type="spellStart"/>
      <w:r w:rsidR="00AA7E6B" w:rsidRPr="00D55E0A">
        <w:rPr>
          <w:rFonts w:ascii="Times New Roman" w:hAnsi="Times New Roman" w:cs="Times New Roman"/>
          <w:bCs/>
          <w:sz w:val="24"/>
          <w:szCs w:val="24"/>
          <w:lang w:val="en-US"/>
        </w:rPr>
        <w:t>tersebut</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dilalui</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tahap</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terpenting</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adalah</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penandatanganan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perjanjian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kredit</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kedua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belah</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pihak</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sebagai</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dasar</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pijakan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perbuatan</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hukum</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antara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kedua</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belah</w:t>
      </w:r>
      <w:proofErr w:type="spellEnd"/>
      <w:r w:rsidR="00AA7E6B"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piha</w:t>
      </w:r>
      <w:r w:rsidR="009B6CA5" w:rsidRPr="00D55E0A">
        <w:rPr>
          <w:rFonts w:ascii="Times New Roman" w:hAnsi="Times New Roman" w:cs="Times New Roman"/>
          <w:bCs/>
          <w:sz w:val="24"/>
          <w:szCs w:val="24"/>
          <w:lang w:val="en-US"/>
        </w:rPr>
        <w:t>k</w:t>
      </w:r>
      <w:proofErr w:type="spellEnd"/>
      <w:r w:rsidR="009B6CA5" w:rsidRPr="00D55E0A">
        <w:rPr>
          <w:rFonts w:ascii="Times New Roman" w:hAnsi="Times New Roman" w:cs="Times New Roman"/>
          <w:bCs/>
          <w:sz w:val="24"/>
          <w:szCs w:val="24"/>
          <w:lang w:val="en-US"/>
        </w:rPr>
        <w:t xml:space="preserve">. </w:t>
      </w:r>
      <w:proofErr w:type="spellStart"/>
      <w:r w:rsidR="00AA7E6B" w:rsidRPr="00D55E0A">
        <w:rPr>
          <w:rFonts w:ascii="Times New Roman" w:hAnsi="Times New Roman" w:cs="Times New Roman"/>
          <w:bCs/>
          <w:sz w:val="24"/>
          <w:szCs w:val="24"/>
          <w:lang w:val="en-US"/>
        </w:rPr>
        <w:t>Aspek</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legalitas</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dalam</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perjanjian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kredit</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sangatlah</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penting</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ketika</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terjadi</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permasalahan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kredit</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macet</w:t>
      </w:r>
      <w:proofErr w:type="spellEnd"/>
      <w:r w:rsidR="009B6CA5" w:rsidRPr="00D55E0A">
        <w:rPr>
          <w:rFonts w:ascii="Times New Roman" w:hAnsi="Times New Roman" w:cs="Times New Roman"/>
          <w:bCs/>
          <w:sz w:val="24"/>
          <w:szCs w:val="24"/>
          <w:lang w:val="en-US"/>
        </w:rPr>
        <w:t xml:space="preserve">. Langkah </w:t>
      </w:r>
      <w:proofErr w:type="spellStart"/>
      <w:r w:rsidR="009B6CA5" w:rsidRPr="00D55E0A">
        <w:rPr>
          <w:rFonts w:ascii="Times New Roman" w:hAnsi="Times New Roman" w:cs="Times New Roman"/>
          <w:bCs/>
          <w:sz w:val="24"/>
          <w:szCs w:val="24"/>
          <w:lang w:val="en-US"/>
        </w:rPr>
        <w:t>penyelamatan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tersebut</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berupa</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musyawarah</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seperti</w:t>
      </w:r>
      <w:proofErr w:type="spellEnd"/>
      <w:r w:rsidR="009B6CA5" w:rsidRPr="00D55E0A">
        <w:rPr>
          <w:rFonts w:ascii="Times New Roman" w:hAnsi="Times New Roman" w:cs="Times New Roman"/>
          <w:bCs/>
          <w:sz w:val="24"/>
          <w:szCs w:val="24"/>
          <w:lang w:val="en-US"/>
        </w:rPr>
        <w:t xml:space="preserve"> yang </w:t>
      </w:r>
      <w:proofErr w:type="spellStart"/>
      <w:r w:rsidR="009B6CA5" w:rsidRPr="00D55E0A">
        <w:rPr>
          <w:rFonts w:ascii="Times New Roman" w:hAnsi="Times New Roman" w:cs="Times New Roman"/>
          <w:bCs/>
          <w:sz w:val="24"/>
          <w:szCs w:val="24"/>
          <w:lang w:val="en-US"/>
        </w:rPr>
        <w:t>diamanatkan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dalam</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peraturan</w:t>
      </w:r>
      <w:proofErr w:type="spellEnd"/>
      <w:r w:rsidR="009B6CA5" w:rsidRPr="00D55E0A">
        <w:rPr>
          <w:rFonts w:ascii="Times New Roman" w:hAnsi="Times New Roman" w:cs="Times New Roman"/>
          <w:bCs/>
          <w:sz w:val="24"/>
          <w:szCs w:val="24"/>
          <w:lang w:val="en-US"/>
        </w:rPr>
        <w:t xml:space="preserve"> BI </w:t>
      </w:r>
      <w:proofErr w:type="spellStart"/>
      <w:r w:rsidR="009B6CA5" w:rsidRPr="00D55E0A">
        <w:rPr>
          <w:rFonts w:ascii="Times New Roman" w:hAnsi="Times New Roman" w:cs="Times New Roman"/>
          <w:bCs/>
          <w:sz w:val="24"/>
          <w:szCs w:val="24"/>
          <w:lang w:val="en-US"/>
        </w:rPr>
        <w:t>maupun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berupa</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pelelangan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jaminan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sebagaimana</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diatur</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dalam</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Undang-Undang</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Nomor</w:t>
      </w:r>
      <w:proofErr w:type="spellEnd"/>
      <w:r w:rsidR="009B6CA5" w:rsidRPr="00D55E0A">
        <w:rPr>
          <w:rFonts w:ascii="Times New Roman" w:hAnsi="Times New Roman" w:cs="Times New Roman"/>
          <w:bCs/>
          <w:sz w:val="24"/>
          <w:szCs w:val="24"/>
          <w:lang w:val="en-US"/>
        </w:rPr>
        <w:t xml:space="preserve"> 4 </w:t>
      </w:r>
      <w:proofErr w:type="spellStart"/>
      <w:r w:rsidR="009B6CA5" w:rsidRPr="00D55E0A">
        <w:rPr>
          <w:rFonts w:ascii="Times New Roman" w:hAnsi="Times New Roman" w:cs="Times New Roman"/>
          <w:bCs/>
          <w:sz w:val="24"/>
          <w:szCs w:val="24"/>
          <w:lang w:val="en-US"/>
        </w:rPr>
        <w:t>Tahun</w:t>
      </w:r>
      <w:proofErr w:type="spellEnd"/>
      <w:r w:rsidR="009B6CA5" w:rsidRPr="00D55E0A">
        <w:rPr>
          <w:rFonts w:ascii="Times New Roman" w:hAnsi="Times New Roman" w:cs="Times New Roman"/>
          <w:bCs/>
          <w:sz w:val="24"/>
          <w:szCs w:val="24"/>
          <w:lang w:val="en-US"/>
        </w:rPr>
        <w:t xml:space="preserve"> 1996 </w:t>
      </w:r>
      <w:proofErr w:type="spellStart"/>
      <w:r w:rsidR="009B6CA5" w:rsidRPr="00D55E0A">
        <w:rPr>
          <w:rFonts w:ascii="Times New Roman" w:hAnsi="Times New Roman" w:cs="Times New Roman"/>
          <w:bCs/>
          <w:sz w:val="24"/>
          <w:szCs w:val="24"/>
          <w:lang w:val="en-US"/>
        </w:rPr>
        <w:t>tentang</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Hak</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Tanggungan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dalam</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praktik</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pengikatan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kredit</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dengan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jaminan</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Hak</w:t>
      </w:r>
      <w:proofErr w:type="spellEnd"/>
      <w:r w:rsidR="009B6CA5" w:rsidRPr="00D55E0A">
        <w:rPr>
          <w:rFonts w:ascii="Times New Roman" w:hAnsi="Times New Roman" w:cs="Times New Roman"/>
          <w:bCs/>
          <w:sz w:val="24"/>
          <w:szCs w:val="24"/>
          <w:lang w:val="en-US"/>
        </w:rPr>
        <w:t xml:space="preserve"> </w:t>
      </w:r>
      <w:proofErr w:type="spellStart"/>
      <w:r w:rsidR="009B6CA5" w:rsidRPr="00D55E0A">
        <w:rPr>
          <w:rFonts w:ascii="Times New Roman" w:hAnsi="Times New Roman" w:cs="Times New Roman"/>
          <w:bCs/>
          <w:sz w:val="24"/>
          <w:szCs w:val="24"/>
          <w:lang w:val="en-US"/>
        </w:rPr>
        <w:t>Tanggungan</w:t>
      </w:r>
      <w:proofErr w:type="spellEnd"/>
      <w:r w:rsidR="009B6CA5"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hendaknya</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dilaksanakan</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sesuai</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aturan</w:t>
      </w:r>
      <w:proofErr w:type="spellEnd"/>
      <w:r w:rsidR="007E1102" w:rsidRPr="00D55E0A">
        <w:rPr>
          <w:rFonts w:ascii="Times New Roman" w:hAnsi="Times New Roman" w:cs="Times New Roman"/>
          <w:bCs/>
          <w:sz w:val="24"/>
          <w:szCs w:val="24"/>
          <w:lang w:val="en-US"/>
        </w:rPr>
        <w:t xml:space="preserve">. Oleh </w:t>
      </w:r>
      <w:proofErr w:type="spellStart"/>
      <w:r w:rsidR="007E1102" w:rsidRPr="00D55E0A">
        <w:rPr>
          <w:rFonts w:ascii="Times New Roman" w:hAnsi="Times New Roman" w:cs="Times New Roman"/>
          <w:bCs/>
          <w:sz w:val="24"/>
          <w:szCs w:val="24"/>
          <w:lang w:val="en-US"/>
        </w:rPr>
        <w:t>karena</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itu</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penulis</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tertarik</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untuk</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melakukan</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penelitian</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mengenai</w:t>
      </w:r>
      <w:proofErr w:type="spellEnd"/>
      <w:r w:rsidR="007E1102"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pelaksana</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pemberian</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kredit</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dengan</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jaminan</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hak</w:t>
      </w:r>
      <w:proofErr w:type="spellEnd"/>
      <w:r w:rsidR="00D70F28" w:rsidRPr="00D55E0A">
        <w:rPr>
          <w:rFonts w:ascii="Times New Roman" w:hAnsi="Times New Roman" w:cs="Times New Roman"/>
          <w:bCs/>
          <w:sz w:val="24"/>
          <w:szCs w:val="24"/>
          <w:lang w:val="en-US"/>
        </w:rPr>
        <w:t xml:space="preserve"> </w:t>
      </w:r>
      <w:proofErr w:type="spellStart"/>
      <w:r w:rsidR="00D70F28" w:rsidRPr="00D55E0A">
        <w:rPr>
          <w:rFonts w:ascii="Times New Roman" w:hAnsi="Times New Roman" w:cs="Times New Roman"/>
          <w:bCs/>
          <w:sz w:val="24"/>
          <w:szCs w:val="24"/>
          <w:lang w:val="en-US"/>
        </w:rPr>
        <w:t>tanggunan</w:t>
      </w:r>
      <w:proofErr w:type="spellEnd"/>
      <w:r w:rsidR="00D70F28"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serta</w:t>
      </w:r>
      <w:proofErr w:type="spellEnd"/>
      <w:r w:rsidR="007E1102" w:rsidRPr="00D55E0A">
        <w:rPr>
          <w:rFonts w:ascii="Times New Roman" w:hAnsi="Times New Roman" w:cs="Times New Roman"/>
          <w:bCs/>
          <w:sz w:val="24"/>
          <w:szCs w:val="24"/>
          <w:lang w:val="en-US"/>
        </w:rPr>
        <w:t xml:space="preserve"> </w:t>
      </w:r>
      <w:proofErr w:type="spellStart"/>
      <w:r w:rsidR="007E1102" w:rsidRPr="00D55E0A">
        <w:rPr>
          <w:rFonts w:ascii="Times New Roman" w:hAnsi="Times New Roman" w:cs="Times New Roman"/>
          <w:bCs/>
          <w:sz w:val="24"/>
          <w:szCs w:val="24"/>
          <w:lang w:val="en-US"/>
        </w:rPr>
        <w:t>mekanisme</w:t>
      </w:r>
      <w:proofErr w:type="spellEnd"/>
      <w:r w:rsidR="007E1102" w:rsidRPr="00D55E0A">
        <w:rPr>
          <w:rFonts w:ascii="Times New Roman" w:hAnsi="Times New Roman" w:cs="Times New Roman"/>
          <w:bCs/>
          <w:sz w:val="24"/>
          <w:szCs w:val="24"/>
          <w:lang w:val="en-US"/>
        </w:rPr>
        <w:t xml:space="preserve"> </w:t>
      </w:r>
      <w:r w:rsidR="00D70F28" w:rsidRPr="00D55E0A">
        <w:rPr>
          <w:rFonts w:ascii="Times New Roman" w:hAnsi="Times New Roman" w:cs="Times New Roman"/>
          <w:bCs/>
          <w:sz w:val="24"/>
          <w:szCs w:val="24"/>
        </w:rPr>
        <w:t xml:space="preserve">penyelesaian wanprestasi dalam perjanjian kredit dengan jaminan Hak Tanggungan di </w:t>
      </w:r>
      <w:r w:rsidR="00D70F28" w:rsidRPr="00D55E0A">
        <w:rPr>
          <w:rFonts w:ascii="Times New Roman" w:hAnsi="Times New Roman" w:cs="Times New Roman"/>
          <w:bCs/>
          <w:sz w:val="24"/>
          <w:szCs w:val="24"/>
          <w:lang w:val="en-US"/>
        </w:rPr>
        <w:t xml:space="preserve">PT. BPR Surya Prima </w:t>
      </w:r>
      <w:proofErr w:type="spellStart"/>
      <w:r w:rsidR="00D70F28" w:rsidRPr="00D55E0A">
        <w:rPr>
          <w:rFonts w:ascii="Times New Roman" w:hAnsi="Times New Roman" w:cs="Times New Roman"/>
          <w:bCs/>
          <w:sz w:val="24"/>
          <w:szCs w:val="24"/>
          <w:lang w:val="en-US"/>
        </w:rPr>
        <w:t>Persada</w:t>
      </w:r>
      <w:proofErr w:type="spellEnd"/>
      <w:r w:rsidR="007E1102" w:rsidRPr="00D55E0A">
        <w:rPr>
          <w:rFonts w:ascii="Times New Roman" w:hAnsi="Times New Roman" w:cs="Times New Roman"/>
          <w:bCs/>
          <w:sz w:val="24"/>
          <w:szCs w:val="24"/>
          <w:lang w:val="en-US"/>
        </w:rPr>
        <w:t>.</w:t>
      </w:r>
      <w:r w:rsidR="00CB5096" w:rsidRPr="00D55E0A">
        <w:rPr>
          <w:rFonts w:ascii="Times New Roman" w:hAnsi="Times New Roman" w:cs="Times New Roman"/>
          <w:bCs/>
          <w:sz w:val="24"/>
          <w:szCs w:val="24"/>
          <w:lang w:val="en-US"/>
        </w:rPr>
        <w:t xml:space="preserve"> </w:t>
      </w:r>
      <w:r w:rsidR="008B5240" w:rsidRPr="00D55E0A">
        <w:rPr>
          <w:rFonts w:ascii="Times New Roman" w:hAnsi="Times New Roman" w:cs="Times New Roman"/>
          <w:bCs/>
          <w:sz w:val="24"/>
          <w:szCs w:val="24"/>
          <w:lang w:val="en-US"/>
        </w:rPr>
        <w:t xml:space="preserve">Jenis </w:t>
      </w:r>
      <w:proofErr w:type="spellStart"/>
      <w:r w:rsidR="008B5240" w:rsidRPr="00D55E0A">
        <w:rPr>
          <w:rFonts w:ascii="Times New Roman" w:hAnsi="Times New Roman" w:cs="Times New Roman"/>
          <w:bCs/>
          <w:sz w:val="24"/>
          <w:szCs w:val="24"/>
          <w:lang w:val="en-US"/>
        </w:rPr>
        <w:t>penelitian</w:t>
      </w:r>
      <w:proofErr w:type="spellEnd"/>
      <w:r w:rsidR="008B5240" w:rsidRPr="00D55E0A">
        <w:rPr>
          <w:rFonts w:ascii="Times New Roman" w:hAnsi="Times New Roman" w:cs="Times New Roman"/>
          <w:bCs/>
          <w:sz w:val="24"/>
          <w:szCs w:val="24"/>
          <w:lang w:val="en-US"/>
        </w:rPr>
        <w:t xml:space="preserve"> </w:t>
      </w:r>
      <w:r w:rsidR="004F754C" w:rsidRPr="00D55E0A">
        <w:rPr>
          <w:rFonts w:ascii="Times New Roman" w:hAnsi="Times New Roman" w:cs="Times New Roman"/>
          <w:bCs/>
          <w:sz w:val="24"/>
          <w:szCs w:val="24"/>
          <w:lang w:val="en-US"/>
        </w:rPr>
        <w:t xml:space="preserve">yang </w:t>
      </w:r>
      <w:proofErr w:type="spellStart"/>
      <w:r w:rsidR="004F754C" w:rsidRPr="00D55E0A">
        <w:rPr>
          <w:rFonts w:ascii="Times New Roman" w:hAnsi="Times New Roman" w:cs="Times New Roman"/>
          <w:bCs/>
          <w:sz w:val="24"/>
          <w:szCs w:val="24"/>
          <w:lang w:val="en-US"/>
        </w:rPr>
        <w:t>digunakan</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adalah</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penelitian</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lapangan</w:t>
      </w:r>
      <w:proofErr w:type="spellEnd"/>
      <w:r w:rsidR="004F754C" w:rsidRPr="00D55E0A">
        <w:rPr>
          <w:rFonts w:ascii="Times New Roman" w:hAnsi="Times New Roman" w:cs="Times New Roman"/>
          <w:bCs/>
          <w:sz w:val="24"/>
          <w:szCs w:val="24"/>
          <w:lang w:val="en-US"/>
        </w:rPr>
        <w:t xml:space="preserve"> (field research), </w:t>
      </w:r>
      <w:proofErr w:type="spellStart"/>
      <w:r w:rsidR="004F754C" w:rsidRPr="00D55E0A">
        <w:rPr>
          <w:rFonts w:ascii="Times New Roman" w:hAnsi="Times New Roman" w:cs="Times New Roman"/>
          <w:bCs/>
          <w:sz w:val="24"/>
          <w:szCs w:val="24"/>
          <w:lang w:val="en-US"/>
        </w:rPr>
        <w:t>pendekatan</w:t>
      </w:r>
      <w:proofErr w:type="spellEnd"/>
      <w:r w:rsidR="004F754C" w:rsidRPr="00D55E0A">
        <w:rPr>
          <w:rFonts w:ascii="Times New Roman" w:hAnsi="Times New Roman" w:cs="Times New Roman"/>
          <w:bCs/>
          <w:sz w:val="24"/>
          <w:szCs w:val="24"/>
          <w:lang w:val="en-US"/>
        </w:rPr>
        <w:t xml:space="preserve"> yang </w:t>
      </w:r>
      <w:proofErr w:type="spellStart"/>
      <w:r w:rsidR="004F754C" w:rsidRPr="00D55E0A">
        <w:rPr>
          <w:rFonts w:ascii="Times New Roman" w:hAnsi="Times New Roman" w:cs="Times New Roman"/>
          <w:bCs/>
          <w:sz w:val="24"/>
          <w:szCs w:val="24"/>
          <w:lang w:val="en-US"/>
        </w:rPr>
        <w:t>digunakan</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adalah</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yuridis-empiris</w:t>
      </w:r>
      <w:proofErr w:type="spellEnd"/>
      <w:r w:rsidR="004F754C" w:rsidRPr="00D55E0A">
        <w:rPr>
          <w:rFonts w:ascii="Times New Roman" w:hAnsi="Times New Roman" w:cs="Times New Roman"/>
          <w:bCs/>
          <w:sz w:val="24"/>
          <w:szCs w:val="24"/>
          <w:lang w:val="en-US"/>
        </w:rPr>
        <w:t xml:space="preserve"> yang </w:t>
      </w:r>
      <w:proofErr w:type="spellStart"/>
      <w:r w:rsidR="004F754C" w:rsidRPr="00D55E0A">
        <w:rPr>
          <w:rFonts w:ascii="Times New Roman" w:hAnsi="Times New Roman" w:cs="Times New Roman"/>
          <w:bCs/>
          <w:sz w:val="24"/>
          <w:szCs w:val="24"/>
          <w:lang w:val="en-US"/>
        </w:rPr>
        <w:t>didasarkan</w:t>
      </w:r>
      <w:proofErr w:type="spellEnd"/>
      <w:r w:rsidR="004F754C" w:rsidRPr="00D55E0A">
        <w:rPr>
          <w:rFonts w:ascii="Times New Roman" w:hAnsi="Times New Roman" w:cs="Times New Roman"/>
          <w:bCs/>
          <w:sz w:val="24"/>
          <w:szCs w:val="24"/>
          <w:lang w:val="en-US"/>
        </w:rPr>
        <w:t xml:space="preserve"> pada </w:t>
      </w:r>
      <w:proofErr w:type="spellStart"/>
      <w:r w:rsidR="004F754C" w:rsidRPr="00D55E0A">
        <w:rPr>
          <w:rFonts w:ascii="Times New Roman" w:hAnsi="Times New Roman" w:cs="Times New Roman"/>
          <w:bCs/>
          <w:sz w:val="24"/>
          <w:szCs w:val="24"/>
          <w:lang w:val="en-US"/>
        </w:rPr>
        <w:t>kenyataan</w:t>
      </w:r>
      <w:proofErr w:type="spellEnd"/>
      <w:r w:rsidR="004F754C" w:rsidRPr="00D55E0A">
        <w:rPr>
          <w:rFonts w:ascii="Times New Roman" w:hAnsi="Times New Roman" w:cs="Times New Roman"/>
          <w:bCs/>
          <w:sz w:val="24"/>
          <w:szCs w:val="24"/>
          <w:lang w:val="en-US"/>
        </w:rPr>
        <w:t xml:space="preserve"> yang </w:t>
      </w:r>
      <w:proofErr w:type="spellStart"/>
      <w:r w:rsidR="004F754C" w:rsidRPr="00D55E0A">
        <w:rPr>
          <w:rFonts w:ascii="Times New Roman" w:hAnsi="Times New Roman" w:cs="Times New Roman"/>
          <w:bCs/>
          <w:sz w:val="24"/>
          <w:szCs w:val="24"/>
          <w:lang w:val="en-US"/>
        </w:rPr>
        <w:t>ada</w:t>
      </w:r>
      <w:proofErr w:type="spellEnd"/>
      <w:r w:rsidR="004F754C" w:rsidRPr="00D55E0A">
        <w:rPr>
          <w:rFonts w:ascii="Times New Roman" w:hAnsi="Times New Roman" w:cs="Times New Roman"/>
          <w:bCs/>
          <w:sz w:val="24"/>
          <w:szCs w:val="24"/>
          <w:lang w:val="en-US"/>
        </w:rPr>
        <w:t xml:space="preserve"> di </w:t>
      </w:r>
      <w:proofErr w:type="spellStart"/>
      <w:r w:rsidR="004F754C" w:rsidRPr="00D55E0A">
        <w:rPr>
          <w:rFonts w:ascii="Times New Roman" w:hAnsi="Times New Roman" w:cs="Times New Roman"/>
          <w:bCs/>
          <w:sz w:val="24"/>
          <w:szCs w:val="24"/>
          <w:lang w:val="en-US"/>
        </w:rPr>
        <w:t>lapangan</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Sumber</w:t>
      </w:r>
      <w:proofErr w:type="spellEnd"/>
      <w:r w:rsidR="004F754C" w:rsidRPr="00D55E0A">
        <w:rPr>
          <w:rFonts w:ascii="Times New Roman" w:hAnsi="Times New Roman" w:cs="Times New Roman"/>
          <w:bCs/>
          <w:sz w:val="24"/>
          <w:szCs w:val="24"/>
          <w:lang w:val="en-US"/>
        </w:rPr>
        <w:t xml:space="preserve"> data </w:t>
      </w:r>
      <w:proofErr w:type="spellStart"/>
      <w:r w:rsidR="004F754C" w:rsidRPr="00D55E0A">
        <w:rPr>
          <w:rFonts w:ascii="Times New Roman" w:hAnsi="Times New Roman" w:cs="Times New Roman"/>
          <w:bCs/>
          <w:sz w:val="24"/>
          <w:szCs w:val="24"/>
          <w:lang w:val="en-US"/>
        </w:rPr>
        <w:t>diperoleh</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dari</w:t>
      </w:r>
      <w:proofErr w:type="spellEnd"/>
      <w:r w:rsidR="004F754C" w:rsidRPr="00D55E0A">
        <w:rPr>
          <w:rFonts w:ascii="Times New Roman" w:hAnsi="Times New Roman" w:cs="Times New Roman"/>
          <w:bCs/>
          <w:sz w:val="24"/>
          <w:szCs w:val="24"/>
          <w:lang w:val="en-US"/>
        </w:rPr>
        <w:t xml:space="preserve"> data primer dan data </w:t>
      </w:r>
      <w:proofErr w:type="spellStart"/>
      <w:r w:rsidR="004F754C" w:rsidRPr="00D55E0A">
        <w:rPr>
          <w:rFonts w:ascii="Times New Roman" w:hAnsi="Times New Roman" w:cs="Times New Roman"/>
          <w:bCs/>
          <w:sz w:val="24"/>
          <w:szCs w:val="24"/>
          <w:lang w:val="en-US"/>
        </w:rPr>
        <w:t>sekunder</w:t>
      </w:r>
      <w:proofErr w:type="spellEnd"/>
      <w:r w:rsidR="004F754C" w:rsidRPr="00D55E0A">
        <w:rPr>
          <w:rFonts w:ascii="Times New Roman" w:hAnsi="Times New Roman" w:cs="Times New Roman"/>
          <w:bCs/>
          <w:sz w:val="24"/>
          <w:szCs w:val="24"/>
          <w:lang w:val="en-US"/>
        </w:rPr>
        <w:t xml:space="preserve">. Teknik </w:t>
      </w:r>
      <w:proofErr w:type="spellStart"/>
      <w:r w:rsidR="004F754C" w:rsidRPr="00D55E0A">
        <w:rPr>
          <w:rFonts w:ascii="Times New Roman" w:hAnsi="Times New Roman" w:cs="Times New Roman"/>
          <w:bCs/>
          <w:sz w:val="24"/>
          <w:szCs w:val="24"/>
          <w:lang w:val="en-US"/>
        </w:rPr>
        <w:t>pengumpulan</w:t>
      </w:r>
      <w:proofErr w:type="spellEnd"/>
      <w:r w:rsidR="004F754C" w:rsidRPr="00D55E0A">
        <w:rPr>
          <w:rFonts w:ascii="Times New Roman" w:hAnsi="Times New Roman" w:cs="Times New Roman"/>
          <w:bCs/>
          <w:sz w:val="24"/>
          <w:szCs w:val="24"/>
          <w:lang w:val="en-US"/>
        </w:rPr>
        <w:t xml:space="preserve"> data </w:t>
      </w:r>
      <w:proofErr w:type="spellStart"/>
      <w:r w:rsidR="004F754C" w:rsidRPr="00D55E0A">
        <w:rPr>
          <w:rFonts w:ascii="Times New Roman" w:hAnsi="Times New Roman" w:cs="Times New Roman"/>
          <w:bCs/>
          <w:sz w:val="24"/>
          <w:szCs w:val="24"/>
          <w:lang w:val="en-US"/>
        </w:rPr>
        <w:t>dengan</w:t>
      </w:r>
      <w:proofErr w:type="spellEnd"/>
      <w:r w:rsidR="004F754C" w:rsidRPr="00D55E0A">
        <w:rPr>
          <w:rFonts w:ascii="Times New Roman" w:hAnsi="Times New Roman" w:cs="Times New Roman"/>
          <w:bCs/>
          <w:sz w:val="24"/>
          <w:szCs w:val="24"/>
          <w:lang w:val="en-US"/>
        </w:rPr>
        <w:t xml:space="preserve"> </w:t>
      </w:r>
      <w:proofErr w:type="spellStart"/>
      <w:r w:rsidR="004F754C" w:rsidRPr="00D55E0A">
        <w:rPr>
          <w:rFonts w:ascii="Times New Roman" w:hAnsi="Times New Roman" w:cs="Times New Roman"/>
          <w:bCs/>
          <w:sz w:val="24"/>
          <w:szCs w:val="24"/>
          <w:lang w:val="en-US"/>
        </w:rPr>
        <w:t>cara</w:t>
      </w:r>
      <w:proofErr w:type="spellEnd"/>
      <w:r w:rsidR="004F754C" w:rsidRPr="00D55E0A">
        <w:rPr>
          <w:rFonts w:ascii="Times New Roman" w:hAnsi="Times New Roman" w:cs="Times New Roman"/>
          <w:bCs/>
          <w:sz w:val="24"/>
          <w:szCs w:val="24"/>
          <w:lang w:val="en-US"/>
        </w:rPr>
        <w:t xml:space="preserve"> </w:t>
      </w:r>
      <w:proofErr w:type="spellStart"/>
      <w:proofErr w:type="gramStart"/>
      <w:r w:rsidR="004F754C" w:rsidRPr="00D55E0A">
        <w:rPr>
          <w:rFonts w:ascii="Times New Roman" w:hAnsi="Times New Roman" w:cs="Times New Roman"/>
          <w:bCs/>
          <w:sz w:val="24"/>
          <w:szCs w:val="24"/>
          <w:lang w:val="en-US"/>
        </w:rPr>
        <w:t>observasi.</w:t>
      </w:r>
      <w:r w:rsidR="00CB5096" w:rsidRPr="00D55E0A">
        <w:rPr>
          <w:rFonts w:ascii="Times New Roman" w:hAnsi="Times New Roman" w:cs="Times New Roman"/>
          <w:bCs/>
          <w:sz w:val="24"/>
          <w:szCs w:val="24"/>
          <w:lang w:val="en-US"/>
        </w:rPr>
        <w:t>Berdasarkan</w:t>
      </w:r>
      <w:proofErr w:type="spellEnd"/>
      <w:proofErr w:type="gram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hasil</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penelitian</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bahwa</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pelaksanaan</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pemberian</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kredit</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dengan</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jaminan</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hak</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tanggungan</w:t>
      </w:r>
      <w:proofErr w:type="spellEnd"/>
      <w:r w:rsidR="00CB5096" w:rsidRPr="00D55E0A">
        <w:rPr>
          <w:rFonts w:ascii="Times New Roman" w:hAnsi="Times New Roman" w:cs="Times New Roman"/>
          <w:bCs/>
          <w:sz w:val="24"/>
          <w:szCs w:val="24"/>
          <w:lang w:val="en-US"/>
        </w:rPr>
        <w:t xml:space="preserve"> di BPR Surya Prima </w:t>
      </w:r>
      <w:proofErr w:type="spellStart"/>
      <w:r w:rsidR="00CB5096" w:rsidRPr="00D55E0A">
        <w:rPr>
          <w:rFonts w:ascii="Times New Roman" w:hAnsi="Times New Roman" w:cs="Times New Roman"/>
          <w:bCs/>
          <w:sz w:val="24"/>
          <w:szCs w:val="24"/>
          <w:lang w:val="en-US"/>
        </w:rPr>
        <w:t>Persada</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telah</w:t>
      </w:r>
      <w:proofErr w:type="spellEnd"/>
      <w:r w:rsidR="00CB5096" w:rsidRPr="00D55E0A">
        <w:rPr>
          <w:rFonts w:ascii="Times New Roman" w:hAnsi="Times New Roman" w:cs="Times New Roman"/>
          <w:bCs/>
          <w:sz w:val="24"/>
          <w:szCs w:val="24"/>
          <w:lang w:val="en-US"/>
        </w:rPr>
        <w:t xml:space="preserve"> </w:t>
      </w:r>
      <w:proofErr w:type="spellStart"/>
      <w:r w:rsidR="00CB5096" w:rsidRPr="00D55E0A">
        <w:rPr>
          <w:rFonts w:ascii="Times New Roman" w:hAnsi="Times New Roman" w:cs="Times New Roman"/>
          <w:bCs/>
          <w:sz w:val="24"/>
          <w:szCs w:val="24"/>
          <w:lang w:val="en-US"/>
        </w:rPr>
        <w:t>sesuai</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dengan</w:t>
      </w:r>
      <w:proofErr w:type="spellEnd"/>
      <w:r w:rsidR="00713C73" w:rsidRPr="00D55E0A">
        <w:rPr>
          <w:rFonts w:ascii="Times New Roman" w:hAnsi="Times New Roman" w:cs="Times New Roman"/>
          <w:bCs/>
          <w:sz w:val="24"/>
          <w:szCs w:val="24"/>
          <w:lang w:val="en-US"/>
        </w:rPr>
        <w:t xml:space="preserve"> bank </w:t>
      </w:r>
      <w:proofErr w:type="spellStart"/>
      <w:r w:rsidR="00713C73" w:rsidRPr="00D55E0A">
        <w:rPr>
          <w:rFonts w:ascii="Times New Roman" w:hAnsi="Times New Roman" w:cs="Times New Roman"/>
          <w:bCs/>
          <w:sz w:val="24"/>
          <w:szCs w:val="24"/>
          <w:lang w:val="en-US"/>
        </w:rPr>
        <w:t>Berdasarkan</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Standar</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Operasional</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Prosedur</w:t>
      </w:r>
      <w:proofErr w:type="spellEnd"/>
      <w:r w:rsidR="00713C73" w:rsidRPr="00D55E0A">
        <w:rPr>
          <w:rFonts w:ascii="Times New Roman" w:hAnsi="Times New Roman" w:cs="Times New Roman"/>
          <w:bCs/>
          <w:sz w:val="24"/>
          <w:szCs w:val="24"/>
          <w:lang w:val="en-US"/>
        </w:rPr>
        <w:t xml:space="preserve"> (SOP) BPR Surya Prima </w:t>
      </w:r>
      <w:proofErr w:type="spellStart"/>
      <w:r w:rsidR="00713C73" w:rsidRPr="00D55E0A">
        <w:rPr>
          <w:rFonts w:ascii="Times New Roman" w:hAnsi="Times New Roman" w:cs="Times New Roman"/>
          <w:bCs/>
          <w:sz w:val="24"/>
          <w:szCs w:val="24"/>
          <w:lang w:val="en-US"/>
        </w:rPr>
        <w:t>Persada</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Pembuatan</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Akta</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Pemberian</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Hak</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Tanggungan</w:t>
      </w:r>
      <w:proofErr w:type="spellEnd"/>
      <w:r w:rsidR="00713C73" w:rsidRPr="00D55E0A">
        <w:rPr>
          <w:rFonts w:ascii="Times New Roman" w:hAnsi="Times New Roman" w:cs="Times New Roman"/>
          <w:bCs/>
          <w:sz w:val="24"/>
          <w:szCs w:val="24"/>
          <w:lang w:val="en-US"/>
        </w:rPr>
        <w:t xml:space="preserve"> yang </w:t>
      </w:r>
      <w:proofErr w:type="spellStart"/>
      <w:r w:rsidR="00713C73" w:rsidRPr="00D55E0A">
        <w:rPr>
          <w:rFonts w:ascii="Times New Roman" w:hAnsi="Times New Roman" w:cs="Times New Roman"/>
          <w:bCs/>
          <w:sz w:val="24"/>
          <w:szCs w:val="24"/>
          <w:lang w:val="en-US"/>
        </w:rPr>
        <w:t>bertujuan</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untuk</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menjamin</w:t>
      </w:r>
      <w:proofErr w:type="spellEnd"/>
      <w:r w:rsidR="00713C73" w:rsidRPr="00D55E0A">
        <w:rPr>
          <w:rFonts w:ascii="Times New Roman" w:hAnsi="Times New Roman" w:cs="Times New Roman"/>
          <w:bCs/>
          <w:sz w:val="24"/>
          <w:szCs w:val="24"/>
          <w:lang w:val="en-US"/>
        </w:rPr>
        <w:t xml:space="preserve"> </w:t>
      </w:r>
      <w:proofErr w:type="spellStart"/>
      <w:r w:rsidR="00713C73" w:rsidRPr="00D55E0A">
        <w:rPr>
          <w:rFonts w:ascii="Times New Roman" w:hAnsi="Times New Roman" w:cs="Times New Roman"/>
          <w:bCs/>
          <w:sz w:val="24"/>
          <w:szCs w:val="24"/>
          <w:lang w:val="en-US"/>
        </w:rPr>
        <w:t>kepastian</w:t>
      </w:r>
      <w:proofErr w:type="spellEnd"/>
      <w:r w:rsidR="00713C73"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hukum</w:t>
      </w:r>
      <w:proofErr w:type="spellEnd"/>
      <w:r w:rsidR="000A67D9" w:rsidRPr="00D55E0A">
        <w:rPr>
          <w:rFonts w:ascii="Times New Roman" w:hAnsi="Times New Roman" w:cs="Times New Roman"/>
          <w:bCs/>
          <w:sz w:val="24"/>
          <w:szCs w:val="24"/>
          <w:lang w:val="en-US"/>
        </w:rPr>
        <w:t xml:space="preserve"> pada </w:t>
      </w:r>
      <w:proofErr w:type="spellStart"/>
      <w:r w:rsidR="000A67D9" w:rsidRPr="00D55E0A">
        <w:rPr>
          <w:rFonts w:ascii="Times New Roman" w:hAnsi="Times New Roman" w:cs="Times New Roman"/>
          <w:bCs/>
          <w:sz w:val="24"/>
          <w:szCs w:val="24"/>
          <w:lang w:val="en-US"/>
        </w:rPr>
        <w:t>Hak</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atas</w:t>
      </w:r>
      <w:proofErr w:type="spellEnd"/>
      <w:r w:rsidR="000A67D9" w:rsidRPr="00D55E0A">
        <w:rPr>
          <w:rFonts w:ascii="Times New Roman" w:hAnsi="Times New Roman" w:cs="Times New Roman"/>
          <w:bCs/>
          <w:sz w:val="24"/>
          <w:szCs w:val="24"/>
          <w:lang w:val="en-US"/>
        </w:rPr>
        <w:t xml:space="preserve"> Tanah yang </w:t>
      </w:r>
      <w:proofErr w:type="spellStart"/>
      <w:r w:rsidR="000A67D9" w:rsidRPr="00D55E0A">
        <w:rPr>
          <w:rFonts w:ascii="Times New Roman" w:hAnsi="Times New Roman" w:cs="Times New Roman"/>
          <w:bCs/>
          <w:sz w:val="24"/>
          <w:szCs w:val="24"/>
          <w:lang w:val="en-US"/>
        </w:rPr>
        <w:t>dibebani</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Hak</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Tangungan</w:t>
      </w:r>
      <w:proofErr w:type="spellEnd"/>
      <w:r w:rsidR="000A67D9" w:rsidRPr="00D55E0A">
        <w:rPr>
          <w:rFonts w:ascii="Times New Roman" w:hAnsi="Times New Roman" w:cs="Times New Roman"/>
          <w:bCs/>
          <w:sz w:val="24"/>
          <w:szCs w:val="24"/>
          <w:lang w:val="en-US"/>
        </w:rPr>
        <w:t xml:space="preserve">. Dalam </w:t>
      </w:r>
      <w:proofErr w:type="spellStart"/>
      <w:r w:rsidR="000A67D9" w:rsidRPr="00D55E0A">
        <w:rPr>
          <w:rFonts w:ascii="Times New Roman" w:hAnsi="Times New Roman" w:cs="Times New Roman"/>
          <w:bCs/>
          <w:sz w:val="24"/>
          <w:szCs w:val="24"/>
          <w:lang w:val="en-US"/>
        </w:rPr>
        <w:t>hal</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penyelesaian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kredit</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macet</w:t>
      </w:r>
      <w:proofErr w:type="spellEnd"/>
      <w:r w:rsidR="000A67D9" w:rsidRPr="00D55E0A">
        <w:rPr>
          <w:rFonts w:ascii="Times New Roman" w:hAnsi="Times New Roman" w:cs="Times New Roman"/>
          <w:bCs/>
          <w:sz w:val="24"/>
          <w:szCs w:val="24"/>
          <w:lang w:val="en-US"/>
        </w:rPr>
        <w:t xml:space="preserve">, BPR Surya Prima </w:t>
      </w:r>
      <w:proofErr w:type="spellStart"/>
      <w:r w:rsidR="000A67D9" w:rsidRPr="00D55E0A">
        <w:rPr>
          <w:rFonts w:ascii="Times New Roman" w:hAnsi="Times New Roman" w:cs="Times New Roman"/>
          <w:bCs/>
          <w:sz w:val="24"/>
          <w:szCs w:val="24"/>
          <w:lang w:val="en-US"/>
        </w:rPr>
        <w:t>Persada</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menempuh</w:t>
      </w:r>
      <w:proofErr w:type="spellEnd"/>
      <w:r w:rsidR="000A67D9" w:rsidRPr="00D55E0A">
        <w:rPr>
          <w:rFonts w:ascii="Times New Roman" w:hAnsi="Times New Roman" w:cs="Times New Roman"/>
          <w:bCs/>
          <w:sz w:val="24"/>
          <w:szCs w:val="24"/>
          <w:lang w:val="en-US"/>
        </w:rPr>
        <w:t xml:space="preserve"> </w:t>
      </w:r>
      <w:proofErr w:type="spellStart"/>
      <w:r w:rsidR="000A6FD8" w:rsidRPr="00D55E0A">
        <w:rPr>
          <w:rFonts w:ascii="Times New Roman" w:hAnsi="Times New Roman" w:cs="Times New Roman"/>
          <w:bCs/>
          <w:sz w:val="24"/>
          <w:szCs w:val="24"/>
          <w:lang w:val="en-US"/>
        </w:rPr>
        <w:t>l</w:t>
      </w:r>
      <w:r w:rsidR="000A67D9" w:rsidRPr="00D55E0A">
        <w:rPr>
          <w:rFonts w:ascii="Times New Roman" w:hAnsi="Times New Roman" w:cs="Times New Roman"/>
          <w:bCs/>
          <w:sz w:val="24"/>
          <w:szCs w:val="24"/>
          <w:lang w:val="en-US"/>
        </w:rPr>
        <w:t>angkah</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musyawarah</w:t>
      </w:r>
      <w:proofErr w:type="spellEnd"/>
      <w:r w:rsidR="000A67D9" w:rsidRPr="00D55E0A">
        <w:rPr>
          <w:rFonts w:ascii="Times New Roman" w:hAnsi="Times New Roman" w:cs="Times New Roman"/>
          <w:bCs/>
          <w:sz w:val="24"/>
          <w:szCs w:val="24"/>
          <w:lang w:val="en-US"/>
        </w:rPr>
        <w:t xml:space="preserve"> yang </w:t>
      </w:r>
      <w:proofErr w:type="spellStart"/>
      <w:r w:rsidR="000A67D9" w:rsidRPr="00D55E0A">
        <w:rPr>
          <w:rFonts w:ascii="Times New Roman" w:hAnsi="Times New Roman" w:cs="Times New Roman"/>
          <w:bCs/>
          <w:sz w:val="24"/>
          <w:szCs w:val="24"/>
          <w:lang w:val="en-US"/>
        </w:rPr>
        <w:t>dilanjutkan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dengan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pelelangan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eksekusi</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jaminan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hak</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tanggungan</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apabila</w:t>
      </w:r>
      <w:proofErr w:type="spellEnd"/>
      <w:r w:rsidR="000A67D9" w:rsidRPr="00D55E0A">
        <w:rPr>
          <w:rFonts w:ascii="Times New Roman" w:hAnsi="Times New Roman" w:cs="Times New Roman"/>
          <w:bCs/>
          <w:sz w:val="24"/>
          <w:szCs w:val="24"/>
          <w:lang w:val="en-US"/>
        </w:rPr>
        <w:t xml:space="preserve"> </w:t>
      </w:r>
      <w:proofErr w:type="spellStart"/>
      <w:r w:rsidR="000A67D9" w:rsidRPr="00D55E0A">
        <w:rPr>
          <w:rFonts w:ascii="Times New Roman" w:hAnsi="Times New Roman" w:cs="Times New Roman"/>
          <w:bCs/>
          <w:sz w:val="24"/>
          <w:szCs w:val="24"/>
          <w:lang w:val="en-US"/>
        </w:rPr>
        <w:t>terjadi</w:t>
      </w:r>
      <w:proofErr w:type="spellEnd"/>
      <w:r w:rsidR="000A67D9"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kegagalan</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dalam</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hal</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musyawarah</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dengan</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nasabah</w:t>
      </w:r>
      <w:proofErr w:type="spellEnd"/>
      <w:r w:rsidR="0055054D" w:rsidRPr="00D55E0A">
        <w:rPr>
          <w:rFonts w:ascii="Times New Roman" w:hAnsi="Times New Roman" w:cs="Times New Roman"/>
          <w:bCs/>
          <w:sz w:val="24"/>
          <w:szCs w:val="24"/>
          <w:lang w:val="en-US"/>
        </w:rPr>
        <w:t xml:space="preserve">. </w:t>
      </w:r>
      <w:r w:rsidR="00E44718" w:rsidRPr="00D55E0A">
        <w:rPr>
          <w:rFonts w:ascii="Times New Roman" w:hAnsi="Times New Roman" w:cs="Times New Roman"/>
          <w:bCs/>
          <w:sz w:val="24"/>
          <w:szCs w:val="24"/>
          <w:lang w:val="en-US"/>
        </w:rPr>
        <w:t xml:space="preserve">PT. BPR Surya Prima </w:t>
      </w:r>
      <w:proofErr w:type="spellStart"/>
      <w:r w:rsidR="00E44718" w:rsidRPr="00D55E0A">
        <w:rPr>
          <w:rFonts w:ascii="Times New Roman" w:hAnsi="Times New Roman" w:cs="Times New Roman"/>
          <w:bCs/>
          <w:sz w:val="24"/>
          <w:szCs w:val="24"/>
          <w:lang w:val="en-US"/>
        </w:rPr>
        <w:t>Persada</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menggunakan</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penyelesaian</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dengan</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cara</w:t>
      </w:r>
      <w:proofErr w:type="spellEnd"/>
      <w:r w:rsidR="00E44718" w:rsidRPr="00D55E0A">
        <w:rPr>
          <w:rFonts w:ascii="Times New Roman" w:hAnsi="Times New Roman" w:cs="Times New Roman"/>
          <w:bCs/>
          <w:sz w:val="24"/>
          <w:szCs w:val="24"/>
          <w:lang w:val="en-US"/>
        </w:rPr>
        <w:t xml:space="preserve"> di </w:t>
      </w:r>
      <w:proofErr w:type="spellStart"/>
      <w:r w:rsidR="00E44718" w:rsidRPr="00D55E0A">
        <w:rPr>
          <w:rFonts w:ascii="Times New Roman" w:hAnsi="Times New Roman" w:cs="Times New Roman"/>
          <w:bCs/>
          <w:sz w:val="24"/>
          <w:szCs w:val="24"/>
          <w:lang w:val="en-US"/>
        </w:rPr>
        <w:t>luar</w:t>
      </w:r>
      <w:proofErr w:type="spellEnd"/>
      <w:r w:rsidR="00E44718" w:rsidRPr="00D55E0A">
        <w:rPr>
          <w:rFonts w:ascii="Times New Roman" w:hAnsi="Times New Roman" w:cs="Times New Roman"/>
          <w:bCs/>
          <w:sz w:val="24"/>
          <w:szCs w:val="24"/>
          <w:lang w:val="en-US"/>
        </w:rPr>
        <w:t xml:space="preserve"> </w:t>
      </w:r>
      <w:proofErr w:type="spellStart"/>
      <w:r w:rsidR="00E44718" w:rsidRPr="00D55E0A">
        <w:rPr>
          <w:rFonts w:ascii="Times New Roman" w:hAnsi="Times New Roman" w:cs="Times New Roman"/>
          <w:bCs/>
          <w:sz w:val="24"/>
          <w:szCs w:val="24"/>
          <w:lang w:val="en-US"/>
        </w:rPr>
        <w:t>pengadilan</w:t>
      </w:r>
      <w:proofErr w:type="spellEnd"/>
      <w:r w:rsidR="00E44718" w:rsidRPr="00D55E0A">
        <w:rPr>
          <w:rFonts w:ascii="Times New Roman" w:hAnsi="Times New Roman" w:cs="Times New Roman"/>
          <w:bCs/>
          <w:sz w:val="24"/>
          <w:szCs w:val="24"/>
          <w:lang w:val="en-US"/>
        </w:rPr>
        <w:t xml:space="preserve"> (non </w:t>
      </w:r>
      <w:proofErr w:type="spellStart"/>
      <w:r w:rsidR="00E44718" w:rsidRPr="00D55E0A">
        <w:rPr>
          <w:rFonts w:ascii="Times New Roman" w:hAnsi="Times New Roman" w:cs="Times New Roman"/>
          <w:bCs/>
          <w:sz w:val="24"/>
          <w:szCs w:val="24"/>
          <w:lang w:val="en-US"/>
        </w:rPr>
        <w:t>ltigasi</w:t>
      </w:r>
      <w:proofErr w:type="spellEnd"/>
      <w:r w:rsidR="00E44718" w:rsidRPr="00D55E0A">
        <w:rPr>
          <w:rFonts w:ascii="Times New Roman" w:hAnsi="Times New Roman" w:cs="Times New Roman"/>
          <w:bCs/>
          <w:sz w:val="24"/>
          <w:szCs w:val="24"/>
          <w:lang w:val="en-US"/>
        </w:rPr>
        <w:t>)</w:t>
      </w:r>
      <w:r w:rsidR="000A6FD8" w:rsidRPr="00D55E0A">
        <w:rPr>
          <w:rFonts w:ascii="Times New Roman" w:hAnsi="Times New Roman" w:cs="Times New Roman"/>
          <w:bCs/>
          <w:sz w:val="24"/>
          <w:szCs w:val="24"/>
          <w:lang w:val="en-US"/>
        </w:rPr>
        <w:t xml:space="preserve"> </w:t>
      </w:r>
      <w:proofErr w:type="spellStart"/>
      <w:r w:rsidR="000A6FD8" w:rsidRPr="00D55E0A">
        <w:rPr>
          <w:rFonts w:ascii="Times New Roman" w:hAnsi="Times New Roman" w:cs="Times New Roman"/>
          <w:bCs/>
          <w:sz w:val="24"/>
          <w:szCs w:val="24"/>
          <w:lang w:val="en-US"/>
        </w:rPr>
        <w:t>dengan</w:t>
      </w:r>
      <w:proofErr w:type="spellEnd"/>
      <w:r w:rsidR="000A6FD8" w:rsidRPr="00D55E0A">
        <w:rPr>
          <w:rFonts w:ascii="Times New Roman" w:hAnsi="Times New Roman" w:cs="Times New Roman"/>
          <w:bCs/>
          <w:sz w:val="24"/>
          <w:szCs w:val="24"/>
          <w:lang w:val="en-US"/>
        </w:rPr>
        <w:t xml:space="preserve"> </w:t>
      </w:r>
      <w:proofErr w:type="spellStart"/>
      <w:r w:rsidR="000A6FD8" w:rsidRPr="00D55E0A">
        <w:rPr>
          <w:rFonts w:ascii="Times New Roman" w:hAnsi="Times New Roman" w:cs="Times New Roman"/>
          <w:bCs/>
          <w:sz w:val="24"/>
          <w:szCs w:val="24"/>
          <w:lang w:val="en-US"/>
        </w:rPr>
        <w:t>tahap</w:t>
      </w:r>
      <w:proofErr w:type="spellEnd"/>
      <w:r w:rsidR="00E44718" w:rsidRPr="00D55E0A">
        <w:rPr>
          <w:rFonts w:ascii="Times New Roman" w:hAnsi="Times New Roman" w:cs="Times New Roman"/>
          <w:bCs/>
          <w:sz w:val="24"/>
          <w:szCs w:val="24"/>
          <w:lang w:val="en-US"/>
        </w:rPr>
        <w:t xml:space="preserve"> </w:t>
      </w:r>
      <w:r w:rsidR="00E44718" w:rsidRPr="00D55E0A">
        <w:rPr>
          <w:rFonts w:ascii="Times New Roman" w:hAnsi="Times New Roman" w:cs="Times New Roman"/>
          <w:bCs/>
          <w:i/>
          <w:iCs/>
          <w:sz w:val="24"/>
          <w:szCs w:val="24"/>
          <w:lang w:val="en-US"/>
        </w:rPr>
        <w:t>rescheduling, reconditioning, restructuring.</w:t>
      </w:r>
      <w:r w:rsidR="00E44718" w:rsidRPr="00D55E0A">
        <w:rPr>
          <w:rFonts w:ascii="Times New Roman" w:hAnsi="Times New Roman" w:cs="Times New Roman"/>
          <w:bCs/>
          <w:sz w:val="24"/>
          <w:szCs w:val="24"/>
          <w:lang w:val="en-US"/>
        </w:rPr>
        <w:t xml:space="preserve"> </w:t>
      </w:r>
    </w:p>
    <w:bookmarkEnd w:id="0"/>
    <w:p w14:paraId="1441DA0D" w14:textId="0D8820BD" w:rsidR="00266D7F" w:rsidRPr="00D55E0A" w:rsidRDefault="00AA7E6B" w:rsidP="00D55E0A">
      <w:pPr>
        <w:spacing w:line="276" w:lineRule="auto"/>
        <w:jc w:val="both"/>
        <w:rPr>
          <w:rFonts w:ascii="Times New Roman" w:hAnsi="Times New Roman" w:cs="Times New Roman"/>
          <w:bCs/>
          <w:sz w:val="24"/>
          <w:szCs w:val="24"/>
          <w:lang w:val="en-US"/>
        </w:rPr>
      </w:pPr>
      <w:r w:rsidRPr="00D55E0A">
        <w:rPr>
          <w:rFonts w:ascii="Times New Roman" w:hAnsi="Times New Roman" w:cs="Times New Roman"/>
          <w:bCs/>
          <w:sz w:val="24"/>
          <w:szCs w:val="24"/>
          <w:lang w:val="en-US"/>
        </w:rPr>
        <w:t xml:space="preserve">Kata </w:t>
      </w:r>
      <w:proofErr w:type="gramStart"/>
      <w:r w:rsidRPr="00D55E0A">
        <w:rPr>
          <w:rFonts w:ascii="Times New Roman" w:hAnsi="Times New Roman" w:cs="Times New Roman"/>
          <w:bCs/>
          <w:sz w:val="24"/>
          <w:szCs w:val="24"/>
          <w:lang w:val="en-US"/>
        </w:rPr>
        <w:t>Kunci :</w:t>
      </w:r>
      <w:proofErr w:type="gramEnd"/>
      <w:r w:rsidRPr="00D55E0A">
        <w:rPr>
          <w:rFonts w:ascii="Times New Roman" w:hAnsi="Times New Roman" w:cs="Times New Roman"/>
          <w:bCs/>
          <w:sz w:val="24"/>
          <w:szCs w:val="24"/>
          <w:lang w:val="en-US"/>
        </w:rPr>
        <w:t xml:space="preserve"> </w:t>
      </w:r>
      <w:proofErr w:type="spellStart"/>
      <w:r w:rsidR="00162A0B" w:rsidRPr="00D55E0A">
        <w:rPr>
          <w:rFonts w:ascii="Times New Roman" w:hAnsi="Times New Roman" w:cs="Times New Roman"/>
          <w:bCs/>
          <w:sz w:val="24"/>
          <w:szCs w:val="24"/>
          <w:lang w:val="en-US"/>
        </w:rPr>
        <w:t>Perjanjian</w:t>
      </w:r>
      <w:proofErr w:type="spellEnd"/>
      <w:r w:rsidR="00162A0B" w:rsidRPr="00D55E0A">
        <w:rPr>
          <w:rFonts w:ascii="Times New Roman" w:hAnsi="Times New Roman" w:cs="Times New Roman"/>
          <w:bCs/>
          <w:sz w:val="24"/>
          <w:szCs w:val="24"/>
          <w:lang w:val="en-US"/>
        </w:rPr>
        <w:t>,</w:t>
      </w:r>
      <w:r w:rsidRPr="00D55E0A">
        <w:rPr>
          <w:rFonts w:ascii="Times New Roman" w:hAnsi="Times New Roman" w:cs="Times New Roman"/>
          <w:bCs/>
          <w:sz w:val="24"/>
          <w:szCs w:val="24"/>
          <w:lang w:val="en-US"/>
        </w:rPr>
        <w:t xml:space="preserve"> </w:t>
      </w:r>
      <w:proofErr w:type="spellStart"/>
      <w:r w:rsidR="00162A0B" w:rsidRPr="00D55E0A">
        <w:rPr>
          <w:rFonts w:ascii="Times New Roman" w:hAnsi="Times New Roman" w:cs="Times New Roman"/>
          <w:bCs/>
          <w:sz w:val="24"/>
          <w:szCs w:val="24"/>
          <w:lang w:val="en-US"/>
        </w:rPr>
        <w:t>Jaminan</w:t>
      </w:r>
      <w:proofErr w:type="spellEnd"/>
      <w:r w:rsidR="00162A0B" w:rsidRPr="00D55E0A">
        <w:rPr>
          <w:rFonts w:ascii="Times New Roman" w:hAnsi="Times New Roman" w:cs="Times New Roman"/>
          <w:bCs/>
          <w:sz w:val="24"/>
          <w:szCs w:val="24"/>
          <w:lang w:val="en-US"/>
        </w:rPr>
        <w:t xml:space="preserve"> dan </w:t>
      </w:r>
      <w:proofErr w:type="spellStart"/>
      <w:r w:rsidR="00162A0B" w:rsidRPr="00D55E0A">
        <w:rPr>
          <w:rFonts w:ascii="Times New Roman" w:hAnsi="Times New Roman" w:cs="Times New Roman"/>
          <w:bCs/>
          <w:sz w:val="24"/>
          <w:szCs w:val="24"/>
          <w:lang w:val="en-US"/>
        </w:rPr>
        <w:t>Kredit</w:t>
      </w:r>
      <w:proofErr w:type="spellEnd"/>
      <w:r w:rsidR="00162A0B" w:rsidRPr="00D55E0A">
        <w:rPr>
          <w:rFonts w:ascii="Times New Roman" w:hAnsi="Times New Roman" w:cs="Times New Roman"/>
          <w:bCs/>
          <w:sz w:val="24"/>
          <w:szCs w:val="24"/>
          <w:lang w:val="en-US"/>
        </w:rPr>
        <w:t xml:space="preserve"> Macet</w:t>
      </w:r>
    </w:p>
    <w:p w14:paraId="4857A6B3" w14:textId="77777777" w:rsidR="00266D7F" w:rsidRPr="00D55E0A" w:rsidRDefault="00266D7F" w:rsidP="00D55E0A">
      <w:pPr>
        <w:spacing w:line="276" w:lineRule="auto"/>
        <w:jc w:val="both"/>
        <w:rPr>
          <w:rFonts w:ascii="Times New Roman" w:hAnsi="Times New Roman" w:cs="Times New Roman"/>
          <w:bCs/>
          <w:sz w:val="24"/>
          <w:szCs w:val="24"/>
          <w:lang w:val="en-US"/>
        </w:rPr>
      </w:pPr>
    </w:p>
    <w:p w14:paraId="4996FD03" w14:textId="3E33EFF7" w:rsidR="00AA7E6B" w:rsidRPr="00D55E0A" w:rsidRDefault="00732120" w:rsidP="00D55E0A">
      <w:pPr>
        <w:spacing w:line="276" w:lineRule="auto"/>
        <w:jc w:val="center"/>
        <w:rPr>
          <w:rFonts w:ascii="Times New Roman" w:hAnsi="Times New Roman" w:cs="Times New Roman"/>
          <w:b/>
          <w:sz w:val="24"/>
          <w:szCs w:val="24"/>
          <w:lang w:val="en-US"/>
        </w:rPr>
      </w:pPr>
      <w:r w:rsidRPr="00D55E0A">
        <w:rPr>
          <w:rFonts w:ascii="Times New Roman" w:hAnsi="Times New Roman" w:cs="Times New Roman"/>
          <w:b/>
          <w:sz w:val="24"/>
          <w:szCs w:val="24"/>
          <w:lang w:val="en-US"/>
        </w:rPr>
        <w:t>ABSTRACT</w:t>
      </w:r>
    </w:p>
    <w:p w14:paraId="4F938D66" w14:textId="38A10D3E" w:rsidR="00154A13" w:rsidRPr="00D55E0A" w:rsidRDefault="00154A13" w:rsidP="00D55E0A">
      <w:pPr>
        <w:spacing w:line="276" w:lineRule="auto"/>
        <w:jc w:val="both"/>
        <w:rPr>
          <w:rFonts w:ascii="Times New Roman" w:hAnsi="Times New Roman" w:cs="Times New Roman"/>
          <w:bCs/>
          <w:sz w:val="24"/>
          <w:szCs w:val="24"/>
          <w:lang w:val="en-US"/>
        </w:rPr>
      </w:pPr>
      <w:r w:rsidRPr="00D55E0A">
        <w:rPr>
          <w:rFonts w:ascii="Times New Roman" w:hAnsi="Times New Roman" w:cs="Times New Roman"/>
          <w:bCs/>
          <w:sz w:val="24"/>
          <w:szCs w:val="24"/>
          <w:lang w:val="en"/>
        </w:rPr>
        <w:t xml:space="preserve">In the provision of banking credit in it is regulated by the laws and regulations regarding banking and internal banking rules in the form of Standard Operating Procedures (SOP) but before the disbursement of credit to customers, the bank performs several stages of the </w:t>
      </w:r>
      <w:r w:rsidRPr="00D55E0A">
        <w:rPr>
          <w:rFonts w:ascii="Times New Roman" w:hAnsi="Times New Roman" w:cs="Times New Roman"/>
          <w:bCs/>
          <w:sz w:val="24"/>
          <w:szCs w:val="24"/>
          <w:lang w:val="en"/>
        </w:rPr>
        <w:lastRenderedPageBreak/>
        <w:t>process, namely from the analysis of customer eligibility, business, employment and guarantees, after the process is passed the most important stage is the signing of credit agreements between the two parties, as the basis of the footing of the deed. law between the two sides. The legality aspect in credit agreements is very important when there is a bad credit problem. The rescue step is in the form of deliberation as mandated in BI regulations and in the form of guarantee auctions as stipulated in Law No. 4 of 1996 on Dependent Rights, in the practice of binding credit with guaranteed Dependent Rights should be carried out in accordance with the rules. Therefore, the author is interested in conducting research on the implementation of credit with guaranteed collateral rights and </w:t>
      </w:r>
      <w:r w:rsidRPr="00D55E0A">
        <w:rPr>
          <w:rFonts w:ascii="Times New Roman" w:hAnsi="Times New Roman" w:cs="Times New Roman"/>
          <w:bCs/>
          <w:sz w:val="24"/>
          <w:szCs w:val="24"/>
        </w:rPr>
        <w:t>wanprestasi settlement mechanisms in credit agreements with guaranteed Dependent Rights at </w:t>
      </w:r>
      <w:r w:rsidRPr="00D55E0A">
        <w:rPr>
          <w:rFonts w:ascii="Times New Roman" w:hAnsi="Times New Roman" w:cs="Times New Roman"/>
          <w:bCs/>
          <w:sz w:val="24"/>
          <w:szCs w:val="24"/>
          <w:lang w:val="en"/>
        </w:rPr>
        <w:t xml:space="preserve">PT. BPR Surya Prima </w:t>
      </w:r>
      <w:proofErr w:type="spellStart"/>
      <w:proofErr w:type="gramStart"/>
      <w:r w:rsidRPr="00D55E0A">
        <w:rPr>
          <w:rFonts w:ascii="Times New Roman" w:hAnsi="Times New Roman" w:cs="Times New Roman"/>
          <w:bCs/>
          <w:sz w:val="24"/>
          <w:szCs w:val="24"/>
          <w:lang w:val="en"/>
        </w:rPr>
        <w:t>Persada</w:t>
      </w:r>
      <w:proofErr w:type="spellEnd"/>
      <w:r w:rsidRPr="00D55E0A">
        <w:rPr>
          <w:rFonts w:ascii="Times New Roman" w:hAnsi="Times New Roman" w:cs="Times New Roman"/>
          <w:bCs/>
          <w:sz w:val="24"/>
          <w:szCs w:val="24"/>
          <w:lang w:val="en"/>
        </w:rPr>
        <w:t>.</w:t>
      </w:r>
      <w:r w:rsidRPr="00D55E0A">
        <w:rPr>
          <w:rFonts w:ascii="Times New Roman" w:hAnsi="Times New Roman" w:cs="Times New Roman"/>
          <w:bCs/>
          <w:sz w:val="24"/>
          <w:szCs w:val="24"/>
          <w:lang w:val="en-US"/>
        </w:rPr>
        <w:t>.</w:t>
      </w:r>
      <w:proofErr w:type="gramEnd"/>
      <w:r w:rsidRPr="00D55E0A">
        <w:rPr>
          <w:rFonts w:ascii="Times New Roman" w:hAnsi="Times New Roman" w:cs="Times New Roman"/>
          <w:bCs/>
          <w:sz w:val="24"/>
          <w:szCs w:val="24"/>
          <w:lang w:val="en-US"/>
        </w:rPr>
        <w:t> </w:t>
      </w:r>
      <w:r w:rsidRPr="00D55E0A">
        <w:rPr>
          <w:rFonts w:ascii="Times New Roman" w:hAnsi="Times New Roman" w:cs="Times New Roman"/>
          <w:bCs/>
          <w:sz w:val="24"/>
          <w:szCs w:val="24"/>
          <w:lang w:val="en"/>
        </w:rPr>
        <w:t xml:space="preserve">The type of research used is field research, the approach used is juridical-empirical based on the reality that exists in the field. Data sources are obtained from primary data and secondary data. Data collection techniques by observation. Based on the results of research that the implementation of credit with guaranteed dependent rights in BPR Surya Prima </w:t>
      </w:r>
      <w:proofErr w:type="spellStart"/>
      <w:r w:rsidRPr="00D55E0A">
        <w:rPr>
          <w:rFonts w:ascii="Times New Roman" w:hAnsi="Times New Roman" w:cs="Times New Roman"/>
          <w:bCs/>
          <w:sz w:val="24"/>
          <w:szCs w:val="24"/>
          <w:lang w:val="en"/>
        </w:rPr>
        <w:t>Persada</w:t>
      </w:r>
      <w:proofErr w:type="spellEnd"/>
      <w:r w:rsidRPr="00D55E0A">
        <w:rPr>
          <w:rFonts w:ascii="Times New Roman" w:hAnsi="Times New Roman" w:cs="Times New Roman"/>
          <w:bCs/>
          <w:sz w:val="24"/>
          <w:szCs w:val="24"/>
          <w:lang w:val="en"/>
        </w:rPr>
        <w:t xml:space="preserve"> has been in accordance with the bank based on standard operating procedures (SOP) of BPR Surya Prima </w:t>
      </w:r>
      <w:proofErr w:type="spellStart"/>
      <w:r w:rsidRPr="00D55E0A">
        <w:rPr>
          <w:rFonts w:ascii="Times New Roman" w:hAnsi="Times New Roman" w:cs="Times New Roman"/>
          <w:bCs/>
          <w:sz w:val="24"/>
          <w:szCs w:val="24"/>
          <w:lang w:val="en"/>
        </w:rPr>
        <w:t>Persada</w:t>
      </w:r>
      <w:proofErr w:type="spellEnd"/>
      <w:r w:rsidRPr="00D55E0A">
        <w:rPr>
          <w:rFonts w:ascii="Times New Roman" w:hAnsi="Times New Roman" w:cs="Times New Roman"/>
          <w:bCs/>
          <w:sz w:val="24"/>
          <w:szCs w:val="24"/>
          <w:lang w:val="en"/>
        </w:rPr>
        <w:t xml:space="preserve">. The creation of a Deed of Granting Dependent Rights which aims to guarantee legal certainty on land rights that are burdened with </w:t>
      </w:r>
      <w:proofErr w:type="spellStart"/>
      <w:r w:rsidRPr="00D55E0A">
        <w:rPr>
          <w:rFonts w:ascii="Times New Roman" w:hAnsi="Times New Roman" w:cs="Times New Roman"/>
          <w:bCs/>
          <w:sz w:val="24"/>
          <w:szCs w:val="24"/>
          <w:lang w:val="en"/>
        </w:rPr>
        <w:t>Tangungan</w:t>
      </w:r>
      <w:proofErr w:type="spellEnd"/>
      <w:r w:rsidRPr="00D55E0A">
        <w:rPr>
          <w:rFonts w:ascii="Times New Roman" w:hAnsi="Times New Roman" w:cs="Times New Roman"/>
          <w:bCs/>
          <w:sz w:val="24"/>
          <w:szCs w:val="24"/>
          <w:lang w:val="en"/>
        </w:rPr>
        <w:t xml:space="preserve"> Rights. In the case of bad credit settlement, BPR Surya Prima </w:t>
      </w:r>
      <w:proofErr w:type="spellStart"/>
      <w:r w:rsidRPr="00D55E0A">
        <w:rPr>
          <w:rFonts w:ascii="Times New Roman" w:hAnsi="Times New Roman" w:cs="Times New Roman"/>
          <w:bCs/>
          <w:sz w:val="24"/>
          <w:szCs w:val="24"/>
          <w:lang w:val="en"/>
        </w:rPr>
        <w:t>Persada</w:t>
      </w:r>
      <w:proofErr w:type="spellEnd"/>
      <w:r w:rsidRPr="00D55E0A">
        <w:rPr>
          <w:rFonts w:ascii="Times New Roman" w:hAnsi="Times New Roman" w:cs="Times New Roman"/>
          <w:bCs/>
          <w:sz w:val="24"/>
          <w:szCs w:val="24"/>
          <w:lang w:val="en"/>
        </w:rPr>
        <w:t xml:space="preserve"> takes a deliberative step followed by the auction of the execution of dependent rights guarantees in case of failure in terms of deliberation with customers. PT. BPR Surya Prima </w:t>
      </w:r>
      <w:proofErr w:type="spellStart"/>
      <w:r w:rsidRPr="00D55E0A">
        <w:rPr>
          <w:rFonts w:ascii="Times New Roman" w:hAnsi="Times New Roman" w:cs="Times New Roman"/>
          <w:bCs/>
          <w:sz w:val="24"/>
          <w:szCs w:val="24"/>
          <w:lang w:val="en"/>
        </w:rPr>
        <w:t>Persada</w:t>
      </w:r>
      <w:proofErr w:type="spellEnd"/>
      <w:r w:rsidRPr="00D55E0A">
        <w:rPr>
          <w:rFonts w:ascii="Times New Roman" w:hAnsi="Times New Roman" w:cs="Times New Roman"/>
          <w:bCs/>
          <w:sz w:val="24"/>
          <w:szCs w:val="24"/>
          <w:lang w:val="en"/>
        </w:rPr>
        <w:t xml:space="preserve"> uses settlement in an out-of-court (non-</w:t>
      </w:r>
      <w:proofErr w:type="spellStart"/>
      <w:r w:rsidRPr="00D55E0A">
        <w:rPr>
          <w:rFonts w:ascii="Times New Roman" w:hAnsi="Times New Roman" w:cs="Times New Roman"/>
          <w:bCs/>
          <w:sz w:val="24"/>
          <w:szCs w:val="24"/>
          <w:lang w:val="en"/>
        </w:rPr>
        <w:t>ltigation</w:t>
      </w:r>
      <w:proofErr w:type="spellEnd"/>
      <w:r w:rsidRPr="00D55E0A">
        <w:rPr>
          <w:rFonts w:ascii="Times New Roman" w:hAnsi="Times New Roman" w:cs="Times New Roman"/>
          <w:bCs/>
          <w:sz w:val="24"/>
          <w:szCs w:val="24"/>
          <w:lang w:val="en"/>
        </w:rPr>
        <w:t>) manner with the stages </w:t>
      </w:r>
      <w:r w:rsidRPr="00D55E0A">
        <w:rPr>
          <w:rFonts w:ascii="Times New Roman" w:hAnsi="Times New Roman" w:cs="Times New Roman"/>
          <w:bCs/>
          <w:i/>
          <w:iCs/>
          <w:sz w:val="24"/>
          <w:szCs w:val="24"/>
          <w:lang w:val="en"/>
        </w:rPr>
        <w:t>of rescheduling, reconditioning, restructuring.</w:t>
      </w:r>
    </w:p>
    <w:p w14:paraId="40752D8A" w14:textId="5CB282EF" w:rsidR="00AA7E6B" w:rsidRPr="00732120" w:rsidRDefault="00B54BAB" w:rsidP="00D55E0A">
      <w:pPr>
        <w:spacing w:line="276" w:lineRule="auto"/>
        <w:jc w:val="both"/>
        <w:rPr>
          <w:rFonts w:ascii="Times New Roman" w:hAnsi="Times New Roman" w:cs="Times New Roman"/>
          <w:b/>
          <w:bCs/>
          <w:i/>
          <w:sz w:val="24"/>
          <w:szCs w:val="24"/>
          <w:lang w:val="en-US"/>
        </w:rPr>
      </w:pPr>
      <w:r w:rsidRPr="00D55E0A">
        <w:rPr>
          <w:rFonts w:ascii="Times New Roman" w:hAnsi="Times New Roman" w:cs="Times New Roman"/>
          <w:bCs/>
          <w:i/>
          <w:sz w:val="24"/>
          <w:szCs w:val="24"/>
          <w:lang w:val="en-US"/>
        </w:rPr>
        <w:t>Keywords: Agreements, Guarantees and Bad Credit</w:t>
      </w:r>
    </w:p>
    <w:p w14:paraId="4A39B996" w14:textId="77777777" w:rsidR="0051386C" w:rsidRPr="00732120" w:rsidRDefault="0051386C" w:rsidP="00396251">
      <w:pPr>
        <w:spacing w:line="360" w:lineRule="auto"/>
        <w:jc w:val="both"/>
        <w:rPr>
          <w:rFonts w:ascii="Times New Roman" w:hAnsi="Times New Roman" w:cs="Times New Roman"/>
          <w:b/>
          <w:sz w:val="24"/>
          <w:szCs w:val="24"/>
          <w:lang w:val="en-US"/>
        </w:rPr>
      </w:pPr>
    </w:p>
    <w:p w14:paraId="5460228A" w14:textId="3E8DAB1B" w:rsidR="00AA7E6B" w:rsidRPr="00732120" w:rsidRDefault="00AA7E6B" w:rsidP="00732120">
      <w:pPr>
        <w:spacing w:line="360" w:lineRule="auto"/>
        <w:jc w:val="center"/>
        <w:rPr>
          <w:rFonts w:ascii="Times New Roman" w:hAnsi="Times New Roman" w:cs="Times New Roman"/>
          <w:b/>
          <w:sz w:val="24"/>
          <w:szCs w:val="24"/>
          <w:lang w:val="en-US"/>
        </w:rPr>
      </w:pPr>
      <w:r w:rsidRPr="00732120">
        <w:rPr>
          <w:rFonts w:ascii="Times New Roman" w:hAnsi="Times New Roman" w:cs="Times New Roman"/>
          <w:b/>
          <w:sz w:val="24"/>
          <w:szCs w:val="24"/>
          <w:lang w:val="en-US"/>
        </w:rPr>
        <w:t>PENDAHULUAN</w:t>
      </w:r>
    </w:p>
    <w:p w14:paraId="0B263B5C" w14:textId="77777777" w:rsidR="00D55E0A" w:rsidRDefault="004B1453" w:rsidP="00D55E0A">
      <w:pPr>
        <w:spacing w:line="360" w:lineRule="auto"/>
        <w:ind w:firstLine="720"/>
        <w:jc w:val="both"/>
        <w:rPr>
          <w:rFonts w:ascii="Times New Roman" w:hAnsi="Times New Roman" w:cs="Times New Roman"/>
          <w:bCs/>
          <w:sz w:val="24"/>
          <w:szCs w:val="24"/>
        </w:rPr>
      </w:pPr>
      <w:proofErr w:type="spellStart"/>
      <w:r w:rsidRPr="00732120">
        <w:rPr>
          <w:rFonts w:ascii="Times New Roman" w:hAnsi="Times New Roman" w:cs="Times New Roman"/>
          <w:bCs/>
          <w:sz w:val="24"/>
          <w:szCs w:val="24"/>
          <w:lang w:val="en-US"/>
        </w:rPr>
        <w:t>Pengertian</w:t>
      </w:r>
      <w:proofErr w:type="spellEnd"/>
      <w:r w:rsidRPr="00732120">
        <w:rPr>
          <w:rFonts w:ascii="Times New Roman" w:hAnsi="Times New Roman" w:cs="Times New Roman"/>
          <w:bCs/>
          <w:sz w:val="24"/>
          <w:szCs w:val="24"/>
          <w:lang w:val="en-US"/>
        </w:rPr>
        <w:t xml:space="preserve"> b</w:t>
      </w:r>
      <w:r w:rsidR="003C74FE" w:rsidRPr="00732120">
        <w:rPr>
          <w:rFonts w:ascii="Times New Roman" w:hAnsi="Times New Roman" w:cs="Times New Roman"/>
          <w:bCs/>
          <w:sz w:val="24"/>
          <w:szCs w:val="24"/>
          <w:lang w:val="en-US"/>
        </w:rPr>
        <w:t>ank</w:t>
      </w:r>
      <w:r w:rsidR="00AB1BB8" w:rsidRPr="00732120">
        <w:rPr>
          <w:rFonts w:ascii="Times New Roman" w:hAnsi="Times New Roman" w:cs="Times New Roman"/>
          <w:bCs/>
          <w:sz w:val="24"/>
          <w:szCs w:val="24"/>
          <w:lang w:val="en-US"/>
        </w:rPr>
        <w:t xml:space="preserve"> </w:t>
      </w:r>
      <w:proofErr w:type="spellStart"/>
      <w:r w:rsidR="00AB1BB8" w:rsidRPr="00732120">
        <w:rPr>
          <w:rFonts w:ascii="Times New Roman" w:hAnsi="Times New Roman" w:cs="Times New Roman"/>
          <w:bCs/>
          <w:sz w:val="24"/>
          <w:szCs w:val="24"/>
          <w:lang w:val="en-US"/>
        </w:rPr>
        <w:t>menurut</w:t>
      </w:r>
      <w:proofErr w:type="spellEnd"/>
      <w:r w:rsidR="00AB1BB8" w:rsidRPr="00732120">
        <w:rPr>
          <w:rFonts w:ascii="Times New Roman" w:hAnsi="Times New Roman" w:cs="Times New Roman"/>
          <w:bCs/>
          <w:sz w:val="24"/>
          <w:szCs w:val="24"/>
          <w:lang w:val="en-US"/>
        </w:rPr>
        <w:t xml:space="preserve"> </w:t>
      </w:r>
      <w:proofErr w:type="spellStart"/>
      <w:r w:rsidR="00AB1BB8" w:rsidRPr="00732120">
        <w:rPr>
          <w:rFonts w:ascii="Times New Roman" w:hAnsi="Times New Roman" w:cs="Times New Roman"/>
          <w:bCs/>
          <w:sz w:val="24"/>
          <w:szCs w:val="24"/>
          <w:lang w:val="en-US"/>
        </w:rPr>
        <w:t>Undang-Undang</w:t>
      </w:r>
      <w:proofErr w:type="spellEnd"/>
      <w:r w:rsidR="00AB1BB8" w:rsidRPr="00732120">
        <w:rPr>
          <w:rFonts w:ascii="Times New Roman" w:hAnsi="Times New Roman" w:cs="Times New Roman"/>
          <w:bCs/>
          <w:sz w:val="24"/>
          <w:szCs w:val="24"/>
          <w:lang w:val="en-US"/>
        </w:rPr>
        <w:t xml:space="preserve"> No.10 </w:t>
      </w:r>
      <w:proofErr w:type="spellStart"/>
      <w:r w:rsidR="00AB1BB8" w:rsidRPr="00732120">
        <w:rPr>
          <w:rFonts w:ascii="Times New Roman" w:hAnsi="Times New Roman" w:cs="Times New Roman"/>
          <w:bCs/>
          <w:sz w:val="24"/>
          <w:szCs w:val="24"/>
          <w:lang w:val="en-US"/>
        </w:rPr>
        <w:t>Tahun</w:t>
      </w:r>
      <w:proofErr w:type="spellEnd"/>
      <w:r w:rsidR="00AB1BB8" w:rsidRPr="00732120">
        <w:rPr>
          <w:rFonts w:ascii="Times New Roman" w:hAnsi="Times New Roman" w:cs="Times New Roman"/>
          <w:bCs/>
          <w:sz w:val="24"/>
          <w:szCs w:val="24"/>
          <w:lang w:val="en-US"/>
        </w:rPr>
        <w:t xml:space="preserve"> 1998</w:t>
      </w:r>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adalah</w:t>
      </w:r>
      <w:proofErr w:type="spellEnd"/>
      <w:r w:rsidRPr="00732120">
        <w:rPr>
          <w:rFonts w:ascii="Times New Roman" w:hAnsi="Times New Roman" w:cs="Times New Roman"/>
          <w:bCs/>
          <w:sz w:val="24"/>
          <w:szCs w:val="24"/>
          <w:lang w:val="en-US"/>
        </w:rPr>
        <w:t xml:space="preserve"> </w:t>
      </w:r>
      <w:r w:rsidR="003C74FE" w:rsidRPr="00732120">
        <w:rPr>
          <w:rFonts w:ascii="Times New Roman" w:hAnsi="Times New Roman" w:cs="Times New Roman"/>
          <w:bCs/>
          <w:sz w:val="24"/>
          <w:szCs w:val="24"/>
          <w:lang w:val="en-US"/>
        </w:rPr>
        <w:t xml:space="preserve">badan </w:t>
      </w:r>
      <w:proofErr w:type="spellStart"/>
      <w:r w:rsidRPr="00732120">
        <w:rPr>
          <w:rFonts w:ascii="Times New Roman" w:hAnsi="Times New Roman" w:cs="Times New Roman"/>
          <w:bCs/>
          <w:sz w:val="24"/>
          <w:szCs w:val="24"/>
          <w:lang w:val="en-US"/>
        </w:rPr>
        <w:t>usa</w:t>
      </w:r>
      <w:r w:rsidR="003C74FE" w:rsidRPr="00732120">
        <w:rPr>
          <w:rFonts w:ascii="Times New Roman" w:hAnsi="Times New Roman" w:cs="Times New Roman"/>
          <w:bCs/>
          <w:sz w:val="24"/>
          <w:szCs w:val="24"/>
          <w:lang w:val="en-US"/>
        </w:rPr>
        <w:t>ha</w:t>
      </w:r>
      <w:proofErr w:type="spellEnd"/>
      <w:r w:rsidR="003C74FE" w:rsidRPr="00732120">
        <w:rPr>
          <w:rFonts w:ascii="Times New Roman" w:hAnsi="Times New Roman" w:cs="Times New Roman"/>
          <w:bCs/>
          <w:sz w:val="24"/>
          <w:szCs w:val="24"/>
          <w:lang w:val="en-US"/>
        </w:rPr>
        <w:t xml:space="preserve"> yang </w:t>
      </w:r>
      <w:proofErr w:type="spellStart"/>
      <w:r w:rsidR="003C74FE" w:rsidRPr="00732120">
        <w:rPr>
          <w:rFonts w:ascii="Times New Roman" w:hAnsi="Times New Roman" w:cs="Times New Roman"/>
          <w:bCs/>
          <w:sz w:val="24"/>
          <w:szCs w:val="24"/>
          <w:lang w:val="en-US"/>
        </w:rPr>
        <w:t>menghimpun</w:t>
      </w:r>
      <w:proofErr w:type="spellEnd"/>
      <w:r w:rsidR="003C74FE" w:rsidRPr="00732120">
        <w:rPr>
          <w:rFonts w:ascii="Times New Roman" w:hAnsi="Times New Roman" w:cs="Times New Roman"/>
          <w:bCs/>
          <w:sz w:val="24"/>
          <w:szCs w:val="24"/>
          <w:lang w:val="en-US"/>
        </w:rPr>
        <w:t xml:space="preserve"> dana </w:t>
      </w:r>
      <w:proofErr w:type="spellStart"/>
      <w:r w:rsidR="003C74FE" w:rsidRPr="00732120">
        <w:rPr>
          <w:rFonts w:ascii="Times New Roman" w:hAnsi="Times New Roman" w:cs="Times New Roman"/>
          <w:bCs/>
          <w:sz w:val="24"/>
          <w:szCs w:val="24"/>
          <w:lang w:val="en-US"/>
        </w:rPr>
        <w:t>dari</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masyarakat</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dalam</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bentuk</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simpanan</w:t>
      </w:r>
      <w:proofErr w:type="spellEnd"/>
      <w:r w:rsidR="003C74FE" w:rsidRPr="00732120">
        <w:rPr>
          <w:rFonts w:ascii="Times New Roman" w:hAnsi="Times New Roman" w:cs="Times New Roman"/>
          <w:bCs/>
          <w:sz w:val="24"/>
          <w:szCs w:val="24"/>
          <w:lang w:val="en-US"/>
        </w:rPr>
        <w:t xml:space="preserve"> dan </w:t>
      </w:r>
      <w:proofErr w:type="spellStart"/>
      <w:r w:rsidR="003C74FE" w:rsidRPr="00732120">
        <w:rPr>
          <w:rFonts w:ascii="Times New Roman" w:hAnsi="Times New Roman" w:cs="Times New Roman"/>
          <w:bCs/>
          <w:sz w:val="24"/>
          <w:szCs w:val="24"/>
          <w:lang w:val="en-US"/>
        </w:rPr>
        <w:t>menyalurkannya</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kepada</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masyarakat</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dalam</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bentuk</w:t>
      </w:r>
      <w:proofErr w:type="spellEnd"/>
      <w:r w:rsidR="001448C8"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kredit</w:t>
      </w:r>
      <w:proofErr w:type="spellEnd"/>
      <w:r w:rsidR="003C74FE" w:rsidRPr="00732120">
        <w:rPr>
          <w:rFonts w:ascii="Times New Roman" w:hAnsi="Times New Roman" w:cs="Times New Roman"/>
          <w:bCs/>
          <w:sz w:val="24"/>
          <w:szCs w:val="24"/>
          <w:lang w:val="en-US"/>
        </w:rPr>
        <w:t xml:space="preserve"> dan/</w:t>
      </w:r>
      <w:proofErr w:type="spellStart"/>
      <w:r w:rsidR="003C74FE" w:rsidRPr="00732120">
        <w:rPr>
          <w:rFonts w:ascii="Times New Roman" w:hAnsi="Times New Roman" w:cs="Times New Roman"/>
          <w:bCs/>
          <w:sz w:val="24"/>
          <w:szCs w:val="24"/>
          <w:lang w:val="en-US"/>
        </w:rPr>
        <w:t>atau</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bentuk</w:t>
      </w:r>
      <w:proofErr w:type="spellEnd"/>
      <w:r w:rsidR="001448C8" w:rsidRPr="00732120">
        <w:rPr>
          <w:rFonts w:ascii="Times New Roman" w:hAnsi="Times New Roman" w:cs="Times New Roman"/>
          <w:bCs/>
          <w:sz w:val="24"/>
          <w:szCs w:val="24"/>
          <w:lang w:val="en-US"/>
        </w:rPr>
        <w:t>-</w:t>
      </w:r>
      <w:r w:rsidR="003C74FE" w:rsidRPr="00732120">
        <w:rPr>
          <w:rFonts w:ascii="Times New Roman" w:hAnsi="Times New Roman" w:cs="Times New Roman"/>
          <w:bCs/>
          <w:sz w:val="24"/>
          <w:szCs w:val="24"/>
          <w:lang w:val="en-US"/>
        </w:rPr>
        <w:t xml:space="preserve"> </w:t>
      </w:r>
      <w:proofErr w:type="spellStart"/>
      <w:r w:rsidR="001448C8" w:rsidRPr="00732120">
        <w:rPr>
          <w:rFonts w:ascii="Times New Roman" w:hAnsi="Times New Roman" w:cs="Times New Roman"/>
          <w:bCs/>
          <w:sz w:val="24"/>
          <w:szCs w:val="24"/>
          <w:lang w:val="en-US"/>
        </w:rPr>
        <w:t>bentuk</w:t>
      </w:r>
      <w:proofErr w:type="spellEnd"/>
      <w:r w:rsidR="001448C8" w:rsidRPr="00732120">
        <w:rPr>
          <w:rFonts w:ascii="Times New Roman" w:hAnsi="Times New Roman" w:cs="Times New Roman"/>
          <w:bCs/>
          <w:sz w:val="24"/>
          <w:szCs w:val="24"/>
          <w:lang w:val="en-US"/>
        </w:rPr>
        <w:t xml:space="preserve"> </w:t>
      </w:r>
      <w:proofErr w:type="spellStart"/>
      <w:r w:rsidR="001448C8" w:rsidRPr="00732120">
        <w:rPr>
          <w:rFonts w:ascii="Times New Roman" w:hAnsi="Times New Roman" w:cs="Times New Roman"/>
          <w:bCs/>
          <w:sz w:val="24"/>
          <w:szCs w:val="24"/>
          <w:lang w:val="en-US"/>
        </w:rPr>
        <w:t>l</w:t>
      </w:r>
      <w:r w:rsidR="003C74FE" w:rsidRPr="00732120">
        <w:rPr>
          <w:rFonts w:ascii="Times New Roman" w:hAnsi="Times New Roman" w:cs="Times New Roman"/>
          <w:bCs/>
          <w:sz w:val="24"/>
          <w:szCs w:val="24"/>
          <w:lang w:val="en-US"/>
        </w:rPr>
        <w:t>ainnya</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dalam</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rangka</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meningkatkan</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taraf</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hidup</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rakyat</w:t>
      </w:r>
      <w:proofErr w:type="spellEnd"/>
      <w:r w:rsidR="003C74FE" w:rsidRPr="00732120">
        <w:rPr>
          <w:rFonts w:ascii="Times New Roman" w:hAnsi="Times New Roman" w:cs="Times New Roman"/>
          <w:bCs/>
          <w:sz w:val="24"/>
          <w:szCs w:val="24"/>
          <w:lang w:val="en-US"/>
        </w:rPr>
        <w:t xml:space="preserve"> </w:t>
      </w:r>
      <w:proofErr w:type="spellStart"/>
      <w:r w:rsidR="003C74FE" w:rsidRPr="00732120">
        <w:rPr>
          <w:rFonts w:ascii="Times New Roman" w:hAnsi="Times New Roman" w:cs="Times New Roman"/>
          <w:bCs/>
          <w:sz w:val="24"/>
          <w:szCs w:val="24"/>
          <w:lang w:val="en-US"/>
        </w:rPr>
        <w:t>banyak</w:t>
      </w:r>
      <w:proofErr w:type="spellEnd"/>
      <w:r w:rsidR="001448C8" w:rsidRPr="00732120">
        <w:rPr>
          <w:rStyle w:val="FootnoteReference"/>
          <w:rFonts w:ascii="Times New Roman" w:hAnsi="Times New Roman" w:cs="Times New Roman"/>
          <w:bCs/>
          <w:sz w:val="24"/>
          <w:szCs w:val="24"/>
          <w:lang w:val="en-US"/>
        </w:rPr>
        <w:footnoteReference w:id="1"/>
      </w:r>
      <w:r w:rsidR="00AB1BB8" w:rsidRPr="00732120">
        <w:rPr>
          <w:rFonts w:ascii="Times New Roman" w:hAnsi="Times New Roman" w:cs="Times New Roman"/>
          <w:bCs/>
          <w:sz w:val="24"/>
          <w:szCs w:val="24"/>
          <w:lang w:val="en-US"/>
        </w:rPr>
        <w:t>.</w:t>
      </w:r>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Menurut</w:t>
      </w:r>
      <w:proofErr w:type="spellEnd"/>
      <w:r w:rsidR="0060282D" w:rsidRPr="00732120">
        <w:rPr>
          <w:rFonts w:ascii="Times New Roman" w:hAnsi="Times New Roman" w:cs="Times New Roman"/>
          <w:bCs/>
          <w:sz w:val="24"/>
          <w:szCs w:val="24"/>
          <w:lang w:val="en-US"/>
        </w:rPr>
        <w:t xml:space="preserve"> Kasmir (2008:2) </w:t>
      </w:r>
      <w:proofErr w:type="spellStart"/>
      <w:r w:rsidR="0060282D" w:rsidRPr="00732120">
        <w:rPr>
          <w:rFonts w:ascii="Times New Roman" w:hAnsi="Times New Roman" w:cs="Times New Roman"/>
          <w:bCs/>
          <w:sz w:val="24"/>
          <w:szCs w:val="24"/>
          <w:lang w:val="en-US"/>
        </w:rPr>
        <w:t>bahwa</w:t>
      </w:r>
      <w:proofErr w:type="spellEnd"/>
      <w:r w:rsidR="0060282D" w:rsidRPr="00732120">
        <w:rPr>
          <w:rFonts w:ascii="Times New Roman" w:hAnsi="Times New Roman" w:cs="Times New Roman"/>
          <w:bCs/>
          <w:sz w:val="24"/>
          <w:szCs w:val="24"/>
          <w:lang w:val="en-US"/>
        </w:rPr>
        <w:t xml:space="preserve"> “Bank </w:t>
      </w:r>
      <w:proofErr w:type="spellStart"/>
      <w:r w:rsidR="0060282D" w:rsidRPr="00732120">
        <w:rPr>
          <w:rFonts w:ascii="Times New Roman" w:hAnsi="Times New Roman" w:cs="Times New Roman"/>
          <w:bCs/>
          <w:sz w:val="24"/>
          <w:szCs w:val="24"/>
          <w:lang w:val="en-US"/>
        </w:rPr>
        <w:t>merupakan</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lembaga</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keuangan</w:t>
      </w:r>
      <w:proofErr w:type="spellEnd"/>
      <w:r w:rsidR="0060282D" w:rsidRPr="00732120">
        <w:rPr>
          <w:rFonts w:ascii="Times New Roman" w:hAnsi="Times New Roman" w:cs="Times New Roman"/>
          <w:bCs/>
          <w:sz w:val="24"/>
          <w:szCs w:val="24"/>
          <w:lang w:val="en-US"/>
        </w:rPr>
        <w:t xml:space="preserve"> yang </w:t>
      </w:r>
      <w:proofErr w:type="spellStart"/>
      <w:r w:rsidR="0060282D" w:rsidRPr="00732120">
        <w:rPr>
          <w:rFonts w:ascii="Times New Roman" w:hAnsi="Times New Roman" w:cs="Times New Roman"/>
          <w:bCs/>
          <w:sz w:val="24"/>
          <w:szCs w:val="24"/>
          <w:lang w:val="en-US"/>
        </w:rPr>
        <w:t>kegiatannya</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menghimpun</w:t>
      </w:r>
      <w:proofErr w:type="spellEnd"/>
      <w:r w:rsidR="0060282D" w:rsidRPr="00732120">
        <w:rPr>
          <w:rFonts w:ascii="Times New Roman" w:hAnsi="Times New Roman" w:cs="Times New Roman"/>
          <w:bCs/>
          <w:sz w:val="24"/>
          <w:szCs w:val="24"/>
          <w:lang w:val="en-US"/>
        </w:rPr>
        <w:t xml:space="preserve"> dana </w:t>
      </w:r>
      <w:proofErr w:type="spellStart"/>
      <w:r w:rsidR="0060282D" w:rsidRPr="00732120">
        <w:rPr>
          <w:rFonts w:ascii="Times New Roman" w:hAnsi="Times New Roman" w:cs="Times New Roman"/>
          <w:bCs/>
          <w:sz w:val="24"/>
          <w:szCs w:val="24"/>
          <w:lang w:val="en-US"/>
        </w:rPr>
        <w:t>dari</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masyarakat</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dalam</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bentuk</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simpanan</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kemudian</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menyalurkan</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kembali</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ke</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masyarakat</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serta</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memberikan</w:t>
      </w:r>
      <w:proofErr w:type="spellEnd"/>
      <w:r w:rsidR="0060282D" w:rsidRPr="00732120">
        <w:rPr>
          <w:rFonts w:ascii="Times New Roman" w:hAnsi="Times New Roman" w:cs="Times New Roman"/>
          <w:bCs/>
          <w:sz w:val="24"/>
          <w:szCs w:val="24"/>
          <w:lang w:val="en-US"/>
        </w:rPr>
        <w:t xml:space="preserve"> </w:t>
      </w:r>
      <w:proofErr w:type="spellStart"/>
      <w:r w:rsidR="0060282D" w:rsidRPr="00732120">
        <w:rPr>
          <w:rFonts w:ascii="Times New Roman" w:hAnsi="Times New Roman" w:cs="Times New Roman"/>
          <w:bCs/>
          <w:sz w:val="24"/>
          <w:szCs w:val="24"/>
          <w:lang w:val="en-US"/>
        </w:rPr>
        <w:t>jasa-jasa</w:t>
      </w:r>
      <w:proofErr w:type="spellEnd"/>
      <w:r w:rsidR="0060282D" w:rsidRPr="00732120">
        <w:rPr>
          <w:rFonts w:ascii="Times New Roman" w:hAnsi="Times New Roman" w:cs="Times New Roman"/>
          <w:bCs/>
          <w:sz w:val="24"/>
          <w:szCs w:val="24"/>
          <w:lang w:val="en-US"/>
        </w:rPr>
        <w:t xml:space="preserve"> bank </w:t>
      </w:r>
      <w:proofErr w:type="spellStart"/>
      <w:r w:rsidR="0060282D" w:rsidRPr="00732120">
        <w:rPr>
          <w:rFonts w:ascii="Times New Roman" w:hAnsi="Times New Roman" w:cs="Times New Roman"/>
          <w:bCs/>
          <w:sz w:val="24"/>
          <w:szCs w:val="24"/>
          <w:lang w:val="en-US"/>
        </w:rPr>
        <w:t>lainnya</w:t>
      </w:r>
      <w:proofErr w:type="spellEnd"/>
      <w:r w:rsidR="0060282D" w:rsidRPr="00732120">
        <w:rPr>
          <w:rFonts w:ascii="Times New Roman" w:hAnsi="Times New Roman" w:cs="Times New Roman"/>
          <w:bCs/>
          <w:sz w:val="24"/>
          <w:szCs w:val="24"/>
          <w:lang w:val="en-US"/>
        </w:rPr>
        <w:t>”</w:t>
      </w:r>
      <w:r w:rsidR="00E72669" w:rsidRPr="00732120">
        <w:rPr>
          <w:rFonts w:ascii="Times New Roman" w:hAnsi="Times New Roman" w:cs="Times New Roman"/>
          <w:bCs/>
          <w:sz w:val="24"/>
          <w:szCs w:val="24"/>
          <w:lang w:val="en-US"/>
        </w:rPr>
        <w:t>.</w:t>
      </w:r>
      <w:r w:rsidR="00E72669" w:rsidRPr="00732120">
        <w:rPr>
          <w:rFonts w:ascii="Times New Roman" w:hAnsi="Times New Roman" w:cs="Times New Roman"/>
          <w:bCs/>
          <w:sz w:val="24"/>
          <w:szCs w:val="24"/>
        </w:rPr>
        <w:t xml:space="preserve"> </w:t>
      </w:r>
      <w:r w:rsidR="00306D5B" w:rsidRPr="00732120">
        <w:rPr>
          <w:rFonts w:ascii="Times New Roman" w:hAnsi="Times New Roman" w:cs="Times New Roman"/>
          <w:bCs/>
          <w:sz w:val="24"/>
          <w:szCs w:val="24"/>
        </w:rPr>
        <w:t>Penggolongan bank menurut jenis</w:t>
      </w:r>
      <w:r w:rsidR="00DD47F9" w:rsidRPr="00732120">
        <w:rPr>
          <w:rFonts w:ascii="Times New Roman" w:hAnsi="Times New Roman" w:cs="Times New Roman"/>
          <w:bCs/>
          <w:sz w:val="24"/>
          <w:szCs w:val="24"/>
        </w:rPr>
        <w:t>-jenisnya berdasarkan fungsinya</w:t>
      </w:r>
      <w:r w:rsidR="00306D5B" w:rsidRPr="00732120">
        <w:rPr>
          <w:rFonts w:ascii="Times New Roman" w:hAnsi="Times New Roman" w:cs="Times New Roman"/>
          <w:bCs/>
          <w:sz w:val="24"/>
          <w:szCs w:val="24"/>
        </w:rPr>
        <w:t>, yaitu :</w:t>
      </w:r>
    </w:p>
    <w:p w14:paraId="246DE365" w14:textId="77777777" w:rsidR="00D55E0A" w:rsidRDefault="006A46CC" w:rsidP="00D55E0A">
      <w:pPr>
        <w:pStyle w:val="ListParagraph"/>
        <w:numPr>
          <w:ilvl w:val="0"/>
          <w:numId w:val="30"/>
        </w:numPr>
        <w:spacing w:line="360" w:lineRule="auto"/>
        <w:jc w:val="both"/>
        <w:rPr>
          <w:rFonts w:ascii="Times New Roman" w:hAnsi="Times New Roman" w:cs="Times New Roman"/>
          <w:bCs/>
          <w:sz w:val="24"/>
          <w:szCs w:val="24"/>
        </w:rPr>
      </w:pPr>
      <w:r w:rsidRPr="00D55E0A">
        <w:rPr>
          <w:rFonts w:ascii="Times New Roman" w:hAnsi="Times New Roman" w:cs="Times New Roman"/>
          <w:bCs/>
          <w:sz w:val="24"/>
          <w:szCs w:val="24"/>
        </w:rPr>
        <w:t>Bank sentral</w:t>
      </w:r>
    </w:p>
    <w:p w14:paraId="47AA9EF5" w14:textId="77777777" w:rsidR="00D55E0A" w:rsidRDefault="006A46CC" w:rsidP="00D55E0A">
      <w:pPr>
        <w:pStyle w:val="ListParagraph"/>
        <w:spacing w:line="360" w:lineRule="auto"/>
        <w:ind w:left="1080"/>
        <w:jc w:val="both"/>
        <w:rPr>
          <w:rFonts w:ascii="Times New Roman" w:hAnsi="Times New Roman" w:cs="Times New Roman"/>
          <w:bCs/>
          <w:sz w:val="24"/>
          <w:szCs w:val="24"/>
        </w:rPr>
      </w:pPr>
      <w:r w:rsidRPr="00D55E0A">
        <w:rPr>
          <w:rFonts w:ascii="Times New Roman" w:hAnsi="Times New Roman" w:cs="Times New Roman"/>
          <w:bCs/>
          <w:sz w:val="24"/>
          <w:szCs w:val="24"/>
        </w:rPr>
        <w:t>Bank sentral adalah institusi atau lembaga yang bertanggung jawab menjaga stabilitas harga dan nilai mata uang negara tersebut.</w:t>
      </w:r>
    </w:p>
    <w:p w14:paraId="27A97F3D" w14:textId="77777777" w:rsidR="00D55E0A" w:rsidRPr="00D55E0A" w:rsidRDefault="006A46CC" w:rsidP="00D55E0A">
      <w:pPr>
        <w:pStyle w:val="ListParagraph"/>
        <w:numPr>
          <w:ilvl w:val="0"/>
          <w:numId w:val="30"/>
        </w:numPr>
        <w:spacing w:line="360" w:lineRule="auto"/>
        <w:jc w:val="both"/>
        <w:rPr>
          <w:rFonts w:ascii="Times New Roman" w:hAnsi="Times New Roman" w:cs="Times New Roman"/>
          <w:bCs/>
          <w:sz w:val="24"/>
          <w:szCs w:val="24"/>
        </w:rPr>
      </w:pPr>
      <w:r w:rsidRPr="00D55E0A">
        <w:rPr>
          <w:rFonts w:ascii="Times New Roman" w:hAnsi="Times New Roman" w:cs="Times New Roman"/>
          <w:sz w:val="24"/>
          <w:szCs w:val="24"/>
          <w:lang w:val="en-US"/>
        </w:rPr>
        <w:t xml:space="preserve">Bank </w:t>
      </w:r>
      <w:proofErr w:type="spellStart"/>
      <w:r w:rsidRPr="00D55E0A">
        <w:rPr>
          <w:rFonts w:ascii="Times New Roman" w:hAnsi="Times New Roman" w:cs="Times New Roman"/>
          <w:sz w:val="24"/>
          <w:szCs w:val="24"/>
          <w:lang w:val="en-US"/>
        </w:rPr>
        <w:t>umum</w:t>
      </w:r>
      <w:proofErr w:type="spellEnd"/>
    </w:p>
    <w:p w14:paraId="730ED6B2" w14:textId="77777777" w:rsidR="00D55E0A" w:rsidRDefault="006A46CC" w:rsidP="00D55E0A">
      <w:pPr>
        <w:pStyle w:val="ListParagraph"/>
        <w:spacing w:after="0" w:line="360" w:lineRule="auto"/>
        <w:ind w:left="1080"/>
        <w:jc w:val="both"/>
        <w:rPr>
          <w:rFonts w:ascii="Times New Roman" w:hAnsi="Times New Roman" w:cs="Times New Roman"/>
          <w:bCs/>
          <w:sz w:val="24"/>
          <w:szCs w:val="24"/>
          <w:lang w:val="en-US"/>
        </w:rPr>
      </w:pPr>
      <w:r w:rsidRPr="00D55E0A">
        <w:rPr>
          <w:rFonts w:ascii="Times New Roman" w:hAnsi="Times New Roman" w:cs="Times New Roman"/>
          <w:bCs/>
          <w:sz w:val="24"/>
          <w:szCs w:val="24"/>
          <w:lang w:val="en-US"/>
        </w:rPr>
        <w:lastRenderedPageBreak/>
        <w:t xml:space="preserve">Bank </w:t>
      </w:r>
      <w:proofErr w:type="spellStart"/>
      <w:r w:rsidRPr="00D55E0A">
        <w:rPr>
          <w:rFonts w:ascii="Times New Roman" w:hAnsi="Times New Roman" w:cs="Times New Roman"/>
          <w:bCs/>
          <w:sz w:val="24"/>
          <w:szCs w:val="24"/>
          <w:lang w:val="en-US"/>
        </w:rPr>
        <w:t>umum</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adalah</w:t>
      </w:r>
      <w:proofErr w:type="spellEnd"/>
      <w:r w:rsidRPr="00D55E0A">
        <w:rPr>
          <w:rFonts w:ascii="Times New Roman" w:hAnsi="Times New Roman" w:cs="Times New Roman"/>
          <w:bCs/>
          <w:sz w:val="24"/>
          <w:szCs w:val="24"/>
          <w:lang w:val="en-US"/>
        </w:rPr>
        <w:t xml:space="preserve"> bank yang </w:t>
      </w:r>
      <w:proofErr w:type="spellStart"/>
      <w:r w:rsidRPr="00D55E0A">
        <w:rPr>
          <w:rFonts w:ascii="Times New Roman" w:hAnsi="Times New Roman" w:cs="Times New Roman"/>
          <w:bCs/>
          <w:sz w:val="24"/>
          <w:szCs w:val="24"/>
          <w:lang w:val="en-US"/>
        </w:rPr>
        <w:t>menjalankan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usaha</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konvensional</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berbentuk</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pemberian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jasa</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lalu</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lintas</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pembayaran</w:t>
      </w:r>
      <w:proofErr w:type="spellEnd"/>
      <w:r w:rsidRPr="00D55E0A">
        <w:rPr>
          <w:rFonts w:ascii="Times New Roman" w:hAnsi="Times New Roman" w:cs="Times New Roman"/>
          <w:bCs/>
          <w:sz w:val="24"/>
          <w:szCs w:val="24"/>
          <w:lang w:val="en-US"/>
        </w:rPr>
        <w:t xml:space="preserve">. Bank </w:t>
      </w:r>
      <w:proofErr w:type="spellStart"/>
      <w:r w:rsidRPr="00D55E0A">
        <w:rPr>
          <w:rFonts w:ascii="Times New Roman" w:hAnsi="Times New Roman" w:cs="Times New Roman"/>
          <w:bCs/>
          <w:sz w:val="24"/>
          <w:szCs w:val="24"/>
          <w:lang w:val="en-US"/>
        </w:rPr>
        <w:t>umum</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inilah</w:t>
      </w:r>
      <w:proofErr w:type="spellEnd"/>
      <w:r w:rsidRPr="00D55E0A">
        <w:rPr>
          <w:rFonts w:ascii="Times New Roman" w:hAnsi="Times New Roman" w:cs="Times New Roman"/>
          <w:bCs/>
          <w:sz w:val="24"/>
          <w:szCs w:val="24"/>
          <w:lang w:val="en-US"/>
        </w:rPr>
        <w:t xml:space="preserve"> yang </w:t>
      </w:r>
      <w:proofErr w:type="spellStart"/>
      <w:r w:rsidRPr="00D55E0A">
        <w:rPr>
          <w:rFonts w:ascii="Times New Roman" w:hAnsi="Times New Roman" w:cs="Times New Roman"/>
          <w:bCs/>
          <w:sz w:val="24"/>
          <w:szCs w:val="24"/>
          <w:lang w:val="en-US"/>
        </w:rPr>
        <w:t>jasanya</w:t>
      </w:r>
      <w:proofErr w:type="spellEnd"/>
      <w:r w:rsidRPr="00D55E0A">
        <w:rPr>
          <w:rFonts w:ascii="Times New Roman" w:hAnsi="Times New Roman" w:cs="Times New Roman"/>
          <w:bCs/>
          <w:sz w:val="24"/>
          <w:szCs w:val="24"/>
          <w:lang w:val="en-US"/>
        </w:rPr>
        <w:t xml:space="preserve"> paling </w:t>
      </w:r>
      <w:proofErr w:type="spellStart"/>
      <w:r w:rsidRPr="00D55E0A">
        <w:rPr>
          <w:rFonts w:ascii="Times New Roman" w:hAnsi="Times New Roman" w:cs="Times New Roman"/>
          <w:bCs/>
          <w:sz w:val="24"/>
          <w:szCs w:val="24"/>
          <w:lang w:val="en-US"/>
        </w:rPr>
        <w:t>sering</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kita</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gunakan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untuk</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menabung.</w:t>
      </w:r>
      <w:proofErr w:type="spellEnd"/>
    </w:p>
    <w:p w14:paraId="2146A3AA" w14:textId="77777777" w:rsidR="00D55E0A" w:rsidRPr="00D55E0A" w:rsidRDefault="006A46CC" w:rsidP="00D55E0A">
      <w:pPr>
        <w:pStyle w:val="ListParagraph"/>
        <w:numPr>
          <w:ilvl w:val="0"/>
          <w:numId w:val="30"/>
        </w:numPr>
        <w:spacing w:after="0" w:line="360" w:lineRule="auto"/>
        <w:jc w:val="both"/>
        <w:rPr>
          <w:rFonts w:ascii="Times New Roman" w:hAnsi="Times New Roman" w:cs="Times New Roman"/>
          <w:bCs/>
          <w:sz w:val="24"/>
          <w:szCs w:val="24"/>
        </w:rPr>
      </w:pPr>
      <w:r w:rsidRPr="00732120">
        <w:rPr>
          <w:rFonts w:ascii="Times New Roman" w:hAnsi="Times New Roman" w:cs="Times New Roman"/>
          <w:sz w:val="24"/>
          <w:szCs w:val="24"/>
          <w:lang w:val="en-US"/>
        </w:rPr>
        <w:t xml:space="preserve">Bank </w:t>
      </w:r>
      <w:proofErr w:type="spellStart"/>
      <w:r w:rsidRPr="00732120">
        <w:rPr>
          <w:rFonts w:ascii="Times New Roman" w:hAnsi="Times New Roman" w:cs="Times New Roman"/>
          <w:sz w:val="24"/>
          <w:szCs w:val="24"/>
          <w:lang w:val="en-US"/>
        </w:rPr>
        <w:t>Perkreditan</w:t>
      </w:r>
      <w:proofErr w:type="spellEnd"/>
      <w:r w:rsidRPr="00732120">
        <w:rPr>
          <w:rFonts w:ascii="Times New Roman" w:hAnsi="Times New Roman" w:cs="Times New Roman"/>
          <w:sz w:val="24"/>
          <w:szCs w:val="24"/>
          <w:lang w:val="en-US"/>
        </w:rPr>
        <w:t xml:space="preserve"> Rakyat (BPR)</w:t>
      </w:r>
    </w:p>
    <w:p w14:paraId="63C49294" w14:textId="6169574A" w:rsidR="00306D5B" w:rsidRPr="00D55E0A" w:rsidRDefault="006A46CC" w:rsidP="00D55E0A">
      <w:pPr>
        <w:pStyle w:val="ListParagraph"/>
        <w:spacing w:after="0" w:line="360" w:lineRule="auto"/>
        <w:ind w:left="1080"/>
        <w:jc w:val="both"/>
        <w:rPr>
          <w:rFonts w:ascii="Times New Roman" w:hAnsi="Times New Roman" w:cs="Times New Roman"/>
          <w:bCs/>
          <w:sz w:val="24"/>
          <w:szCs w:val="24"/>
        </w:rPr>
      </w:pPr>
      <w:r w:rsidRPr="00D55E0A">
        <w:rPr>
          <w:rFonts w:ascii="Times New Roman" w:hAnsi="Times New Roman" w:cs="Times New Roman"/>
          <w:bCs/>
          <w:sz w:val="24"/>
          <w:szCs w:val="24"/>
          <w:lang w:val="en-US"/>
        </w:rPr>
        <w:t xml:space="preserve">Bank </w:t>
      </w:r>
      <w:proofErr w:type="spellStart"/>
      <w:r w:rsidRPr="00D55E0A">
        <w:rPr>
          <w:rFonts w:ascii="Times New Roman" w:hAnsi="Times New Roman" w:cs="Times New Roman"/>
          <w:bCs/>
          <w:sz w:val="24"/>
          <w:szCs w:val="24"/>
          <w:lang w:val="en-US"/>
        </w:rPr>
        <w:t>Perkreditan</w:t>
      </w:r>
      <w:proofErr w:type="spellEnd"/>
      <w:r w:rsidRPr="00D55E0A">
        <w:rPr>
          <w:rFonts w:ascii="Times New Roman" w:hAnsi="Times New Roman" w:cs="Times New Roman"/>
          <w:bCs/>
          <w:sz w:val="24"/>
          <w:szCs w:val="24"/>
          <w:lang w:val="en-US"/>
        </w:rPr>
        <w:t xml:space="preserve"> Rakyat </w:t>
      </w:r>
      <w:proofErr w:type="spellStart"/>
      <w:r w:rsidRPr="00D55E0A">
        <w:rPr>
          <w:rFonts w:ascii="Times New Roman" w:hAnsi="Times New Roman" w:cs="Times New Roman"/>
          <w:bCs/>
          <w:sz w:val="24"/>
          <w:szCs w:val="24"/>
          <w:lang w:val="en-US"/>
        </w:rPr>
        <w:t>adalah</w:t>
      </w:r>
      <w:proofErr w:type="spellEnd"/>
      <w:r w:rsidRPr="00D55E0A">
        <w:rPr>
          <w:rFonts w:ascii="Times New Roman" w:hAnsi="Times New Roman" w:cs="Times New Roman"/>
          <w:bCs/>
          <w:sz w:val="24"/>
          <w:szCs w:val="24"/>
          <w:lang w:val="en-US"/>
        </w:rPr>
        <w:t xml:space="preserve"> bank </w:t>
      </w:r>
      <w:proofErr w:type="spellStart"/>
      <w:r w:rsidRPr="00D55E0A">
        <w:rPr>
          <w:rFonts w:ascii="Times New Roman" w:hAnsi="Times New Roman" w:cs="Times New Roman"/>
          <w:bCs/>
          <w:sz w:val="24"/>
          <w:szCs w:val="24"/>
          <w:lang w:val="en-US"/>
        </w:rPr>
        <w:t>konvensional</w:t>
      </w:r>
      <w:proofErr w:type="spellEnd"/>
      <w:r w:rsidRPr="00D55E0A">
        <w:rPr>
          <w:rFonts w:ascii="Times New Roman" w:hAnsi="Times New Roman" w:cs="Times New Roman"/>
          <w:bCs/>
          <w:sz w:val="24"/>
          <w:szCs w:val="24"/>
          <w:lang w:val="en-US"/>
        </w:rPr>
        <w:t xml:space="preserve"> yang </w:t>
      </w:r>
      <w:proofErr w:type="spellStart"/>
      <w:r w:rsidRPr="00D55E0A">
        <w:rPr>
          <w:rFonts w:ascii="Times New Roman" w:hAnsi="Times New Roman" w:cs="Times New Roman"/>
          <w:bCs/>
          <w:sz w:val="24"/>
          <w:szCs w:val="24"/>
          <w:lang w:val="en-US"/>
        </w:rPr>
        <w:t>melaksanakan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kegiatan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menghimpun</w:t>
      </w:r>
      <w:proofErr w:type="spellEnd"/>
      <w:r w:rsidRPr="00D55E0A">
        <w:rPr>
          <w:rFonts w:ascii="Times New Roman" w:hAnsi="Times New Roman" w:cs="Times New Roman"/>
          <w:bCs/>
          <w:sz w:val="24"/>
          <w:szCs w:val="24"/>
          <w:lang w:val="en-US"/>
        </w:rPr>
        <w:t xml:space="preserve"> dana dan </w:t>
      </w:r>
      <w:proofErr w:type="spellStart"/>
      <w:r w:rsidRPr="00D55E0A">
        <w:rPr>
          <w:rFonts w:ascii="Times New Roman" w:hAnsi="Times New Roman" w:cs="Times New Roman"/>
          <w:bCs/>
          <w:sz w:val="24"/>
          <w:szCs w:val="24"/>
          <w:lang w:val="en-US"/>
        </w:rPr>
        <w:t>memberikan</w:t>
      </w:r>
      <w:proofErr w:type="spellEnd"/>
      <w:r w:rsidRPr="00D55E0A">
        <w:rPr>
          <w:rFonts w:ascii="Times New Roman" w:hAnsi="Times New Roman" w:cs="Times New Roman"/>
          <w:bCs/>
          <w:sz w:val="24"/>
          <w:szCs w:val="24"/>
          <w:lang w:val="en-US"/>
        </w:rPr>
        <w:t xml:space="preserve"> </w:t>
      </w:r>
      <w:proofErr w:type="spellStart"/>
      <w:r w:rsidRPr="00D55E0A">
        <w:rPr>
          <w:rFonts w:ascii="Times New Roman" w:hAnsi="Times New Roman" w:cs="Times New Roman"/>
          <w:bCs/>
          <w:sz w:val="24"/>
          <w:szCs w:val="24"/>
          <w:lang w:val="en-US"/>
        </w:rPr>
        <w:t>kredit</w:t>
      </w:r>
      <w:proofErr w:type="spellEnd"/>
      <w:r w:rsidRPr="00D55E0A">
        <w:rPr>
          <w:rFonts w:ascii="Times New Roman" w:hAnsi="Times New Roman" w:cs="Times New Roman"/>
          <w:bCs/>
          <w:sz w:val="24"/>
          <w:szCs w:val="24"/>
          <w:lang w:val="en-US"/>
        </w:rPr>
        <w:t>.</w:t>
      </w:r>
    </w:p>
    <w:p w14:paraId="3A128758" w14:textId="492C4A9D" w:rsidR="00306D5B" w:rsidRPr="00732120" w:rsidRDefault="006121D2" w:rsidP="00D55E0A">
      <w:pPr>
        <w:spacing w:after="0" w:line="360" w:lineRule="auto"/>
        <w:ind w:firstLine="720"/>
        <w:jc w:val="both"/>
        <w:rPr>
          <w:rFonts w:ascii="Times New Roman" w:hAnsi="Times New Roman" w:cs="Times New Roman"/>
          <w:bCs/>
          <w:sz w:val="24"/>
          <w:szCs w:val="24"/>
        </w:rPr>
      </w:pPr>
      <w:r w:rsidRPr="00732120">
        <w:rPr>
          <w:rFonts w:ascii="Times New Roman" w:hAnsi="Times New Roman" w:cs="Times New Roman"/>
          <w:bCs/>
          <w:sz w:val="24"/>
          <w:szCs w:val="24"/>
        </w:rPr>
        <w:t>Bank Perkreditan Rakyat (BPR)</w:t>
      </w:r>
      <w:r w:rsidRPr="00732120">
        <w:rPr>
          <w:rFonts w:ascii="Times New Roman" w:hAnsi="Times New Roman" w:cs="Times New Roman"/>
          <w:color w:val="444444"/>
          <w:sz w:val="24"/>
          <w:szCs w:val="24"/>
          <w:shd w:val="clear" w:color="auto" w:fill="FFFFFF"/>
        </w:rPr>
        <w:t xml:space="preserve"> </w:t>
      </w:r>
      <w:r w:rsidRPr="00732120">
        <w:rPr>
          <w:rFonts w:ascii="Times New Roman" w:hAnsi="Times New Roman" w:cs="Times New Roman"/>
          <w:bCs/>
          <w:sz w:val="24"/>
          <w:szCs w:val="24"/>
        </w:rPr>
        <w:t> adalah jenis bank yang melaksanakan kegiatan usaha secara konvensional atau berdasarkan prinsip-prinsip syariah, yang dalam kegiatannya tidak memberikan jasa dalam lalu lintas pembayaran. Kegiatan BPR ini jauh lebih sempit jika dibandingkan dengan kegiatan bank umum.</w:t>
      </w:r>
      <w:r w:rsidR="00306D5B" w:rsidRPr="00732120">
        <w:rPr>
          <w:rFonts w:ascii="Times New Roman" w:hAnsi="Times New Roman" w:cs="Times New Roman"/>
          <w:bCs/>
          <w:sz w:val="24"/>
          <w:szCs w:val="24"/>
        </w:rPr>
        <w:t xml:space="preserve"> </w:t>
      </w:r>
      <w:r w:rsidR="00862DF4" w:rsidRPr="00732120">
        <w:rPr>
          <w:rFonts w:ascii="Times New Roman" w:hAnsi="Times New Roman" w:cs="Times New Roman"/>
          <w:bCs/>
          <w:sz w:val="24"/>
          <w:szCs w:val="24"/>
        </w:rPr>
        <w:t>Dalam melaksanakan kegiatan usahanya, BPR tidak diperkenankan untuk menerima simpanan berupa giro, melakukan kegiatan usaha valuta asing, melakukan penyertaan modal dengan prisnip </w:t>
      </w:r>
      <w:r w:rsidR="00862DF4" w:rsidRPr="00732120">
        <w:rPr>
          <w:rFonts w:ascii="Times New Roman" w:hAnsi="Times New Roman" w:cs="Times New Roman"/>
          <w:bCs/>
          <w:i/>
          <w:iCs/>
          <w:sz w:val="24"/>
          <w:szCs w:val="24"/>
        </w:rPr>
        <w:t>prudent banking</w:t>
      </w:r>
      <w:r w:rsidR="00862DF4" w:rsidRPr="00732120">
        <w:rPr>
          <w:rFonts w:ascii="Times New Roman" w:hAnsi="Times New Roman" w:cs="Times New Roman"/>
          <w:bCs/>
          <w:sz w:val="24"/>
          <w:szCs w:val="24"/>
        </w:rPr>
        <w:t>, serta melakukan usaha perasuransian. Jadi, usaha yang dilakukan BPR itu adalah menghimpun dana dan menyalurkannya dengan tujuan memperoleh keuntungan melalui </w:t>
      </w:r>
      <w:r w:rsidR="00862DF4" w:rsidRPr="00732120">
        <w:rPr>
          <w:rFonts w:ascii="Times New Roman" w:hAnsi="Times New Roman" w:cs="Times New Roman"/>
          <w:bCs/>
          <w:i/>
          <w:iCs/>
          <w:sz w:val="24"/>
          <w:szCs w:val="24"/>
        </w:rPr>
        <w:t>spread effect</w:t>
      </w:r>
      <w:r w:rsidR="00862DF4" w:rsidRPr="00732120">
        <w:rPr>
          <w:rFonts w:ascii="Times New Roman" w:hAnsi="Times New Roman" w:cs="Times New Roman"/>
          <w:bCs/>
          <w:sz w:val="24"/>
          <w:szCs w:val="24"/>
        </w:rPr>
        <w:t xml:space="preserve"> dan pendapatan bunga. Namun </w:t>
      </w:r>
      <w:r w:rsidR="004C0D01" w:rsidRPr="00732120">
        <w:rPr>
          <w:rFonts w:ascii="Times New Roman" w:hAnsi="Times New Roman" w:cs="Times New Roman"/>
          <w:bCs/>
          <w:sz w:val="24"/>
          <w:szCs w:val="24"/>
        </w:rPr>
        <w:t xml:space="preserve">dalam pemberian kredit di </w:t>
      </w:r>
      <w:r w:rsidR="00862DF4" w:rsidRPr="00732120">
        <w:rPr>
          <w:rFonts w:ascii="Times New Roman" w:hAnsi="Times New Roman" w:cs="Times New Roman"/>
          <w:bCs/>
          <w:sz w:val="24"/>
          <w:szCs w:val="24"/>
        </w:rPr>
        <w:t xml:space="preserve">BPR </w:t>
      </w:r>
      <w:r w:rsidR="00306D5B" w:rsidRPr="00732120">
        <w:rPr>
          <w:rFonts w:ascii="Times New Roman" w:hAnsi="Times New Roman" w:cs="Times New Roman"/>
          <w:bCs/>
          <w:sz w:val="24"/>
          <w:szCs w:val="24"/>
        </w:rPr>
        <w:t>telah menyediakan formulir kredit disertai syarat-syarat yang harus dipenuhi oleh pemohon kredit</w:t>
      </w:r>
      <w:r w:rsidRPr="00732120">
        <w:rPr>
          <w:rFonts w:ascii="Times New Roman" w:hAnsi="Times New Roman" w:cs="Times New Roman"/>
          <w:bCs/>
          <w:sz w:val="24"/>
          <w:szCs w:val="24"/>
        </w:rPr>
        <w:t xml:space="preserve"> atau calon debitur</w:t>
      </w:r>
      <w:r w:rsidR="00306D5B" w:rsidRPr="00732120">
        <w:rPr>
          <w:rFonts w:ascii="Times New Roman" w:hAnsi="Times New Roman" w:cs="Times New Roman"/>
          <w:bCs/>
          <w:sz w:val="24"/>
          <w:szCs w:val="24"/>
        </w:rPr>
        <w:t>. Meskipun pemohon kredit sudah memenuhi syarat-syarat yang diajukan, belum tentu pihak bank memberikan fasilitas kredit. Pihak BPR harus meneliti dan menganalisa keadaan pemohon kredit terlebih dahulu. Dalam memberikan kredit pihak BPR harus memperhatikan asas-asas pemberian kredit yang sehat</w:t>
      </w:r>
      <w:r w:rsidR="005F31B2" w:rsidRPr="00732120">
        <w:rPr>
          <w:rFonts w:ascii="Times New Roman" w:hAnsi="Times New Roman" w:cs="Times New Roman"/>
          <w:bCs/>
          <w:sz w:val="24"/>
          <w:szCs w:val="24"/>
        </w:rPr>
        <w:t>, dengan memperhatikan prinsip-prinsip pemberian kredit yang dikenal dengan prinsip 5C</w:t>
      </w:r>
      <w:r w:rsidR="005F31B2" w:rsidRPr="00732120">
        <w:rPr>
          <w:rFonts w:ascii="Times New Roman" w:hAnsi="Times New Roman" w:cs="Times New Roman"/>
          <w:sz w:val="24"/>
          <w:szCs w:val="24"/>
        </w:rPr>
        <w:t xml:space="preserve"> </w:t>
      </w:r>
      <w:r w:rsidR="005F31B2" w:rsidRPr="00732120">
        <w:rPr>
          <w:rFonts w:ascii="Times New Roman" w:hAnsi="Times New Roman" w:cs="Times New Roman"/>
          <w:bCs/>
          <w:i/>
          <w:iCs/>
          <w:sz w:val="24"/>
          <w:szCs w:val="24"/>
        </w:rPr>
        <w:t>(The Five C’s Principles)</w:t>
      </w:r>
      <w:r w:rsidR="005F31B2" w:rsidRPr="00732120">
        <w:rPr>
          <w:rFonts w:ascii="Times New Roman" w:hAnsi="Times New Roman" w:cs="Times New Roman"/>
          <w:bCs/>
          <w:sz w:val="24"/>
          <w:szCs w:val="24"/>
        </w:rPr>
        <w:t xml:space="preserve">, yaitu </w:t>
      </w:r>
      <w:r w:rsidR="005F31B2" w:rsidRPr="00732120">
        <w:rPr>
          <w:rFonts w:ascii="Times New Roman" w:hAnsi="Times New Roman" w:cs="Times New Roman"/>
          <w:bCs/>
          <w:i/>
          <w:iCs/>
          <w:sz w:val="24"/>
          <w:szCs w:val="24"/>
        </w:rPr>
        <w:t>Character</w:t>
      </w:r>
      <w:r w:rsidR="005F31B2" w:rsidRPr="00732120">
        <w:rPr>
          <w:rFonts w:ascii="Times New Roman" w:hAnsi="Times New Roman" w:cs="Times New Roman"/>
          <w:bCs/>
          <w:sz w:val="24"/>
          <w:szCs w:val="24"/>
        </w:rPr>
        <w:t xml:space="preserve">/Kepribadian, </w:t>
      </w:r>
      <w:r w:rsidR="005F31B2" w:rsidRPr="00732120">
        <w:rPr>
          <w:rFonts w:ascii="Times New Roman" w:hAnsi="Times New Roman" w:cs="Times New Roman"/>
          <w:bCs/>
          <w:i/>
          <w:iCs/>
          <w:sz w:val="24"/>
          <w:szCs w:val="24"/>
        </w:rPr>
        <w:t>Capacity/</w:t>
      </w:r>
      <w:r w:rsidR="005F31B2" w:rsidRPr="00732120">
        <w:rPr>
          <w:rFonts w:ascii="Times New Roman" w:hAnsi="Times New Roman" w:cs="Times New Roman"/>
          <w:bCs/>
          <w:sz w:val="24"/>
          <w:szCs w:val="24"/>
        </w:rPr>
        <w:t xml:space="preserve">Kemampuan Bayar, </w:t>
      </w:r>
      <w:r w:rsidR="005F31B2" w:rsidRPr="00732120">
        <w:rPr>
          <w:rFonts w:ascii="Times New Roman" w:hAnsi="Times New Roman" w:cs="Times New Roman"/>
          <w:bCs/>
          <w:i/>
          <w:iCs/>
          <w:sz w:val="24"/>
          <w:szCs w:val="24"/>
        </w:rPr>
        <w:t>Capital/</w:t>
      </w:r>
      <w:r w:rsidR="005F31B2" w:rsidRPr="00732120">
        <w:rPr>
          <w:rFonts w:ascii="Times New Roman" w:hAnsi="Times New Roman" w:cs="Times New Roman"/>
          <w:bCs/>
          <w:sz w:val="24"/>
          <w:szCs w:val="24"/>
        </w:rPr>
        <w:t xml:space="preserve">Modal atau Aset Kekayaan, </w:t>
      </w:r>
      <w:r w:rsidR="005F31B2" w:rsidRPr="00732120">
        <w:rPr>
          <w:rFonts w:ascii="Times New Roman" w:hAnsi="Times New Roman" w:cs="Times New Roman"/>
          <w:bCs/>
          <w:i/>
          <w:iCs/>
          <w:sz w:val="24"/>
          <w:szCs w:val="24"/>
        </w:rPr>
        <w:t>Collateral/</w:t>
      </w:r>
      <w:r w:rsidR="005F31B2" w:rsidRPr="00732120">
        <w:rPr>
          <w:rFonts w:ascii="Times New Roman" w:hAnsi="Times New Roman" w:cs="Times New Roman"/>
          <w:bCs/>
          <w:sz w:val="24"/>
          <w:szCs w:val="24"/>
        </w:rPr>
        <w:t xml:space="preserve">Jaminan, </w:t>
      </w:r>
      <w:r w:rsidR="005F31B2" w:rsidRPr="00732120">
        <w:rPr>
          <w:rFonts w:ascii="Times New Roman" w:hAnsi="Times New Roman" w:cs="Times New Roman"/>
          <w:bCs/>
          <w:i/>
          <w:iCs/>
          <w:sz w:val="24"/>
          <w:szCs w:val="24"/>
        </w:rPr>
        <w:t>Condition of Economy/</w:t>
      </w:r>
      <w:r w:rsidR="005F31B2" w:rsidRPr="00732120">
        <w:rPr>
          <w:rFonts w:ascii="Times New Roman" w:hAnsi="Times New Roman" w:cs="Times New Roman"/>
          <w:bCs/>
          <w:sz w:val="24"/>
          <w:szCs w:val="24"/>
        </w:rPr>
        <w:t xml:space="preserve">Kondisi Ekonomi suatu daerah tertentu. </w:t>
      </w:r>
      <w:r w:rsidR="00306D5B" w:rsidRPr="00732120">
        <w:rPr>
          <w:rFonts w:ascii="Times New Roman" w:hAnsi="Times New Roman" w:cs="Times New Roman"/>
          <w:bCs/>
          <w:sz w:val="24"/>
          <w:szCs w:val="24"/>
        </w:rPr>
        <w:t>Hal ini untuk menjaga kemungkinan-kemungkinan yang tidak diharapkan terjadi.</w:t>
      </w:r>
    </w:p>
    <w:p w14:paraId="5BE9FEF4" w14:textId="08D98481" w:rsidR="0014301B" w:rsidRPr="00732120" w:rsidRDefault="00F30DCD" w:rsidP="00D55E0A">
      <w:pPr>
        <w:spacing w:after="0" w:line="360" w:lineRule="auto"/>
        <w:ind w:firstLine="720"/>
        <w:jc w:val="both"/>
        <w:rPr>
          <w:rFonts w:ascii="Times New Roman" w:hAnsi="Times New Roman" w:cs="Times New Roman"/>
          <w:bCs/>
          <w:sz w:val="24"/>
          <w:szCs w:val="24"/>
        </w:rPr>
      </w:pPr>
      <w:r w:rsidRPr="00732120">
        <w:rPr>
          <w:rFonts w:ascii="Times New Roman" w:hAnsi="Times New Roman" w:cs="Times New Roman"/>
          <w:bCs/>
          <w:sz w:val="24"/>
          <w:szCs w:val="24"/>
        </w:rPr>
        <w:t xml:space="preserve">Dalam suatu pemberian kredit maka perjanjian kredit sebagai dasar perjanjian pinjam-meminjam. Perjanjian kredit merupakan ikatan atau bukti tertulis antara bank dengan nasabah. Perjanjian kredit merupakan perjanjian pokok yang bersifat riil. Dalam praktek bank ada 2 (dua) bentuk perjanjian kredit yaitu akta dibawah tangan dan akta notariil. Dalam kegiatan pinjam-meminjam uang sering dipersyaratkan adanya penyerahan jaminan utang dari pihak kreditur kepada pihak debitur. Jaminan utang disebut juga dengan jaminan kredit atau agunan. Jaminan kredit berfungsi untuk mengamankan pelunasan kredit ketika debitur cidera janji atau disebut wanprestasi. Dalam praktik perbankan jaminan kredit yang digunakan umumnya jaminan khusus yaitu jaminan kebendaan berupa tanah.Dalam perjanjian penjaminan maka harus memenuhi syarat sahnya perjanjian yang tercantum pada </w:t>
      </w:r>
      <w:r w:rsidRPr="00732120">
        <w:rPr>
          <w:rFonts w:ascii="Times New Roman" w:hAnsi="Times New Roman" w:cs="Times New Roman"/>
          <w:bCs/>
          <w:sz w:val="24"/>
          <w:szCs w:val="24"/>
        </w:rPr>
        <w:lastRenderedPageBreak/>
        <w:t xml:space="preserve">Pasal 1320 Kitab Undang-Undang Hukum Perdata </w:t>
      </w:r>
      <w:r w:rsidR="00117460" w:rsidRPr="00732120">
        <w:rPr>
          <w:rFonts w:ascii="Times New Roman" w:hAnsi="Times New Roman" w:cs="Times New Roman"/>
          <w:bCs/>
          <w:sz w:val="24"/>
          <w:szCs w:val="24"/>
        </w:rPr>
        <w:t>“</w:t>
      </w:r>
      <w:r w:rsidR="00F16863" w:rsidRPr="00732120">
        <w:rPr>
          <w:rFonts w:ascii="Times New Roman" w:hAnsi="Times New Roman" w:cs="Times New Roman"/>
          <w:bCs/>
          <w:sz w:val="24"/>
          <w:szCs w:val="24"/>
        </w:rPr>
        <w:t>menyebutkan empat </w:t>
      </w:r>
      <w:r w:rsidR="00F16863" w:rsidRPr="00732120">
        <w:rPr>
          <w:rFonts w:ascii="Times New Roman" w:hAnsi="Times New Roman" w:cs="Times New Roman"/>
          <w:sz w:val="24"/>
          <w:szCs w:val="24"/>
        </w:rPr>
        <w:t>syarat sahnya</w:t>
      </w:r>
      <w:r w:rsidR="00F16863" w:rsidRPr="00732120">
        <w:rPr>
          <w:rFonts w:ascii="Times New Roman" w:hAnsi="Times New Roman" w:cs="Times New Roman"/>
          <w:bCs/>
          <w:sz w:val="24"/>
          <w:szCs w:val="24"/>
        </w:rPr>
        <w:t> suatu </w:t>
      </w:r>
      <w:r w:rsidR="00F16863" w:rsidRPr="00732120">
        <w:rPr>
          <w:rFonts w:ascii="Times New Roman" w:hAnsi="Times New Roman" w:cs="Times New Roman"/>
          <w:sz w:val="24"/>
          <w:szCs w:val="24"/>
        </w:rPr>
        <w:t>perjanjian,</w:t>
      </w:r>
      <w:r w:rsidR="00F16863" w:rsidRPr="00732120">
        <w:rPr>
          <w:rFonts w:ascii="Times New Roman" w:hAnsi="Times New Roman" w:cs="Times New Roman"/>
          <w:bCs/>
          <w:sz w:val="24"/>
          <w:szCs w:val="24"/>
        </w:rPr>
        <w:t xml:space="preserve"> yaitu: sepakat mereka yang mengikatkan dirinya, kecakapan untuk membuat suatu perikatan, suatu hal tertentu, suatu sebab yang halal”.</w:t>
      </w:r>
      <w:r w:rsidR="00117460" w:rsidRPr="00732120">
        <w:rPr>
          <w:rFonts w:ascii="Times New Roman" w:hAnsi="Times New Roman" w:cs="Times New Roman"/>
          <w:bCs/>
          <w:sz w:val="24"/>
          <w:szCs w:val="24"/>
        </w:rPr>
        <w:t xml:space="preserve"> </w:t>
      </w:r>
      <w:r w:rsidR="00FC1D19" w:rsidRPr="00732120">
        <w:rPr>
          <w:rStyle w:val="FootnoteReference"/>
          <w:rFonts w:ascii="Times New Roman" w:hAnsi="Times New Roman" w:cs="Times New Roman"/>
          <w:bCs/>
          <w:sz w:val="24"/>
          <w:szCs w:val="24"/>
        </w:rPr>
        <w:footnoteReference w:id="2"/>
      </w:r>
    </w:p>
    <w:p w14:paraId="37CEC4C2" w14:textId="32A4735D" w:rsidR="00195BF4" w:rsidRPr="00732120" w:rsidRDefault="00A31F8A" w:rsidP="00D55E0A">
      <w:pPr>
        <w:spacing w:after="0" w:line="360" w:lineRule="auto"/>
        <w:ind w:firstLine="720"/>
        <w:jc w:val="both"/>
        <w:rPr>
          <w:rFonts w:ascii="Times New Roman" w:hAnsi="Times New Roman" w:cs="Times New Roman"/>
          <w:bCs/>
          <w:sz w:val="24"/>
          <w:szCs w:val="24"/>
        </w:rPr>
      </w:pPr>
      <w:r w:rsidRPr="00732120">
        <w:rPr>
          <w:rFonts w:ascii="Times New Roman" w:hAnsi="Times New Roman" w:cs="Times New Roman"/>
          <w:bCs/>
          <w:sz w:val="24"/>
          <w:szCs w:val="24"/>
        </w:rPr>
        <w:t xml:space="preserve">Menurut </w:t>
      </w:r>
      <w:r w:rsidR="00195BF4" w:rsidRPr="00732120">
        <w:rPr>
          <w:rFonts w:ascii="Times New Roman" w:hAnsi="Times New Roman" w:cs="Times New Roman"/>
          <w:bCs/>
          <w:sz w:val="24"/>
          <w:szCs w:val="24"/>
        </w:rPr>
        <w:t>Undang-Undang Nomor 4 Tahun 1996 Tentang Hak Tanggungan Atas Tanah Beserta Benda-Benda Yang Berkaitan Dengan Tanah (selanjutnya disebut UUHT) merupakan wujud kepastian hukum dalam pengikatan jaminan atasa benda-benda yang berkaitan dengan tanah.</w:t>
      </w:r>
      <w:r w:rsidR="00367058" w:rsidRPr="00732120">
        <w:rPr>
          <w:rFonts w:ascii="Times New Roman" w:hAnsi="Times New Roman" w:cs="Times New Roman"/>
          <w:bCs/>
          <w:sz w:val="24"/>
          <w:szCs w:val="24"/>
        </w:rPr>
        <w:t xml:space="preserve"> </w:t>
      </w:r>
      <w:r w:rsidR="00DB54EE" w:rsidRPr="00732120">
        <w:rPr>
          <w:rFonts w:ascii="Times New Roman" w:hAnsi="Times New Roman" w:cs="Times New Roman"/>
          <w:bCs/>
          <w:sz w:val="24"/>
          <w:szCs w:val="24"/>
        </w:rPr>
        <w:t xml:space="preserve"> </w:t>
      </w:r>
      <w:r w:rsidR="00195BF4" w:rsidRPr="00732120">
        <w:rPr>
          <w:rFonts w:ascii="Times New Roman" w:hAnsi="Times New Roman" w:cs="Times New Roman"/>
          <w:bCs/>
          <w:sz w:val="24"/>
          <w:szCs w:val="24"/>
        </w:rPr>
        <w:t>Pada Pasal 1 angka 1 UUHT menyatakan bahwa : “Hak tanggungan atas tanah beserta benda-benda yang berkitan dengan tanah, yang selanjutnya disebut hak tanggungan, adalah hak</w:t>
      </w:r>
      <w:r w:rsidR="00195BF4" w:rsidRPr="00732120">
        <w:rPr>
          <w:rFonts w:ascii="Times New Roman" w:hAnsi="Times New Roman" w:cs="Times New Roman"/>
          <w:sz w:val="24"/>
          <w:szCs w:val="24"/>
        </w:rPr>
        <w:t xml:space="preserve"> </w:t>
      </w:r>
      <w:r w:rsidR="00195BF4" w:rsidRPr="00732120">
        <w:rPr>
          <w:rFonts w:ascii="Times New Roman" w:hAnsi="Times New Roman" w:cs="Times New Roman"/>
          <w:bCs/>
          <w:sz w:val="24"/>
          <w:szCs w:val="24"/>
        </w:rPr>
        <w:t xml:space="preserve">jaminan yang dibebankan pada hak atas tanah sebagaimana dimaksud dalam Undang-Undang </w:t>
      </w:r>
      <w:r w:rsidR="00C110DE" w:rsidRPr="00732120">
        <w:rPr>
          <w:rFonts w:ascii="Times New Roman" w:hAnsi="Times New Roman" w:cs="Times New Roman"/>
          <w:bCs/>
          <w:sz w:val="24"/>
          <w:szCs w:val="24"/>
        </w:rPr>
        <w:t xml:space="preserve"> </w:t>
      </w:r>
      <w:r w:rsidR="00195BF4" w:rsidRPr="00732120">
        <w:rPr>
          <w:rFonts w:ascii="Times New Roman" w:hAnsi="Times New Roman" w:cs="Times New Roman"/>
          <w:bCs/>
          <w:sz w:val="24"/>
          <w:szCs w:val="24"/>
        </w:rPr>
        <w:t>, berikut atau tidak berikut benda-benda lain yang merupakan satu kesatuan dengan tanah itu, untuk pelunasan utang tertentu, yang memberikan kedudukan yang diutamakan kepada kreditor tertentu terhadap kreditor-kreditor lainnya.”</w:t>
      </w:r>
      <w:r w:rsidR="00D274F9" w:rsidRPr="00732120">
        <w:rPr>
          <w:rStyle w:val="FootnoteReference"/>
          <w:rFonts w:ascii="Times New Roman" w:hAnsi="Times New Roman" w:cs="Times New Roman"/>
          <w:sz w:val="24"/>
          <w:szCs w:val="24"/>
        </w:rPr>
        <w:footnoteReference w:id="3"/>
      </w:r>
      <w:r w:rsidR="00A86B43" w:rsidRPr="00732120">
        <w:rPr>
          <w:rFonts w:ascii="Times New Roman" w:hAnsi="Times New Roman" w:cs="Times New Roman"/>
          <w:sz w:val="24"/>
          <w:szCs w:val="24"/>
        </w:rPr>
        <w:t xml:space="preserve"> </w:t>
      </w:r>
      <w:r w:rsidR="00A86B43" w:rsidRPr="00732120">
        <w:rPr>
          <w:rFonts w:ascii="Times New Roman" w:hAnsi="Times New Roman" w:cs="Times New Roman"/>
          <w:bCs/>
          <w:sz w:val="24"/>
          <w:szCs w:val="24"/>
        </w:rPr>
        <w:t>Agar perjanjian kredit dapat menjamin pelunasan utang maka harus dilakukan proses pengikatan jaminan dengan klausul pemberian hak tanggungan dengan membuat Akta Pemberian Hak Tanggungan (selanjutnya disebut APHT) oleh Pejabat Pembuat Akta Tanah (selanjutnya disebut PPAT) yang bersikan janji-janji melindungi kreditur kemudian dilakukan proses pembebanan hak tanggungan melalui 2 (dua) tahap yaitu pendaftaran hak tanggungan dan penerbitan hak tanggungan.</w:t>
      </w:r>
    </w:p>
    <w:p w14:paraId="69EA7C8B" w14:textId="5E9D0D91" w:rsidR="006254E8" w:rsidRPr="00732120" w:rsidRDefault="006254E8" w:rsidP="00D55E0A">
      <w:pPr>
        <w:spacing w:after="0" w:line="360" w:lineRule="auto"/>
        <w:ind w:firstLine="720"/>
        <w:jc w:val="both"/>
        <w:rPr>
          <w:rFonts w:ascii="Times New Roman" w:hAnsi="Times New Roman" w:cs="Times New Roman"/>
          <w:bCs/>
          <w:sz w:val="24"/>
          <w:szCs w:val="24"/>
          <w:lang w:val="en-US"/>
        </w:rPr>
      </w:pPr>
      <w:r w:rsidRPr="00732120">
        <w:rPr>
          <w:rFonts w:ascii="Times New Roman" w:hAnsi="Times New Roman" w:cs="Times New Roman"/>
          <w:bCs/>
          <w:sz w:val="24"/>
          <w:szCs w:val="24"/>
        </w:rPr>
        <w:t>Pembebanan Hak Tangg</w:t>
      </w:r>
      <w:proofErr w:type="spellStart"/>
      <w:r w:rsidRPr="00732120">
        <w:rPr>
          <w:rFonts w:ascii="Times New Roman" w:hAnsi="Times New Roman" w:cs="Times New Roman"/>
          <w:bCs/>
          <w:sz w:val="24"/>
          <w:szCs w:val="24"/>
          <w:lang w:val="en-US"/>
        </w:rPr>
        <w:t>ungan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bangunan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tanaman</w:t>
      </w:r>
      <w:proofErr w:type="spellEnd"/>
      <w:r w:rsidRPr="00732120">
        <w:rPr>
          <w:rFonts w:ascii="Times New Roman" w:hAnsi="Times New Roman" w:cs="Times New Roman"/>
          <w:bCs/>
          <w:sz w:val="24"/>
          <w:szCs w:val="24"/>
          <w:lang w:val="en-US"/>
        </w:rPr>
        <w:t xml:space="preserve"> dan </w:t>
      </w:r>
      <w:proofErr w:type="spellStart"/>
      <w:r w:rsidRPr="00732120">
        <w:rPr>
          <w:rFonts w:ascii="Times New Roman" w:hAnsi="Times New Roman" w:cs="Times New Roman"/>
          <w:bCs/>
          <w:sz w:val="24"/>
          <w:szCs w:val="24"/>
          <w:lang w:val="en-US"/>
        </w:rPr>
        <w:t>hasil</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karya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tersebut</w:t>
      </w:r>
      <w:proofErr w:type="spellEnd"/>
      <w:r w:rsidRPr="00732120">
        <w:rPr>
          <w:rFonts w:ascii="Times New Roman" w:hAnsi="Times New Roman" w:cs="Times New Roman"/>
          <w:bCs/>
          <w:sz w:val="24"/>
          <w:szCs w:val="24"/>
          <w:lang w:val="en-US"/>
        </w:rPr>
        <w:t xml:space="preserve">, dan yang </w:t>
      </w:r>
      <w:proofErr w:type="spellStart"/>
      <w:r w:rsidRPr="00732120">
        <w:rPr>
          <w:rFonts w:ascii="Times New Roman" w:hAnsi="Times New Roman" w:cs="Times New Roman"/>
          <w:bCs/>
          <w:sz w:val="24"/>
          <w:szCs w:val="24"/>
          <w:lang w:val="en-US"/>
        </w:rPr>
        <w:t>merupakan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milik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pemegang</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Pembebanan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Tanggungan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bangunan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tanaman</w:t>
      </w:r>
      <w:proofErr w:type="spellEnd"/>
      <w:r w:rsidRPr="00732120">
        <w:rPr>
          <w:rFonts w:ascii="Times New Roman" w:hAnsi="Times New Roman" w:cs="Times New Roman"/>
          <w:bCs/>
          <w:sz w:val="24"/>
          <w:szCs w:val="24"/>
          <w:lang w:val="en-US"/>
        </w:rPr>
        <w:t xml:space="preserve"> dan </w:t>
      </w:r>
      <w:proofErr w:type="spellStart"/>
      <w:r w:rsidRPr="00732120">
        <w:rPr>
          <w:rFonts w:ascii="Times New Roman" w:hAnsi="Times New Roman" w:cs="Times New Roman"/>
          <w:bCs/>
          <w:sz w:val="24"/>
          <w:szCs w:val="24"/>
          <w:lang w:val="en-US"/>
        </w:rPr>
        <w:t>hasil</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karya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tersebut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diatas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harus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dinyatakan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tegas</w:t>
      </w:r>
      <w:proofErr w:type="spellEnd"/>
      <w:r w:rsidRPr="00732120">
        <w:rPr>
          <w:rFonts w:ascii="Times New Roman" w:hAnsi="Times New Roman" w:cs="Times New Roman"/>
          <w:bCs/>
          <w:sz w:val="24"/>
          <w:szCs w:val="24"/>
          <w:lang w:val="en-US"/>
        </w:rPr>
        <w:t xml:space="preserve"> di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APHT (</w:t>
      </w:r>
      <w:proofErr w:type="spellStart"/>
      <w:r w:rsidRPr="00732120">
        <w:rPr>
          <w:rFonts w:ascii="Times New Roman" w:hAnsi="Times New Roman" w:cs="Times New Roman"/>
          <w:bCs/>
          <w:sz w:val="24"/>
          <w:szCs w:val="24"/>
          <w:lang w:val="en-US"/>
        </w:rPr>
        <w:t>Pasal</w:t>
      </w:r>
      <w:proofErr w:type="spellEnd"/>
      <w:r w:rsidRPr="00732120">
        <w:rPr>
          <w:rFonts w:ascii="Times New Roman" w:hAnsi="Times New Roman" w:cs="Times New Roman"/>
          <w:bCs/>
          <w:sz w:val="24"/>
          <w:szCs w:val="24"/>
          <w:lang w:val="en-US"/>
        </w:rPr>
        <w:t xml:space="preserve"> 4 </w:t>
      </w:r>
      <w:proofErr w:type="spellStart"/>
      <w:r w:rsidRPr="00732120">
        <w:rPr>
          <w:rFonts w:ascii="Times New Roman" w:hAnsi="Times New Roman" w:cs="Times New Roman"/>
          <w:bCs/>
          <w:sz w:val="24"/>
          <w:szCs w:val="24"/>
          <w:lang w:val="en-US"/>
        </w:rPr>
        <w:t>ayat</w:t>
      </w:r>
      <w:proofErr w:type="spellEnd"/>
      <w:r w:rsidRPr="00732120">
        <w:rPr>
          <w:rFonts w:ascii="Times New Roman" w:hAnsi="Times New Roman" w:cs="Times New Roman"/>
          <w:bCs/>
          <w:sz w:val="24"/>
          <w:szCs w:val="24"/>
          <w:lang w:val="en-US"/>
        </w:rPr>
        <w:t xml:space="preserve"> (4) UUHT). </w:t>
      </w:r>
      <w:proofErr w:type="spellStart"/>
      <w:r w:rsidRPr="00732120">
        <w:rPr>
          <w:rFonts w:ascii="Times New Roman" w:hAnsi="Times New Roman" w:cs="Times New Roman"/>
          <w:bCs/>
          <w:sz w:val="24"/>
          <w:szCs w:val="24"/>
          <w:lang w:val="en-US"/>
        </w:rPr>
        <w:t>Apabila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bangunan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tanaman</w:t>
      </w:r>
      <w:proofErr w:type="spellEnd"/>
      <w:r w:rsidR="00BF3C25" w:rsidRPr="00732120">
        <w:rPr>
          <w:rFonts w:ascii="Times New Roman" w:hAnsi="Times New Roman" w:cs="Times New Roman"/>
          <w:bCs/>
          <w:sz w:val="24"/>
          <w:szCs w:val="24"/>
          <w:lang w:val="en-US"/>
        </w:rPr>
        <w:t xml:space="preserve">, dan </w:t>
      </w:r>
      <w:proofErr w:type="spellStart"/>
      <w:r w:rsidR="00BF3C25" w:rsidRPr="00732120">
        <w:rPr>
          <w:rFonts w:ascii="Times New Roman" w:hAnsi="Times New Roman" w:cs="Times New Roman"/>
          <w:bCs/>
          <w:sz w:val="24"/>
          <w:szCs w:val="24"/>
          <w:lang w:val="en-US"/>
        </w:rPr>
        <w:t>hasil</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karya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sebagaimana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disebut</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diatas</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tidak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dimiliki</w:t>
      </w:r>
      <w:proofErr w:type="spellEnd"/>
      <w:r w:rsidR="00BF3C25" w:rsidRPr="00732120">
        <w:rPr>
          <w:rFonts w:ascii="Times New Roman" w:hAnsi="Times New Roman" w:cs="Times New Roman"/>
          <w:bCs/>
          <w:sz w:val="24"/>
          <w:szCs w:val="24"/>
          <w:lang w:val="en-US"/>
        </w:rPr>
        <w:t xml:space="preserve"> oleh </w:t>
      </w:r>
      <w:proofErr w:type="spellStart"/>
      <w:r w:rsidR="00BF3C25" w:rsidRPr="00732120">
        <w:rPr>
          <w:rFonts w:ascii="Times New Roman" w:hAnsi="Times New Roman" w:cs="Times New Roman"/>
          <w:bCs/>
          <w:sz w:val="24"/>
          <w:szCs w:val="24"/>
          <w:lang w:val="en-US"/>
        </w:rPr>
        <w:t>pemegang</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hak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atas</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tanah</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pembebanan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Hak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Tanggungan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atas</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benda-benda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tersebut</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hanya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dilakukan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dengan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penandatanganan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serta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bersama</w:t>
      </w:r>
      <w:proofErr w:type="spellEnd"/>
      <w:r w:rsidR="00BF3C25" w:rsidRPr="00732120">
        <w:rPr>
          <w:rFonts w:ascii="Times New Roman" w:hAnsi="Times New Roman" w:cs="Times New Roman"/>
          <w:bCs/>
          <w:sz w:val="24"/>
          <w:szCs w:val="24"/>
          <w:lang w:val="en-US"/>
        </w:rPr>
        <w:t xml:space="preserve">) pada APHT yang </w:t>
      </w:r>
      <w:proofErr w:type="spellStart"/>
      <w:r w:rsidR="00BF3C25" w:rsidRPr="00732120">
        <w:rPr>
          <w:rFonts w:ascii="Times New Roman" w:hAnsi="Times New Roman" w:cs="Times New Roman"/>
          <w:bCs/>
          <w:sz w:val="24"/>
          <w:szCs w:val="24"/>
          <w:lang w:val="en-US"/>
        </w:rPr>
        <w:t>bersangkutan</w:t>
      </w:r>
      <w:proofErr w:type="spellEnd"/>
      <w:r w:rsidR="00BF3C25" w:rsidRPr="00732120">
        <w:rPr>
          <w:rFonts w:ascii="Times New Roman" w:hAnsi="Times New Roman" w:cs="Times New Roman"/>
          <w:bCs/>
          <w:sz w:val="24"/>
          <w:szCs w:val="24"/>
          <w:lang w:val="en-US"/>
        </w:rPr>
        <w:t xml:space="preserve"> oleh </w:t>
      </w:r>
      <w:proofErr w:type="spellStart"/>
      <w:r w:rsidR="00BF3C25" w:rsidRPr="00732120">
        <w:rPr>
          <w:rFonts w:ascii="Times New Roman" w:hAnsi="Times New Roman" w:cs="Times New Roman"/>
          <w:bCs/>
          <w:sz w:val="24"/>
          <w:szCs w:val="24"/>
          <w:lang w:val="en-US"/>
        </w:rPr>
        <w:t>pemiliknya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atau</w:t>
      </w:r>
      <w:proofErr w:type="spellEnd"/>
      <w:r w:rsidR="00BF3C25" w:rsidRPr="00732120">
        <w:rPr>
          <w:rFonts w:ascii="Times New Roman" w:hAnsi="Times New Roman" w:cs="Times New Roman"/>
          <w:bCs/>
          <w:sz w:val="24"/>
          <w:szCs w:val="24"/>
          <w:lang w:val="en-US"/>
        </w:rPr>
        <w:t xml:space="preserve"> yang </w:t>
      </w:r>
      <w:proofErr w:type="spellStart"/>
      <w:r w:rsidR="00BF3C25" w:rsidRPr="00732120">
        <w:rPr>
          <w:rFonts w:ascii="Times New Roman" w:hAnsi="Times New Roman" w:cs="Times New Roman"/>
          <w:bCs/>
          <w:sz w:val="24"/>
          <w:szCs w:val="24"/>
          <w:lang w:val="en-US"/>
        </w:rPr>
        <w:t>diberi</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kuasa</w:t>
      </w:r>
      <w:proofErr w:type="spellEnd"/>
      <w:r w:rsidR="00BF3C25" w:rsidRPr="00732120">
        <w:rPr>
          <w:rFonts w:ascii="Times New Roman" w:hAnsi="Times New Roman" w:cs="Times New Roman"/>
          <w:bCs/>
          <w:sz w:val="24"/>
          <w:szCs w:val="24"/>
          <w:lang w:val="en-US"/>
        </w:rPr>
        <w:t xml:space="preserve"> oleh </w:t>
      </w:r>
      <w:proofErr w:type="spellStart"/>
      <w:r w:rsidR="00BF3C25" w:rsidRPr="00732120">
        <w:rPr>
          <w:rFonts w:ascii="Times New Roman" w:hAnsi="Times New Roman" w:cs="Times New Roman"/>
          <w:bCs/>
          <w:sz w:val="24"/>
          <w:szCs w:val="24"/>
          <w:lang w:val="en-US"/>
        </w:rPr>
        <w:t>pemilik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benda-benda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tersebut</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untuk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menandatangani</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serta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bersama</w:t>
      </w:r>
      <w:proofErr w:type="spellEnd"/>
      <w:r w:rsidR="00BF3C25" w:rsidRPr="00732120">
        <w:rPr>
          <w:rFonts w:ascii="Times New Roman" w:hAnsi="Times New Roman" w:cs="Times New Roman"/>
          <w:bCs/>
          <w:sz w:val="24"/>
          <w:szCs w:val="24"/>
          <w:lang w:val="en-US"/>
        </w:rPr>
        <w:t xml:space="preserve">) APHT </w:t>
      </w:r>
      <w:proofErr w:type="spellStart"/>
      <w:r w:rsidR="00BF3C25" w:rsidRPr="00732120">
        <w:rPr>
          <w:rFonts w:ascii="Times New Roman" w:hAnsi="Times New Roman" w:cs="Times New Roman"/>
          <w:bCs/>
          <w:sz w:val="24"/>
          <w:szCs w:val="24"/>
          <w:lang w:val="en-US"/>
        </w:rPr>
        <w:t>dengan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akta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otentik</w:t>
      </w:r>
      <w:proofErr w:type="spellEnd"/>
      <w:r w:rsidR="00BF3C25" w:rsidRPr="00732120">
        <w:rPr>
          <w:rFonts w:ascii="Times New Roman" w:hAnsi="Times New Roman" w:cs="Times New Roman"/>
          <w:bCs/>
          <w:sz w:val="24"/>
          <w:szCs w:val="24"/>
          <w:lang w:val="en-US"/>
        </w:rPr>
        <w:t xml:space="preserve">. Yang </w:t>
      </w:r>
      <w:proofErr w:type="spellStart"/>
      <w:r w:rsidR="00BF3C25" w:rsidRPr="00732120">
        <w:rPr>
          <w:rFonts w:ascii="Times New Roman" w:hAnsi="Times New Roman" w:cs="Times New Roman"/>
          <w:bCs/>
          <w:sz w:val="24"/>
          <w:szCs w:val="24"/>
          <w:lang w:val="en-US"/>
        </w:rPr>
        <w:t>dimaksud</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akta</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otentik</w:t>
      </w:r>
      <w:proofErr w:type="spellEnd"/>
      <w:r w:rsidR="00BF3C25" w:rsidRPr="00732120">
        <w:rPr>
          <w:rFonts w:ascii="Times New Roman" w:hAnsi="Times New Roman" w:cs="Times New Roman"/>
          <w:bCs/>
          <w:sz w:val="24"/>
          <w:szCs w:val="24"/>
          <w:lang w:val="en-US"/>
        </w:rPr>
        <w:t xml:space="preserve"> di </w:t>
      </w:r>
      <w:proofErr w:type="spellStart"/>
      <w:r w:rsidR="00BF3C25" w:rsidRPr="00732120">
        <w:rPr>
          <w:rFonts w:ascii="Times New Roman" w:hAnsi="Times New Roman" w:cs="Times New Roman"/>
          <w:bCs/>
          <w:sz w:val="24"/>
          <w:szCs w:val="24"/>
          <w:lang w:val="en-US"/>
        </w:rPr>
        <w:t>sini</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adalah</w:t>
      </w:r>
      <w:proofErr w:type="spellEnd"/>
      <w:r w:rsidR="00BF3C25" w:rsidRPr="00732120">
        <w:rPr>
          <w:rFonts w:ascii="Times New Roman" w:hAnsi="Times New Roman" w:cs="Times New Roman"/>
          <w:bCs/>
          <w:sz w:val="24"/>
          <w:szCs w:val="24"/>
          <w:lang w:val="en-US"/>
        </w:rPr>
        <w:t xml:space="preserve"> Surat Kuasa </w:t>
      </w:r>
      <w:proofErr w:type="spellStart"/>
      <w:r w:rsidR="00BF3C25" w:rsidRPr="00732120">
        <w:rPr>
          <w:rFonts w:ascii="Times New Roman" w:hAnsi="Times New Roman" w:cs="Times New Roman"/>
          <w:bCs/>
          <w:sz w:val="24"/>
          <w:szCs w:val="24"/>
          <w:lang w:val="en-US"/>
        </w:rPr>
        <w:t>Membebani</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Hak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Tanggungan</w:t>
      </w:r>
      <w:proofErr w:type="spellEnd"/>
      <w:r w:rsidR="00BF3C25" w:rsidRPr="00732120">
        <w:rPr>
          <w:rFonts w:ascii="Times New Roman" w:hAnsi="Times New Roman" w:cs="Times New Roman"/>
          <w:bCs/>
          <w:sz w:val="24"/>
          <w:szCs w:val="24"/>
          <w:lang w:val="en-US"/>
        </w:rPr>
        <w:t xml:space="preserve"> (SKMHT) </w:t>
      </w:r>
      <w:proofErr w:type="spellStart"/>
      <w:r w:rsidR="00BF3C25" w:rsidRPr="00732120">
        <w:rPr>
          <w:rFonts w:ascii="Times New Roman" w:hAnsi="Times New Roman" w:cs="Times New Roman"/>
          <w:bCs/>
          <w:sz w:val="24"/>
          <w:szCs w:val="24"/>
          <w:lang w:val="en-US"/>
        </w:rPr>
        <w:t>atas</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benda-benda</w:t>
      </w:r>
      <w:proofErr w:type="spellEnd"/>
      <w:r w:rsidR="00BF3C25" w:rsidRPr="00732120">
        <w:rPr>
          <w:rFonts w:ascii="Times New Roman" w:hAnsi="Times New Roman" w:cs="Times New Roman"/>
          <w:bCs/>
          <w:sz w:val="24"/>
          <w:szCs w:val="24"/>
          <w:lang w:val="en-US"/>
        </w:rPr>
        <w:t xml:space="preserve"> di </w:t>
      </w:r>
      <w:proofErr w:type="spellStart"/>
      <w:r w:rsidR="00BF3C25" w:rsidRPr="00732120">
        <w:rPr>
          <w:rFonts w:ascii="Times New Roman" w:hAnsi="Times New Roman" w:cs="Times New Roman"/>
          <w:bCs/>
          <w:sz w:val="24"/>
          <w:szCs w:val="24"/>
          <w:lang w:val="en-US"/>
        </w:rPr>
        <w:t>atas</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tanah</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tersebut</w:t>
      </w:r>
      <w:proofErr w:type="spellEnd"/>
      <w:r w:rsidR="00BF3C25" w:rsidRPr="00732120">
        <w:rPr>
          <w:rFonts w:ascii="Times New Roman" w:hAnsi="Times New Roman" w:cs="Times New Roman"/>
          <w:bCs/>
          <w:sz w:val="24"/>
          <w:szCs w:val="24"/>
          <w:lang w:val="en-US"/>
        </w:rPr>
        <w:t xml:space="preserve"> yang </w:t>
      </w:r>
      <w:proofErr w:type="spellStart"/>
      <w:r w:rsidR="00BF3C25" w:rsidRPr="00732120">
        <w:rPr>
          <w:rFonts w:ascii="Times New Roman" w:hAnsi="Times New Roman" w:cs="Times New Roman"/>
          <w:bCs/>
          <w:sz w:val="24"/>
          <w:szCs w:val="24"/>
          <w:lang w:val="en-US"/>
        </w:rPr>
        <w:t>dibebani</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Hak</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Tanggungan</w:t>
      </w:r>
      <w:proofErr w:type="spellEnd"/>
      <w:r w:rsidR="00BF3C25" w:rsidRPr="00732120">
        <w:rPr>
          <w:rFonts w:ascii="Times New Roman" w:hAnsi="Times New Roman" w:cs="Times New Roman"/>
          <w:bCs/>
          <w:sz w:val="24"/>
          <w:szCs w:val="24"/>
          <w:lang w:val="en-US"/>
        </w:rPr>
        <w:t xml:space="preserve"> (</w:t>
      </w:r>
      <w:proofErr w:type="spellStart"/>
      <w:r w:rsidR="00BF3C25" w:rsidRPr="00732120">
        <w:rPr>
          <w:rFonts w:ascii="Times New Roman" w:hAnsi="Times New Roman" w:cs="Times New Roman"/>
          <w:bCs/>
          <w:sz w:val="24"/>
          <w:szCs w:val="24"/>
          <w:lang w:val="en-US"/>
        </w:rPr>
        <w:t>Pasal</w:t>
      </w:r>
      <w:proofErr w:type="spellEnd"/>
      <w:r w:rsidR="00BF3C25" w:rsidRPr="00732120">
        <w:rPr>
          <w:rFonts w:ascii="Times New Roman" w:hAnsi="Times New Roman" w:cs="Times New Roman"/>
          <w:bCs/>
          <w:sz w:val="24"/>
          <w:szCs w:val="24"/>
          <w:lang w:val="en-US"/>
        </w:rPr>
        <w:t xml:space="preserve"> 4 </w:t>
      </w:r>
      <w:proofErr w:type="spellStart"/>
      <w:r w:rsidR="00BF3C25" w:rsidRPr="00732120">
        <w:rPr>
          <w:rFonts w:ascii="Times New Roman" w:hAnsi="Times New Roman" w:cs="Times New Roman"/>
          <w:bCs/>
          <w:sz w:val="24"/>
          <w:szCs w:val="24"/>
          <w:lang w:val="en-US"/>
        </w:rPr>
        <w:t>ayat</w:t>
      </w:r>
      <w:proofErr w:type="spellEnd"/>
      <w:r w:rsidR="00BF3C25" w:rsidRPr="00732120">
        <w:rPr>
          <w:rFonts w:ascii="Times New Roman" w:hAnsi="Times New Roman" w:cs="Times New Roman"/>
          <w:bCs/>
          <w:sz w:val="24"/>
          <w:szCs w:val="24"/>
          <w:lang w:val="en-US"/>
        </w:rPr>
        <w:t xml:space="preserve"> (5) UUHT).</w:t>
      </w:r>
      <w:r w:rsidR="001C08BB" w:rsidRPr="00732120">
        <w:rPr>
          <w:rStyle w:val="FootnoteReference"/>
          <w:rFonts w:ascii="Times New Roman" w:hAnsi="Times New Roman" w:cs="Times New Roman"/>
          <w:bCs/>
          <w:sz w:val="24"/>
          <w:szCs w:val="24"/>
          <w:lang w:val="en-US"/>
        </w:rPr>
        <w:footnoteReference w:id="4"/>
      </w:r>
    </w:p>
    <w:p w14:paraId="5727510D" w14:textId="2E017099" w:rsidR="00F167DF" w:rsidRPr="00732120" w:rsidRDefault="00306D5B" w:rsidP="00D55E0A">
      <w:pPr>
        <w:spacing w:after="0" w:line="360" w:lineRule="auto"/>
        <w:ind w:firstLine="720"/>
        <w:jc w:val="both"/>
        <w:rPr>
          <w:rFonts w:ascii="Times New Roman" w:hAnsi="Times New Roman" w:cs="Times New Roman"/>
          <w:bCs/>
          <w:sz w:val="24"/>
          <w:szCs w:val="24"/>
        </w:rPr>
      </w:pPr>
      <w:r w:rsidRPr="00732120">
        <w:rPr>
          <w:rFonts w:ascii="Times New Roman" w:hAnsi="Times New Roman" w:cs="Times New Roman"/>
          <w:bCs/>
          <w:sz w:val="24"/>
          <w:szCs w:val="24"/>
        </w:rPr>
        <w:t xml:space="preserve">Berdasarkan </w:t>
      </w:r>
      <w:r w:rsidR="00F167DF" w:rsidRPr="00732120">
        <w:rPr>
          <w:rFonts w:ascii="Times New Roman" w:hAnsi="Times New Roman" w:cs="Times New Roman"/>
          <w:bCs/>
          <w:sz w:val="24"/>
          <w:szCs w:val="24"/>
        </w:rPr>
        <w:t xml:space="preserve">penelitian yang diperoleh pada </w:t>
      </w:r>
      <w:r w:rsidR="00B57C1D" w:rsidRPr="00732120">
        <w:rPr>
          <w:rFonts w:ascii="Times New Roman" w:hAnsi="Times New Roman" w:cs="Times New Roman"/>
          <w:bCs/>
          <w:sz w:val="24"/>
          <w:szCs w:val="24"/>
          <w:lang w:val="en-US"/>
        </w:rPr>
        <w:t xml:space="preserve">PT. </w:t>
      </w:r>
      <w:r w:rsidR="00F167DF" w:rsidRPr="00732120">
        <w:rPr>
          <w:rFonts w:ascii="Times New Roman" w:hAnsi="Times New Roman" w:cs="Times New Roman"/>
          <w:bCs/>
          <w:sz w:val="24"/>
          <w:szCs w:val="24"/>
        </w:rPr>
        <w:t xml:space="preserve">BPR Surya Prima Persada yaitu </w:t>
      </w:r>
      <w:r w:rsidRPr="00732120">
        <w:rPr>
          <w:rFonts w:ascii="Times New Roman" w:hAnsi="Times New Roman" w:cs="Times New Roman"/>
          <w:bCs/>
          <w:sz w:val="24"/>
          <w:szCs w:val="24"/>
        </w:rPr>
        <w:t xml:space="preserve">mengenai pelaksanaan pemberian kredit di PT BPR Surya Prima Persada, serta mengenai </w:t>
      </w:r>
      <w:r w:rsidRPr="00732120">
        <w:rPr>
          <w:rFonts w:ascii="Times New Roman" w:hAnsi="Times New Roman" w:cs="Times New Roman"/>
          <w:bCs/>
          <w:sz w:val="24"/>
          <w:szCs w:val="24"/>
        </w:rPr>
        <w:lastRenderedPageBreak/>
        <w:t xml:space="preserve">penyelesaian apabila terjadi wanprestasi dalam pelaksanaan pemberian kredit dengan jaminan hak tanggungan. </w:t>
      </w:r>
    </w:p>
    <w:p w14:paraId="065EF083" w14:textId="6A94B460" w:rsidR="00F167DF" w:rsidRPr="00732120" w:rsidRDefault="00732120" w:rsidP="00D55E0A">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Rumusan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14:paraId="2F430CA2" w14:textId="76C61CBD" w:rsidR="00F167DF" w:rsidRPr="00732120" w:rsidRDefault="000739D3" w:rsidP="00D55E0A">
      <w:pPr>
        <w:spacing w:after="0" w:line="360" w:lineRule="auto"/>
        <w:jc w:val="both"/>
        <w:rPr>
          <w:rFonts w:ascii="Times New Roman" w:hAnsi="Times New Roman" w:cs="Times New Roman"/>
          <w:bCs/>
          <w:sz w:val="24"/>
          <w:szCs w:val="24"/>
        </w:rPr>
      </w:pPr>
      <w:r w:rsidRPr="00732120">
        <w:rPr>
          <w:rFonts w:ascii="Times New Roman" w:hAnsi="Times New Roman" w:cs="Times New Roman"/>
          <w:bCs/>
          <w:sz w:val="24"/>
          <w:szCs w:val="24"/>
        </w:rPr>
        <w:t>Peneliti merumuskan masalah-masalah yang diteliti, sebagai berikut:</w:t>
      </w:r>
    </w:p>
    <w:p w14:paraId="2949890E" w14:textId="0FC06E74" w:rsidR="000739D3" w:rsidRPr="00732120" w:rsidRDefault="001C58CD" w:rsidP="00D55E0A">
      <w:pPr>
        <w:pStyle w:val="ListParagraph"/>
        <w:numPr>
          <w:ilvl w:val="0"/>
          <w:numId w:val="2"/>
        </w:numPr>
        <w:spacing w:after="0" w:line="360" w:lineRule="auto"/>
        <w:jc w:val="both"/>
        <w:rPr>
          <w:rFonts w:ascii="Times New Roman" w:hAnsi="Times New Roman" w:cs="Times New Roman"/>
          <w:bCs/>
          <w:sz w:val="24"/>
          <w:szCs w:val="24"/>
        </w:rPr>
      </w:pPr>
      <w:bookmarkStart w:id="1" w:name="_Hlk90370347"/>
      <w:r w:rsidRPr="00732120">
        <w:rPr>
          <w:rFonts w:ascii="Times New Roman" w:hAnsi="Times New Roman" w:cs="Times New Roman"/>
          <w:bCs/>
          <w:sz w:val="24"/>
          <w:szCs w:val="24"/>
        </w:rPr>
        <w:t>Bagaimanakah pelaksanaan pe</w:t>
      </w:r>
      <w:proofErr w:type="spellStart"/>
      <w:r w:rsidR="00E625EB" w:rsidRPr="00732120">
        <w:rPr>
          <w:rFonts w:ascii="Times New Roman" w:hAnsi="Times New Roman" w:cs="Times New Roman"/>
          <w:bCs/>
          <w:sz w:val="24"/>
          <w:szCs w:val="24"/>
          <w:lang w:val="en-US"/>
        </w:rPr>
        <w:t>mberian</w:t>
      </w:r>
      <w:proofErr w:type="spellEnd"/>
      <w:r w:rsidRPr="00732120">
        <w:rPr>
          <w:rFonts w:ascii="Times New Roman" w:hAnsi="Times New Roman" w:cs="Times New Roman"/>
          <w:bCs/>
          <w:sz w:val="24"/>
          <w:szCs w:val="24"/>
        </w:rPr>
        <w:t xml:space="preserve"> kredit dengan jaminan Hak Tanggungan atas Tanah </w:t>
      </w:r>
      <w:r w:rsidR="00B57C1D" w:rsidRPr="00732120">
        <w:rPr>
          <w:rFonts w:ascii="Times New Roman" w:hAnsi="Times New Roman" w:cs="Times New Roman"/>
          <w:bCs/>
          <w:sz w:val="24"/>
          <w:szCs w:val="24"/>
          <w:lang w:val="en-US"/>
        </w:rPr>
        <w:t>pada P</w:t>
      </w:r>
      <w:r w:rsidRPr="00732120">
        <w:rPr>
          <w:rFonts w:ascii="Times New Roman" w:hAnsi="Times New Roman" w:cs="Times New Roman"/>
          <w:bCs/>
          <w:sz w:val="24"/>
          <w:szCs w:val="24"/>
        </w:rPr>
        <w:t>T. BPR Surya Prima Persada?</w:t>
      </w:r>
    </w:p>
    <w:bookmarkEnd w:id="1"/>
    <w:p w14:paraId="48DCCDA0" w14:textId="0F5D5146" w:rsidR="001C58CD" w:rsidRPr="00732120" w:rsidRDefault="006C2423" w:rsidP="00D55E0A">
      <w:pPr>
        <w:pStyle w:val="ListParagraph"/>
        <w:numPr>
          <w:ilvl w:val="0"/>
          <w:numId w:val="2"/>
        </w:numPr>
        <w:spacing w:after="0" w:line="360" w:lineRule="auto"/>
        <w:jc w:val="both"/>
        <w:rPr>
          <w:rFonts w:ascii="Times New Roman" w:hAnsi="Times New Roman" w:cs="Times New Roman"/>
          <w:bCs/>
          <w:sz w:val="24"/>
          <w:szCs w:val="24"/>
          <w:lang w:val="en-US"/>
        </w:rPr>
      </w:pPr>
      <w:r w:rsidRPr="00732120">
        <w:rPr>
          <w:rFonts w:ascii="Times New Roman" w:hAnsi="Times New Roman" w:cs="Times New Roman"/>
          <w:bCs/>
          <w:sz w:val="24"/>
          <w:szCs w:val="24"/>
        </w:rPr>
        <w:t xml:space="preserve">Bagaimana </w:t>
      </w:r>
      <w:bookmarkStart w:id="2" w:name="_Hlk90322974"/>
      <w:r w:rsidRPr="00732120">
        <w:rPr>
          <w:rFonts w:ascii="Times New Roman" w:hAnsi="Times New Roman" w:cs="Times New Roman"/>
          <w:bCs/>
          <w:sz w:val="24"/>
          <w:szCs w:val="24"/>
        </w:rPr>
        <w:t xml:space="preserve">penyelesaian wanprestasi dalam perjanjian kredit dengan jaminan Hak Tanggungan di </w:t>
      </w:r>
      <w:r w:rsidRPr="00732120">
        <w:rPr>
          <w:rFonts w:ascii="Times New Roman" w:hAnsi="Times New Roman" w:cs="Times New Roman"/>
          <w:bCs/>
          <w:sz w:val="24"/>
          <w:szCs w:val="24"/>
          <w:lang w:val="en-US"/>
        </w:rPr>
        <w:t xml:space="preserve">PT. BPR Surya Prima </w:t>
      </w:r>
      <w:proofErr w:type="spellStart"/>
      <w:r w:rsidRPr="00732120">
        <w:rPr>
          <w:rFonts w:ascii="Times New Roman" w:hAnsi="Times New Roman" w:cs="Times New Roman"/>
          <w:bCs/>
          <w:sz w:val="24"/>
          <w:szCs w:val="24"/>
          <w:lang w:val="en-US"/>
        </w:rPr>
        <w:t>Persada</w:t>
      </w:r>
      <w:proofErr w:type="spellEnd"/>
      <w:r w:rsidRPr="00732120">
        <w:rPr>
          <w:rFonts w:ascii="Times New Roman" w:hAnsi="Times New Roman" w:cs="Times New Roman"/>
          <w:bCs/>
          <w:sz w:val="24"/>
          <w:szCs w:val="24"/>
        </w:rPr>
        <w:t>?</w:t>
      </w:r>
    </w:p>
    <w:bookmarkEnd w:id="2"/>
    <w:p w14:paraId="0FC062C5" w14:textId="77777777" w:rsidR="00AA7E6B" w:rsidRPr="00732120" w:rsidRDefault="00AA7E6B" w:rsidP="00D55E0A">
      <w:pPr>
        <w:spacing w:after="0" w:line="360" w:lineRule="auto"/>
        <w:rPr>
          <w:rFonts w:ascii="Times New Roman" w:hAnsi="Times New Roman" w:cs="Times New Roman"/>
          <w:sz w:val="24"/>
          <w:szCs w:val="24"/>
          <w:lang w:val="en-US"/>
        </w:rPr>
      </w:pPr>
    </w:p>
    <w:p w14:paraId="6299D537" w14:textId="65D8AFEC" w:rsidR="00AA7E6B" w:rsidRPr="00732120" w:rsidRDefault="00AA7E6B" w:rsidP="00D55E0A">
      <w:pPr>
        <w:spacing w:after="0" w:line="360" w:lineRule="auto"/>
        <w:jc w:val="center"/>
        <w:rPr>
          <w:rFonts w:ascii="Times New Roman" w:hAnsi="Times New Roman" w:cs="Times New Roman"/>
          <w:b/>
          <w:sz w:val="24"/>
          <w:szCs w:val="24"/>
          <w:lang w:val="en-US"/>
        </w:rPr>
      </w:pPr>
      <w:r w:rsidRPr="00732120">
        <w:rPr>
          <w:rFonts w:ascii="Times New Roman" w:hAnsi="Times New Roman" w:cs="Times New Roman"/>
          <w:b/>
          <w:sz w:val="24"/>
          <w:szCs w:val="24"/>
          <w:lang w:val="en-US"/>
        </w:rPr>
        <w:t>METODE</w:t>
      </w:r>
      <w:r w:rsidR="00185208" w:rsidRPr="00732120">
        <w:rPr>
          <w:rFonts w:ascii="Times New Roman" w:hAnsi="Times New Roman" w:cs="Times New Roman"/>
          <w:b/>
          <w:sz w:val="24"/>
          <w:szCs w:val="24"/>
          <w:lang w:val="en-US"/>
        </w:rPr>
        <w:t xml:space="preserve"> PENELITIAN</w:t>
      </w:r>
    </w:p>
    <w:p w14:paraId="3C9EB35E" w14:textId="547A702F" w:rsidR="00825948" w:rsidRPr="00732120" w:rsidRDefault="00185208" w:rsidP="00D55E0A">
      <w:pPr>
        <w:spacing w:after="0" w:line="360" w:lineRule="auto"/>
        <w:ind w:firstLine="720"/>
        <w:jc w:val="both"/>
        <w:rPr>
          <w:rFonts w:ascii="Times New Roman" w:hAnsi="Times New Roman" w:cs="Times New Roman"/>
          <w:sz w:val="24"/>
          <w:szCs w:val="24"/>
        </w:rPr>
      </w:pPr>
      <w:r w:rsidRPr="00732120">
        <w:rPr>
          <w:rFonts w:ascii="Times New Roman" w:hAnsi="Times New Roman" w:cs="Times New Roman"/>
          <w:sz w:val="24"/>
          <w:szCs w:val="24"/>
        </w:rPr>
        <w:t>Pada metode penelitian ini, peneliti memaparkan jenis penelitian yang digunakan</w:t>
      </w:r>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penelitian</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lapangan</w:t>
      </w:r>
      <w:proofErr w:type="spellEnd"/>
      <w:r w:rsidR="00825948" w:rsidRPr="00732120">
        <w:rPr>
          <w:rFonts w:ascii="Times New Roman" w:hAnsi="Times New Roman" w:cs="Times New Roman"/>
          <w:sz w:val="24"/>
          <w:szCs w:val="24"/>
          <w:lang w:val="en-US"/>
        </w:rPr>
        <w:t xml:space="preserve"> (field research)</w:t>
      </w:r>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maksudnya</w:t>
      </w:r>
      <w:proofErr w:type="spellEnd"/>
      <w:r w:rsidR="00BD382D" w:rsidRPr="00732120">
        <w:rPr>
          <w:rFonts w:ascii="Times New Roman" w:hAnsi="Times New Roman" w:cs="Times New Roman"/>
          <w:sz w:val="24"/>
          <w:szCs w:val="24"/>
          <w:lang w:val="en-US"/>
        </w:rPr>
        <w:t xml:space="preserve"> data yang </w:t>
      </w:r>
      <w:proofErr w:type="spellStart"/>
      <w:r w:rsidR="00BD382D" w:rsidRPr="00732120">
        <w:rPr>
          <w:rFonts w:ascii="Times New Roman" w:hAnsi="Times New Roman" w:cs="Times New Roman"/>
          <w:sz w:val="24"/>
          <w:szCs w:val="24"/>
          <w:lang w:val="en-US"/>
        </w:rPr>
        <w:t>menjadi</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dasar</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dalam</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penelitian</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ini</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adalah</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hasil</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dari</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fakta</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lapangan</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yaitu</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hasil</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penelitian</w:t>
      </w:r>
      <w:proofErr w:type="spellEnd"/>
      <w:r w:rsidR="00BD382D" w:rsidRPr="00732120">
        <w:rPr>
          <w:rFonts w:ascii="Times New Roman" w:hAnsi="Times New Roman" w:cs="Times New Roman"/>
          <w:sz w:val="24"/>
          <w:szCs w:val="24"/>
          <w:lang w:val="en-US"/>
        </w:rPr>
        <w:t xml:space="preserve"> </w:t>
      </w:r>
      <w:proofErr w:type="spellStart"/>
      <w:r w:rsidR="00BD382D" w:rsidRPr="00732120">
        <w:rPr>
          <w:rFonts w:ascii="Times New Roman" w:hAnsi="Times New Roman" w:cs="Times New Roman"/>
          <w:sz w:val="24"/>
          <w:szCs w:val="24"/>
          <w:lang w:val="en-US"/>
        </w:rPr>
        <w:t>terhada</w:t>
      </w:r>
      <w:r w:rsidR="002D730C" w:rsidRPr="00732120">
        <w:rPr>
          <w:rFonts w:ascii="Times New Roman" w:hAnsi="Times New Roman" w:cs="Times New Roman"/>
          <w:sz w:val="24"/>
          <w:szCs w:val="24"/>
          <w:lang w:val="en-US"/>
        </w:rPr>
        <w:t>p</w:t>
      </w:r>
      <w:proofErr w:type="spellEnd"/>
      <w:r w:rsidR="00BD382D" w:rsidRPr="00732120">
        <w:rPr>
          <w:rFonts w:ascii="Times New Roman" w:hAnsi="Times New Roman" w:cs="Times New Roman"/>
          <w:sz w:val="24"/>
          <w:szCs w:val="24"/>
          <w:lang w:val="en-US"/>
        </w:rPr>
        <w:t xml:space="preserve"> </w:t>
      </w:r>
      <w:r w:rsidR="002D730C" w:rsidRPr="00732120">
        <w:rPr>
          <w:rFonts w:ascii="Times New Roman" w:hAnsi="Times New Roman" w:cs="Times New Roman"/>
          <w:sz w:val="24"/>
          <w:szCs w:val="24"/>
          <w:lang w:val="en-US"/>
        </w:rPr>
        <w:t xml:space="preserve">PT. </w:t>
      </w:r>
      <w:r w:rsidR="00BD382D" w:rsidRPr="00732120">
        <w:rPr>
          <w:rFonts w:ascii="Times New Roman" w:hAnsi="Times New Roman" w:cs="Times New Roman"/>
          <w:sz w:val="24"/>
          <w:szCs w:val="24"/>
          <w:lang w:val="en-US"/>
        </w:rPr>
        <w:t xml:space="preserve">BPR Surya Prima </w:t>
      </w:r>
      <w:proofErr w:type="spellStart"/>
      <w:proofErr w:type="gramStart"/>
      <w:r w:rsidR="00BD382D" w:rsidRPr="00732120">
        <w:rPr>
          <w:rFonts w:ascii="Times New Roman" w:hAnsi="Times New Roman" w:cs="Times New Roman"/>
          <w:sz w:val="24"/>
          <w:szCs w:val="24"/>
          <w:lang w:val="en-US"/>
        </w:rPr>
        <w:t>Persada</w:t>
      </w:r>
      <w:proofErr w:type="spellEnd"/>
      <w:r w:rsidR="00BD382D" w:rsidRPr="00732120">
        <w:rPr>
          <w:rFonts w:ascii="Times New Roman" w:hAnsi="Times New Roman" w:cs="Times New Roman"/>
          <w:sz w:val="24"/>
          <w:szCs w:val="24"/>
          <w:lang w:val="en-US"/>
        </w:rPr>
        <w:t xml:space="preserve">, </w:t>
      </w:r>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pendekatan</w:t>
      </w:r>
      <w:proofErr w:type="spellEnd"/>
      <w:proofErr w:type="gramEnd"/>
      <w:r w:rsidR="00825948" w:rsidRPr="00732120">
        <w:rPr>
          <w:rFonts w:ascii="Times New Roman" w:hAnsi="Times New Roman" w:cs="Times New Roman"/>
          <w:sz w:val="24"/>
          <w:szCs w:val="24"/>
          <w:lang w:val="en-US"/>
        </w:rPr>
        <w:t xml:space="preserve"> yang </w:t>
      </w:r>
      <w:proofErr w:type="spellStart"/>
      <w:r w:rsidR="00825948" w:rsidRPr="00732120">
        <w:rPr>
          <w:rFonts w:ascii="Times New Roman" w:hAnsi="Times New Roman" w:cs="Times New Roman"/>
          <w:sz w:val="24"/>
          <w:szCs w:val="24"/>
          <w:lang w:val="en-US"/>
        </w:rPr>
        <w:t>digunakan</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adalah</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yuridis-empiris</w:t>
      </w:r>
      <w:proofErr w:type="spellEnd"/>
      <w:r w:rsidR="00825948" w:rsidRPr="00732120">
        <w:rPr>
          <w:rFonts w:ascii="Times New Roman" w:hAnsi="Times New Roman" w:cs="Times New Roman"/>
          <w:sz w:val="24"/>
          <w:szCs w:val="24"/>
          <w:lang w:val="en-US"/>
        </w:rPr>
        <w:t xml:space="preserve"> yang </w:t>
      </w:r>
      <w:proofErr w:type="spellStart"/>
      <w:r w:rsidR="00825948" w:rsidRPr="00732120">
        <w:rPr>
          <w:rFonts w:ascii="Times New Roman" w:hAnsi="Times New Roman" w:cs="Times New Roman"/>
          <w:sz w:val="24"/>
          <w:szCs w:val="24"/>
          <w:lang w:val="en-US"/>
        </w:rPr>
        <w:t>didasarkan</w:t>
      </w:r>
      <w:proofErr w:type="spellEnd"/>
      <w:r w:rsidR="00825948" w:rsidRPr="00732120">
        <w:rPr>
          <w:rFonts w:ascii="Times New Roman" w:hAnsi="Times New Roman" w:cs="Times New Roman"/>
          <w:sz w:val="24"/>
          <w:szCs w:val="24"/>
          <w:lang w:val="en-US"/>
        </w:rPr>
        <w:t xml:space="preserve"> pada </w:t>
      </w:r>
      <w:proofErr w:type="spellStart"/>
      <w:r w:rsidR="00825948" w:rsidRPr="00732120">
        <w:rPr>
          <w:rFonts w:ascii="Times New Roman" w:hAnsi="Times New Roman" w:cs="Times New Roman"/>
          <w:sz w:val="24"/>
          <w:szCs w:val="24"/>
          <w:lang w:val="en-US"/>
        </w:rPr>
        <w:t>kenyataan</w:t>
      </w:r>
      <w:proofErr w:type="spellEnd"/>
      <w:r w:rsidR="00825948" w:rsidRPr="00732120">
        <w:rPr>
          <w:rFonts w:ascii="Times New Roman" w:hAnsi="Times New Roman" w:cs="Times New Roman"/>
          <w:sz w:val="24"/>
          <w:szCs w:val="24"/>
          <w:lang w:val="en-US"/>
        </w:rPr>
        <w:t xml:space="preserve"> yang </w:t>
      </w:r>
      <w:proofErr w:type="spellStart"/>
      <w:r w:rsidR="00825948" w:rsidRPr="00732120">
        <w:rPr>
          <w:rFonts w:ascii="Times New Roman" w:hAnsi="Times New Roman" w:cs="Times New Roman"/>
          <w:sz w:val="24"/>
          <w:szCs w:val="24"/>
          <w:lang w:val="en-US"/>
        </w:rPr>
        <w:t>ada</w:t>
      </w:r>
      <w:proofErr w:type="spellEnd"/>
      <w:r w:rsidR="00825948" w:rsidRPr="00732120">
        <w:rPr>
          <w:rFonts w:ascii="Times New Roman" w:hAnsi="Times New Roman" w:cs="Times New Roman"/>
          <w:sz w:val="24"/>
          <w:szCs w:val="24"/>
          <w:lang w:val="en-US"/>
        </w:rPr>
        <w:t xml:space="preserve"> di </w:t>
      </w:r>
      <w:proofErr w:type="spellStart"/>
      <w:r w:rsidR="00825948" w:rsidRPr="00732120">
        <w:rPr>
          <w:rFonts w:ascii="Times New Roman" w:hAnsi="Times New Roman" w:cs="Times New Roman"/>
          <w:sz w:val="24"/>
          <w:szCs w:val="24"/>
          <w:lang w:val="en-US"/>
        </w:rPr>
        <w:t>lapangan</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Sumber</w:t>
      </w:r>
      <w:proofErr w:type="spellEnd"/>
      <w:r w:rsidR="00825948" w:rsidRPr="00732120">
        <w:rPr>
          <w:rFonts w:ascii="Times New Roman" w:hAnsi="Times New Roman" w:cs="Times New Roman"/>
          <w:sz w:val="24"/>
          <w:szCs w:val="24"/>
          <w:lang w:val="en-US"/>
        </w:rPr>
        <w:t xml:space="preserve"> data </w:t>
      </w:r>
      <w:proofErr w:type="spellStart"/>
      <w:r w:rsidR="00825948" w:rsidRPr="00732120">
        <w:rPr>
          <w:rFonts w:ascii="Times New Roman" w:hAnsi="Times New Roman" w:cs="Times New Roman"/>
          <w:sz w:val="24"/>
          <w:szCs w:val="24"/>
          <w:lang w:val="en-US"/>
        </w:rPr>
        <w:t>diperoleh</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dari</w:t>
      </w:r>
      <w:proofErr w:type="spellEnd"/>
      <w:r w:rsidR="00825948" w:rsidRPr="00732120">
        <w:rPr>
          <w:rFonts w:ascii="Times New Roman" w:hAnsi="Times New Roman" w:cs="Times New Roman"/>
          <w:sz w:val="24"/>
          <w:szCs w:val="24"/>
          <w:lang w:val="en-US"/>
        </w:rPr>
        <w:t xml:space="preserve"> data primer</w:t>
      </w:r>
      <w:r w:rsidR="007222A5" w:rsidRPr="00732120">
        <w:rPr>
          <w:rFonts w:ascii="Times New Roman" w:hAnsi="Times New Roman" w:cs="Times New Roman"/>
          <w:sz w:val="24"/>
          <w:szCs w:val="24"/>
          <w:lang w:val="en-US"/>
        </w:rPr>
        <w:t xml:space="preserve"> (</w:t>
      </w:r>
      <w:proofErr w:type="spellStart"/>
      <w:r w:rsidR="007222A5" w:rsidRPr="00732120">
        <w:rPr>
          <w:rFonts w:ascii="Times New Roman" w:hAnsi="Times New Roman" w:cs="Times New Roman"/>
          <w:sz w:val="24"/>
          <w:szCs w:val="24"/>
          <w:lang w:val="en-US"/>
        </w:rPr>
        <w:t>hasil</w:t>
      </w:r>
      <w:proofErr w:type="spellEnd"/>
      <w:r w:rsidR="007222A5" w:rsidRPr="00732120">
        <w:rPr>
          <w:rFonts w:ascii="Times New Roman" w:hAnsi="Times New Roman" w:cs="Times New Roman"/>
          <w:sz w:val="24"/>
          <w:szCs w:val="24"/>
          <w:lang w:val="en-US"/>
        </w:rPr>
        <w:t xml:space="preserve"> </w:t>
      </w:r>
      <w:proofErr w:type="spellStart"/>
      <w:r w:rsidR="007222A5" w:rsidRPr="00732120">
        <w:rPr>
          <w:rFonts w:ascii="Times New Roman" w:hAnsi="Times New Roman" w:cs="Times New Roman"/>
          <w:sz w:val="24"/>
          <w:szCs w:val="24"/>
          <w:lang w:val="en-US"/>
        </w:rPr>
        <w:t>wawancara</w:t>
      </w:r>
      <w:proofErr w:type="spellEnd"/>
      <w:r w:rsidR="007222A5" w:rsidRPr="00732120">
        <w:rPr>
          <w:rFonts w:ascii="Times New Roman" w:hAnsi="Times New Roman" w:cs="Times New Roman"/>
          <w:sz w:val="24"/>
          <w:szCs w:val="24"/>
          <w:lang w:val="en-US"/>
        </w:rPr>
        <w:t xml:space="preserve"> </w:t>
      </w:r>
      <w:proofErr w:type="spellStart"/>
      <w:proofErr w:type="gramStart"/>
      <w:r w:rsidR="007222A5" w:rsidRPr="00732120">
        <w:rPr>
          <w:rFonts w:ascii="Times New Roman" w:hAnsi="Times New Roman" w:cs="Times New Roman"/>
          <w:sz w:val="24"/>
          <w:szCs w:val="24"/>
          <w:lang w:val="en-US"/>
        </w:rPr>
        <w:t>langsung</w:t>
      </w:r>
      <w:proofErr w:type="spellEnd"/>
      <w:r w:rsidR="00514E5F" w:rsidRPr="00732120">
        <w:rPr>
          <w:rFonts w:ascii="Times New Roman" w:hAnsi="Times New Roman" w:cs="Times New Roman"/>
          <w:sz w:val="24"/>
          <w:szCs w:val="24"/>
          <w:lang w:val="en-US"/>
        </w:rPr>
        <w:t xml:space="preserve"> </w:t>
      </w:r>
      <w:r w:rsidR="007222A5" w:rsidRPr="00732120">
        <w:rPr>
          <w:rFonts w:ascii="Times New Roman" w:hAnsi="Times New Roman" w:cs="Times New Roman"/>
          <w:sz w:val="24"/>
          <w:szCs w:val="24"/>
          <w:lang w:val="en-US"/>
        </w:rPr>
        <w:t>)</w:t>
      </w:r>
      <w:proofErr w:type="gramEnd"/>
      <w:r w:rsidR="00825948" w:rsidRPr="00732120">
        <w:rPr>
          <w:rFonts w:ascii="Times New Roman" w:hAnsi="Times New Roman" w:cs="Times New Roman"/>
          <w:sz w:val="24"/>
          <w:szCs w:val="24"/>
          <w:lang w:val="en-US"/>
        </w:rPr>
        <w:t xml:space="preserve"> dan data </w:t>
      </w:r>
      <w:proofErr w:type="spellStart"/>
      <w:r w:rsidR="00825948" w:rsidRPr="00732120">
        <w:rPr>
          <w:rFonts w:ascii="Times New Roman" w:hAnsi="Times New Roman" w:cs="Times New Roman"/>
          <w:sz w:val="24"/>
          <w:szCs w:val="24"/>
          <w:lang w:val="en-US"/>
        </w:rPr>
        <w:t>sekunder</w:t>
      </w:r>
      <w:proofErr w:type="spellEnd"/>
      <w:r w:rsidR="007222A5" w:rsidRPr="00732120">
        <w:rPr>
          <w:rFonts w:ascii="Times New Roman" w:hAnsi="Times New Roman" w:cs="Times New Roman"/>
          <w:sz w:val="24"/>
          <w:szCs w:val="24"/>
          <w:lang w:val="en-US"/>
        </w:rPr>
        <w:t xml:space="preserve"> (</w:t>
      </w:r>
      <w:proofErr w:type="spellStart"/>
      <w:r w:rsidR="00F704D7" w:rsidRPr="00732120">
        <w:rPr>
          <w:rFonts w:ascii="Times New Roman" w:hAnsi="Times New Roman" w:cs="Times New Roman"/>
          <w:sz w:val="24"/>
          <w:szCs w:val="24"/>
          <w:lang w:val="en-US"/>
        </w:rPr>
        <w:t>bahan-bahan</w:t>
      </w:r>
      <w:proofErr w:type="spellEnd"/>
      <w:r w:rsidR="00F704D7" w:rsidRPr="00732120">
        <w:rPr>
          <w:rFonts w:ascii="Times New Roman" w:hAnsi="Times New Roman" w:cs="Times New Roman"/>
          <w:sz w:val="24"/>
          <w:szCs w:val="24"/>
          <w:lang w:val="en-US"/>
        </w:rPr>
        <w:t xml:space="preserve"> </w:t>
      </w:r>
      <w:proofErr w:type="spellStart"/>
      <w:r w:rsidR="00514E5F" w:rsidRPr="00732120">
        <w:rPr>
          <w:rFonts w:ascii="Times New Roman" w:hAnsi="Times New Roman" w:cs="Times New Roman"/>
          <w:sz w:val="24"/>
          <w:szCs w:val="24"/>
          <w:lang w:val="en-US"/>
        </w:rPr>
        <w:t>kepustakaan</w:t>
      </w:r>
      <w:proofErr w:type="spellEnd"/>
      <w:r w:rsidR="00F704D7" w:rsidRPr="00732120">
        <w:rPr>
          <w:rFonts w:ascii="Times New Roman" w:hAnsi="Times New Roman" w:cs="Times New Roman"/>
          <w:sz w:val="24"/>
          <w:szCs w:val="24"/>
          <w:lang w:val="en-US"/>
        </w:rPr>
        <w:t>).</w:t>
      </w:r>
      <w:r w:rsidR="00825948" w:rsidRPr="00732120">
        <w:rPr>
          <w:rFonts w:ascii="Times New Roman" w:hAnsi="Times New Roman" w:cs="Times New Roman"/>
          <w:sz w:val="24"/>
          <w:szCs w:val="24"/>
          <w:lang w:val="en-US"/>
        </w:rPr>
        <w:t xml:space="preserve"> Teknik </w:t>
      </w:r>
      <w:proofErr w:type="spellStart"/>
      <w:r w:rsidR="00825948" w:rsidRPr="00732120">
        <w:rPr>
          <w:rFonts w:ascii="Times New Roman" w:hAnsi="Times New Roman" w:cs="Times New Roman"/>
          <w:sz w:val="24"/>
          <w:szCs w:val="24"/>
          <w:lang w:val="en-US"/>
        </w:rPr>
        <w:t>pengumpulan</w:t>
      </w:r>
      <w:proofErr w:type="spellEnd"/>
      <w:r w:rsidR="00825948" w:rsidRPr="00732120">
        <w:rPr>
          <w:rFonts w:ascii="Times New Roman" w:hAnsi="Times New Roman" w:cs="Times New Roman"/>
          <w:sz w:val="24"/>
          <w:szCs w:val="24"/>
          <w:lang w:val="en-US"/>
        </w:rPr>
        <w:t xml:space="preserve"> data </w:t>
      </w:r>
      <w:proofErr w:type="spellStart"/>
      <w:r w:rsidR="00825948" w:rsidRPr="00732120">
        <w:rPr>
          <w:rFonts w:ascii="Times New Roman" w:hAnsi="Times New Roman" w:cs="Times New Roman"/>
          <w:sz w:val="24"/>
          <w:szCs w:val="24"/>
          <w:lang w:val="en-US"/>
        </w:rPr>
        <w:t>dengan</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cara</w:t>
      </w:r>
      <w:proofErr w:type="spellEnd"/>
      <w:r w:rsidR="00825948" w:rsidRPr="00732120">
        <w:rPr>
          <w:rFonts w:ascii="Times New Roman" w:hAnsi="Times New Roman" w:cs="Times New Roman"/>
          <w:sz w:val="24"/>
          <w:szCs w:val="24"/>
          <w:lang w:val="en-US"/>
        </w:rPr>
        <w:t xml:space="preserve"> </w:t>
      </w:r>
      <w:proofErr w:type="spellStart"/>
      <w:r w:rsidR="00825948" w:rsidRPr="00732120">
        <w:rPr>
          <w:rFonts w:ascii="Times New Roman" w:hAnsi="Times New Roman" w:cs="Times New Roman"/>
          <w:sz w:val="24"/>
          <w:szCs w:val="24"/>
          <w:lang w:val="en-US"/>
        </w:rPr>
        <w:t>observasi</w:t>
      </w:r>
      <w:proofErr w:type="spellEnd"/>
      <w:r w:rsidR="00825948" w:rsidRPr="00732120">
        <w:rPr>
          <w:rFonts w:ascii="Times New Roman" w:hAnsi="Times New Roman" w:cs="Times New Roman"/>
          <w:sz w:val="24"/>
          <w:szCs w:val="24"/>
          <w:lang w:val="en-US"/>
        </w:rPr>
        <w:t>.</w:t>
      </w:r>
      <w:r w:rsidR="00F704D7" w:rsidRPr="00732120">
        <w:rPr>
          <w:rFonts w:ascii="Times New Roman" w:hAnsi="Times New Roman" w:cs="Times New Roman"/>
          <w:sz w:val="24"/>
          <w:szCs w:val="24"/>
        </w:rPr>
        <w:t xml:space="preserve"> Penelitian ini, data primer diperoleh penulis dengan melakukan wawancara dengan Bagian Administrasi Kredit di PT BPR S</w:t>
      </w:r>
      <w:proofErr w:type="spellStart"/>
      <w:r w:rsidR="00F704D7" w:rsidRPr="00732120">
        <w:rPr>
          <w:rFonts w:ascii="Times New Roman" w:hAnsi="Times New Roman" w:cs="Times New Roman"/>
          <w:sz w:val="24"/>
          <w:szCs w:val="24"/>
          <w:lang w:val="en-US"/>
        </w:rPr>
        <w:t>urya</w:t>
      </w:r>
      <w:proofErr w:type="spellEnd"/>
      <w:r w:rsidR="00F704D7" w:rsidRPr="00732120">
        <w:rPr>
          <w:rFonts w:ascii="Times New Roman" w:hAnsi="Times New Roman" w:cs="Times New Roman"/>
          <w:sz w:val="24"/>
          <w:szCs w:val="24"/>
          <w:lang w:val="en-US"/>
        </w:rPr>
        <w:t xml:space="preserve"> Prima </w:t>
      </w:r>
      <w:proofErr w:type="spellStart"/>
      <w:r w:rsidR="00F704D7" w:rsidRPr="00732120">
        <w:rPr>
          <w:rFonts w:ascii="Times New Roman" w:hAnsi="Times New Roman" w:cs="Times New Roman"/>
          <w:sz w:val="24"/>
          <w:szCs w:val="24"/>
          <w:lang w:val="en-US"/>
        </w:rPr>
        <w:t>Persada</w:t>
      </w:r>
      <w:proofErr w:type="spellEnd"/>
      <w:r w:rsidR="00F704D7" w:rsidRPr="00732120">
        <w:rPr>
          <w:rFonts w:ascii="Times New Roman" w:hAnsi="Times New Roman" w:cs="Times New Roman"/>
          <w:sz w:val="24"/>
          <w:szCs w:val="24"/>
        </w:rPr>
        <w:t>. Data sekunder merupakan data yang tidak diperoleh langsung dari lapangan melainkan diperoleh dari studi kepustakaan, yang terdiri dari peraturan perundang-undangan, buku-buku, dokumen, bahan-bahan kepustakaan dan sumber tertulis lainnya.</w:t>
      </w:r>
      <w:r w:rsidR="00825948" w:rsidRPr="00732120">
        <w:rPr>
          <w:rFonts w:ascii="Times New Roman" w:hAnsi="Times New Roman" w:cs="Times New Roman"/>
          <w:sz w:val="24"/>
          <w:szCs w:val="24"/>
        </w:rPr>
        <w:t xml:space="preserve"> Dalam hal ini metode penelitian yang dipergunakan dalam penelitian i</w:t>
      </w:r>
      <w:r w:rsidR="00B923D9" w:rsidRPr="00732120">
        <w:rPr>
          <w:rFonts w:ascii="Times New Roman" w:hAnsi="Times New Roman" w:cs="Times New Roman"/>
          <w:sz w:val="24"/>
          <w:szCs w:val="24"/>
        </w:rPr>
        <w:t>ni</w:t>
      </w:r>
      <w:r w:rsidR="00825948" w:rsidRPr="00732120">
        <w:rPr>
          <w:rFonts w:ascii="Times New Roman" w:hAnsi="Times New Roman" w:cs="Times New Roman"/>
          <w:sz w:val="24"/>
          <w:szCs w:val="24"/>
        </w:rPr>
        <w:t xml:space="preserve"> berlokasi di Perusahaan PT. BPR Surya Prima Persada</w:t>
      </w:r>
      <w:r w:rsidR="003C5092" w:rsidRPr="00732120">
        <w:rPr>
          <w:rFonts w:ascii="Times New Roman" w:hAnsi="Times New Roman" w:cs="Times New Roman"/>
          <w:sz w:val="24"/>
          <w:szCs w:val="24"/>
        </w:rPr>
        <w:t>.</w:t>
      </w:r>
    </w:p>
    <w:p w14:paraId="2E9783AD" w14:textId="77777777" w:rsidR="00732120" w:rsidRDefault="00732120" w:rsidP="00D55E0A">
      <w:pPr>
        <w:spacing w:after="0" w:line="360" w:lineRule="auto"/>
        <w:jc w:val="both"/>
        <w:rPr>
          <w:rFonts w:ascii="Times New Roman" w:hAnsi="Times New Roman" w:cs="Times New Roman"/>
          <w:sz w:val="24"/>
          <w:szCs w:val="24"/>
          <w:lang w:val="en-US"/>
        </w:rPr>
      </w:pPr>
    </w:p>
    <w:p w14:paraId="7BE86008" w14:textId="55A4CE9F" w:rsidR="00E625EB" w:rsidRPr="00732120" w:rsidRDefault="00AA7E6B" w:rsidP="00D55E0A">
      <w:pPr>
        <w:spacing w:after="0" w:line="360" w:lineRule="auto"/>
        <w:jc w:val="center"/>
        <w:rPr>
          <w:rFonts w:ascii="Times New Roman" w:hAnsi="Times New Roman" w:cs="Times New Roman"/>
          <w:b/>
          <w:sz w:val="24"/>
          <w:szCs w:val="24"/>
        </w:rPr>
      </w:pPr>
      <w:r w:rsidRPr="00732120">
        <w:rPr>
          <w:rFonts w:ascii="Times New Roman" w:hAnsi="Times New Roman" w:cs="Times New Roman"/>
          <w:b/>
          <w:sz w:val="24"/>
          <w:szCs w:val="24"/>
        </w:rPr>
        <w:t>PEMBAHA</w:t>
      </w:r>
      <w:r w:rsidR="00825948" w:rsidRPr="00732120">
        <w:rPr>
          <w:rFonts w:ascii="Times New Roman" w:hAnsi="Times New Roman" w:cs="Times New Roman"/>
          <w:b/>
          <w:sz w:val="24"/>
          <w:szCs w:val="24"/>
        </w:rPr>
        <w:t>S</w:t>
      </w:r>
      <w:r w:rsidRPr="00732120">
        <w:rPr>
          <w:rFonts w:ascii="Times New Roman" w:hAnsi="Times New Roman" w:cs="Times New Roman"/>
          <w:b/>
          <w:sz w:val="24"/>
          <w:szCs w:val="24"/>
        </w:rPr>
        <w:t>AN</w:t>
      </w:r>
    </w:p>
    <w:p w14:paraId="3B6FA201" w14:textId="0E0287AD" w:rsidR="0062007E" w:rsidRPr="00732120" w:rsidRDefault="0062007E" w:rsidP="00D55E0A">
      <w:pPr>
        <w:spacing w:after="0" w:line="360" w:lineRule="auto"/>
        <w:jc w:val="both"/>
        <w:rPr>
          <w:rFonts w:ascii="Times New Roman" w:hAnsi="Times New Roman" w:cs="Times New Roman"/>
          <w:b/>
          <w:bCs/>
          <w:sz w:val="24"/>
          <w:szCs w:val="24"/>
          <w:lang w:val="en-US"/>
        </w:rPr>
      </w:pPr>
      <w:bookmarkStart w:id="3" w:name="_Hlk90590686"/>
      <w:r w:rsidRPr="00732120">
        <w:rPr>
          <w:rFonts w:ascii="Times New Roman" w:hAnsi="Times New Roman" w:cs="Times New Roman"/>
          <w:b/>
          <w:bCs/>
          <w:sz w:val="24"/>
          <w:szCs w:val="24"/>
        </w:rPr>
        <w:t xml:space="preserve">Pemberian Kredit dengan Jaminan Hak Tanggungan Pada </w:t>
      </w:r>
      <w:r w:rsidR="002D730C" w:rsidRPr="00732120">
        <w:rPr>
          <w:rFonts w:ascii="Times New Roman" w:hAnsi="Times New Roman" w:cs="Times New Roman"/>
          <w:b/>
          <w:bCs/>
          <w:sz w:val="24"/>
          <w:szCs w:val="24"/>
          <w:lang w:val="en-US"/>
        </w:rPr>
        <w:t xml:space="preserve">PT. </w:t>
      </w:r>
      <w:r w:rsidRPr="00732120">
        <w:rPr>
          <w:rFonts w:ascii="Times New Roman" w:hAnsi="Times New Roman" w:cs="Times New Roman"/>
          <w:b/>
          <w:bCs/>
          <w:sz w:val="24"/>
          <w:szCs w:val="24"/>
        </w:rPr>
        <w:t>B</w:t>
      </w:r>
      <w:r w:rsidRPr="00732120">
        <w:rPr>
          <w:rFonts w:ascii="Times New Roman" w:hAnsi="Times New Roman" w:cs="Times New Roman"/>
          <w:b/>
          <w:bCs/>
          <w:sz w:val="24"/>
          <w:szCs w:val="24"/>
          <w:lang w:val="en-US"/>
        </w:rPr>
        <w:t xml:space="preserve">PR Surya Prima </w:t>
      </w:r>
      <w:proofErr w:type="spellStart"/>
      <w:r w:rsidRPr="00732120">
        <w:rPr>
          <w:rFonts w:ascii="Times New Roman" w:hAnsi="Times New Roman" w:cs="Times New Roman"/>
          <w:b/>
          <w:bCs/>
          <w:sz w:val="24"/>
          <w:szCs w:val="24"/>
          <w:lang w:val="en-US"/>
        </w:rPr>
        <w:t>Persada</w:t>
      </w:r>
      <w:proofErr w:type="spellEnd"/>
    </w:p>
    <w:bookmarkEnd w:id="3"/>
    <w:p w14:paraId="370B914E" w14:textId="08496E22" w:rsidR="003F57C5" w:rsidRPr="00D55E0A" w:rsidRDefault="00E625EB" w:rsidP="00D55E0A">
      <w:pPr>
        <w:spacing w:after="0" w:line="360" w:lineRule="auto"/>
        <w:ind w:firstLine="360"/>
        <w:jc w:val="both"/>
        <w:rPr>
          <w:rFonts w:ascii="Times New Roman" w:hAnsi="Times New Roman" w:cs="Times New Roman"/>
          <w:bCs/>
          <w:sz w:val="24"/>
          <w:szCs w:val="24"/>
        </w:rPr>
      </w:pPr>
      <w:r w:rsidRPr="00732120">
        <w:rPr>
          <w:rFonts w:ascii="Times New Roman" w:hAnsi="Times New Roman" w:cs="Times New Roman"/>
          <w:bCs/>
          <w:sz w:val="24"/>
          <w:szCs w:val="24"/>
        </w:rPr>
        <w:t xml:space="preserve">Pemberian kredit yang ditetapkan </w:t>
      </w:r>
      <w:r w:rsidR="002D730C" w:rsidRPr="00732120">
        <w:rPr>
          <w:rFonts w:ascii="Times New Roman" w:hAnsi="Times New Roman" w:cs="Times New Roman"/>
          <w:bCs/>
          <w:sz w:val="24"/>
          <w:szCs w:val="24"/>
          <w:lang w:val="en-US"/>
        </w:rPr>
        <w:t xml:space="preserve">PT. </w:t>
      </w:r>
      <w:r w:rsidRPr="00732120">
        <w:rPr>
          <w:rFonts w:ascii="Times New Roman" w:hAnsi="Times New Roman" w:cs="Times New Roman"/>
          <w:bCs/>
          <w:sz w:val="24"/>
          <w:szCs w:val="24"/>
        </w:rPr>
        <w:t>BPR Surya Prima Persada, mencakup kebijakan pokok pengaturan</w:t>
      </w:r>
      <w:r w:rsidR="004A7BED" w:rsidRPr="00732120">
        <w:rPr>
          <w:rFonts w:ascii="Times New Roman" w:hAnsi="Times New Roman" w:cs="Times New Roman"/>
          <w:bCs/>
          <w:sz w:val="24"/>
          <w:szCs w:val="24"/>
        </w:rPr>
        <w:t xml:space="preserve"> mengenai pemberian kredit yang sehat, penilaian agunan, pemberian kredit kepada pihak terkait dengan BPR, debitur grup, dan/atau debitur besar, kredit kepada sektor ekonomi, kegiatan usaha, dan debitur yang berisiko tinggi, serta kredit yang perlu dihindari. </w:t>
      </w:r>
      <w:r w:rsidR="003F57C5" w:rsidRPr="00732120">
        <w:rPr>
          <w:rFonts w:ascii="Times New Roman" w:hAnsi="Times New Roman" w:cs="Times New Roman"/>
          <w:bCs/>
          <w:sz w:val="24"/>
          <w:szCs w:val="24"/>
          <w:lang w:val="en-US"/>
        </w:rPr>
        <w:t xml:space="preserve">Dalam </w:t>
      </w:r>
      <w:proofErr w:type="spellStart"/>
      <w:r w:rsidR="003F57C5" w:rsidRPr="00732120">
        <w:rPr>
          <w:rFonts w:ascii="Times New Roman" w:hAnsi="Times New Roman" w:cs="Times New Roman"/>
          <w:bCs/>
          <w:sz w:val="24"/>
          <w:szCs w:val="24"/>
          <w:lang w:val="en-US"/>
        </w:rPr>
        <w:t>setiap</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pemberian</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kredit</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harus</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mengikuti</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prosedur</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pemberian</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kredit</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melalui</w:t>
      </w:r>
      <w:proofErr w:type="spellEnd"/>
      <w:r w:rsidR="003F57C5" w:rsidRPr="00732120">
        <w:rPr>
          <w:rFonts w:ascii="Times New Roman" w:hAnsi="Times New Roman" w:cs="Times New Roman"/>
          <w:bCs/>
          <w:sz w:val="24"/>
          <w:szCs w:val="24"/>
          <w:lang w:val="en-US"/>
        </w:rPr>
        <w:t xml:space="preserve"> 5 (lima) </w:t>
      </w:r>
      <w:proofErr w:type="spellStart"/>
      <w:r w:rsidR="003F57C5" w:rsidRPr="00732120">
        <w:rPr>
          <w:rFonts w:ascii="Times New Roman" w:hAnsi="Times New Roman" w:cs="Times New Roman"/>
          <w:bCs/>
          <w:sz w:val="24"/>
          <w:szCs w:val="24"/>
          <w:lang w:val="en-US"/>
        </w:rPr>
        <w:t>tahap</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yaitu</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sebagai</w:t>
      </w:r>
      <w:proofErr w:type="spellEnd"/>
      <w:r w:rsidR="003F57C5" w:rsidRPr="00732120">
        <w:rPr>
          <w:rFonts w:ascii="Times New Roman" w:hAnsi="Times New Roman" w:cs="Times New Roman"/>
          <w:bCs/>
          <w:sz w:val="24"/>
          <w:szCs w:val="24"/>
          <w:lang w:val="en-US"/>
        </w:rPr>
        <w:t xml:space="preserve"> </w:t>
      </w:r>
      <w:proofErr w:type="spellStart"/>
      <w:r w:rsidR="003F57C5" w:rsidRPr="00732120">
        <w:rPr>
          <w:rFonts w:ascii="Times New Roman" w:hAnsi="Times New Roman" w:cs="Times New Roman"/>
          <w:bCs/>
          <w:sz w:val="24"/>
          <w:szCs w:val="24"/>
          <w:lang w:val="en-US"/>
        </w:rPr>
        <w:t>berikut</w:t>
      </w:r>
      <w:proofErr w:type="spellEnd"/>
      <w:r w:rsidR="00F77486" w:rsidRPr="00732120">
        <w:rPr>
          <w:rStyle w:val="FootnoteReference"/>
          <w:rFonts w:ascii="Times New Roman" w:hAnsi="Times New Roman" w:cs="Times New Roman"/>
          <w:bCs/>
          <w:sz w:val="24"/>
          <w:szCs w:val="24"/>
          <w:lang w:val="en-US"/>
        </w:rPr>
        <w:footnoteReference w:id="5"/>
      </w:r>
      <w:r w:rsidR="003F57C5" w:rsidRPr="00732120">
        <w:rPr>
          <w:rFonts w:ascii="Times New Roman" w:hAnsi="Times New Roman" w:cs="Times New Roman"/>
          <w:bCs/>
          <w:sz w:val="24"/>
          <w:szCs w:val="24"/>
          <w:lang w:val="en-US"/>
        </w:rPr>
        <w:t xml:space="preserve"> :</w:t>
      </w:r>
    </w:p>
    <w:p w14:paraId="056C9FA6" w14:textId="7ED08103" w:rsidR="003F57C5" w:rsidRPr="00732120" w:rsidRDefault="003F57C5" w:rsidP="00D55E0A">
      <w:pPr>
        <w:pStyle w:val="ListParagraph"/>
        <w:numPr>
          <w:ilvl w:val="0"/>
          <w:numId w:val="8"/>
        </w:numPr>
        <w:spacing w:after="0" w:line="360" w:lineRule="auto"/>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lastRenderedPageBreak/>
        <w:t>Tahap</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Pertama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Pendekatan</w:t>
      </w:r>
      <w:proofErr w:type="spellEnd"/>
      <w:r w:rsidRPr="00732120">
        <w:rPr>
          <w:rFonts w:ascii="Times New Roman" w:hAnsi="Times New Roman" w:cs="Times New Roman"/>
          <w:bCs/>
          <w:sz w:val="24"/>
          <w:szCs w:val="24"/>
          <w:lang w:val="fr-FR"/>
        </w:rPr>
        <w:t xml:space="preserve"> dan </w:t>
      </w:r>
      <w:proofErr w:type="spellStart"/>
      <w:r w:rsidRPr="00732120">
        <w:rPr>
          <w:rFonts w:ascii="Times New Roman" w:hAnsi="Times New Roman" w:cs="Times New Roman"/>
          <w:bCs/>
          <w:sz w:val="24"/>
          <w:szCs w:val="24"/>
          <w:lang w:val="fr-FR"/>
        </w:rPr>
        <w:t>Negoisasi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Tahap</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Permohonan</w:t>
      </w:r>
      <w:proofErr w:type="spellEnd"/>
      <w:r w:rsidRPr="00732120">
        <w:rPr>
          <w:rFonts w:ascii="Times New Roman" w:hAnsi="Times New Roman" w:cs="Times New Roman"/>
          <w:bCs/>
          <w:sz w:val="24"/>
          <w:szCs w:val="24"/>
          <w:lang w:val="fr-FR"/>
        </w:rPr>
        <w:t>)</w:t>
      </w:r>
    </w:p>
    <w:p w14:paraId="68C3EF63" w14:textId="13C89776" w:rsidR="00DB73D1" w:rsidRPr="00D55E0A" w:rsidRDefault="003F57C5" w:rsidP="00D55E0A">
      <w:pPr>
        <w:pStyle w:val="ListParagraph"/>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Calon </w:t>
      </w:r>
      <w:proofErr w:type="spellStart"/>
      <w:r w:rsidR="00E319FC" w:rsidRPr="00732120">
        <w:rPr>
          <w:rFonts w:ascii="Times New Roman" w:hAnsi="Times New Roman" w:cs="Times New Roman"/>
          <w:bCs/>
          <w:sz w:val="24"/>
          <w:szCs w:val="24"/>
          <w:lang w:val="en-US"/>
        </w:rPr>
        <w:t>Debitur</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mengajukan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permohonan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kredit</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ke</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bagian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pemasaran</w:t>
      </w:r>
      <w:proofErr w:type="spellEnd"/>
      <w:r w:rsidR="00E319FC" w:rsidRPr="00732120">
        <w:rPr>
          <w:rFonts w:ascii="Times New Roman" w:hAnsi="Times New Roman" w:cs="Times New Roman"/>
          <w:bCs/>
          <w:sz w:val="24"/>
          <w:szCs w:val="24"/>
          <w:lang w:val="en-US"/>
        </w:rPr>
        <w:t xml:space="preserve"> (Account Officer/AO). AO </w:t>
      </w:r>
      <w:proofErr w:type="spellStart"/>
      <w:r w:rsidR="00E319FC" w:rsidRPr="00732120">
        <w:rPr>
          <w:rFonts w:ascii="Times New Roman" w:hAnsi="Times New Roman" w:cs="Times New Roman"/>
          <w:bCs/>
          <w:sz w:val="24"/>
          <w:szCs w:val="24"/>
          <w:lang w:val="en-US"/>
        </w:rPr>
        <w:t>mempelajari</w:t>
      </w:r>
      <w:proofErr w:type="spellEnd"/>
      <w:r w:rsidR="00E319FC" w:rsidRPr="00732120">
        <w:rPr>
          <w:rFonts w:ascii="Times New Roman" w:hAnsi="Times New Roman" w:cs="Times New Roman"/>
          <w:bCs/>
          <w:sz w:val="24"/>
          <w:szCs w:val="24"/>
          <w:lang w:val="en-US"/>
        </w:rPr>
        <w:t xml:space="preserve"> dan </w:t>
      </w:r>
      <w:proofErr w:type="spellStart"/>
      <w:r w:rsidR="00E319FC" w:rsidRPr="00732120">
        <w:rPr>
          <w:rFonts w:ascii="Times New Roman" w:hAnsi="Times New Roman" w:cs="Times New Roman"/>
          <w:bCs/>
          <w:sz w:val="24"/>
          <w:szCs w:val="24"/>
          <w:lang w:val="en-US"/>
        </w:rPr>
        <w:t>memverifikasi</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hasil</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pengisian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permohonan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kredit</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dengan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persyaratan</w:t>
      </w:r>
      <w:proofErr w:type="spellEnd"/>
      <w:r w:rsidR="00E319FC" w:rsidRPr="00732120">
        <w:rPr>
          <w:rFonts w:ascii="Times New Roman" w:hAnsi="Times New Roman" w:cs="Times New Roman"/>
          <w:bCs/>
          <w:sz w:val="24"/>
          <w:szCs w:val="24"/>
          <w:lang w:val="en-US"/>
        </w:rPr>
        <w:t xml:space="preserve"> yang </w:t>
      </w:r>
      <w:proofErr w:type="spellStart"/>
      <w:r w:rsidR="00E319FC" w:rsidRPr="00732120">
        <w:rPr>
          <w:rFonts w:ascii="Times New Roman" w:hAnsi="Times New Roman" w:cs="Times New Roman"/>
          <w:bCs/>
          <w:sz w:val="24"/>
          <w:szCs w:val="24"/>
          <w:lang w:val="en-US"/>
        </w:rPr>
        <w:t>diterima</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kemudian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apabila</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dianggap</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layak</w:t>
      </w:r>
      <w:proofErr w:type="spellEnd"/>
      <w:r w:rsidR="00E319FC" w:rsidRPr="00732120">
        <w:rPr>
          <w:rFonts w:ascii="Times New Roman" w:hAnsi="Times New Roman" w:cs="Times New Roman"/>
          <w:bCs/>
          <w:sz w:val="24"/>
          <w:szCs w:val="24"/>
          <w:lang w:val="en-US"/>
        </w:rPr>
        <w:t xml:space="preserve">, AO </w:t>
      </w:r>
      <w:proofErr w:type="spellStart"/>
      <w:r w:rsidR="00E319FC" w:rsidRPr="00732120">
        <w:rPr>
          <w:rFonts w:ascii="Times New Roman" w:hAnsi="Times New Roman" w:cs="Times New Roman"/>
          <w:bCs/>
          <w:sz w:val="24"/>
          <w:szCs w:val="24"/>
          <w:lang w:val="en-US"/>
        </w:rPr>
        <w:t>melakukan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kontak</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lebih</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lanjut</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dengan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calon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debitur</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untuk</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mengadakan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pertemuan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pengumpulan</w:t>
      </w:r>
      <w:proofErr w:type="spellEnd"/>
      <w:r w:rsidR="00E319FC" w:rsidRPr="00732120">
        <w:rPr>
          <w:rFonts w:ascii="Times New Roman" w:hAnsi="Times New Roman" w:cs="Times New Roman"/>
          <w:bCs/>
          <w:sz w:val="24"/>
          <w:szCs w:val="24"/>
          <w:lang w:val="en-US"/>
        </w:rPr>
        <w:t xml:space="preserve"> data </w:t>
      </w:r>
      <w:proofErr w:type="spellStart"/>
      <w:r w:rsidR="00E319FC" w:rsidRPr="00732120">
        <w:rPr>
          <w:rFonts w:ascii="Times New Roman" w:hAnsi="Times New Roman" w:cs="Times New Roman"/>
          <w:bCs/>
          <w:sz w:val="24"/>
          <w:szCs w:val="24"/>
          <w:lang w:val="en-US"/>
        </w:rPr>
        <w:t>usaha</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serta</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peninjauan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jaminan</w:t>
      </w:r>
      <w:proofErr w:type="spellEnd"/>
      <w:r w:rsidR="00E319FC" w:rsidRPr="00732120">
        <w:rPr>
          <w:rFonts w:ascii="Times New Roman" w:hAnsi="Times New Roman" w:cs="Times New Roman"/>
          <w:bCs/>
          <w:sz w:val="24"/>
          <w:szCs w:val="24"/>
          <w:lang w:val="en-US"/>
        </w:rPr>
        <w:t xml:space="preserve"> yang </w:t>
      </w:r>
      <w:proofErr w:type="spellStart"/>
      <w:r w:rsidR="00E319FC" w:rsidRPr="00732120">
        <w:rPr>
          <w:rFonts w:ascii="Times New Roman" w:hAnsi="Times New Roman" w:cs="Times New Roman"/>
          <w:bCs/>
          <w:sz w:val="24"/>
          <w:szCs w:val="24"/>
          <w:lang w:val="en-US"/>
        </w:rPr>
        <w:t>diberikan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calon</w:t>
      </w:r>
      <w:proofErr w:type="spellEnd"/>
      <w:r w:rsidR="00E319FC" w:rsidRPr="00732120">
        <w:rPr>
          <w:rFonts w:ascii="Times New Roman" w:hAnsi="Times New Roman" w:cs="Times New Roman"/>
          <w:bCs/>
          <w:sz w:val="24"/>
          <w:szCs w:val="24"/>
          <w:lang w:val="en-US"/>
        </w:rPr>
        <w:t xml:space="preserve"> </w:t>
      </w:r>
      <w:proofErr w:type="spellStart"/>
      <w:r w:rsidR="00E319FC" w:rsidRPr="00732120">
        <w:rPr>
          <w:rFonts w:ascii="Times New Roman" w:hAnsi="Times New Roman" w:cs="Times New Roman"/>
          <w:bCs/>
          <w:sz w:val="24"/>
          <w:szCs w:val="24"/>
          <w:lang w:val="en-US"/>
        </w:rPr>
        <w:t>debitur</w:t>
      </w:r>
      <w:proofErr w:type="spellEnd"/>
      <w:r w:rsidR="00E319FC" w:rsidRPr="00732120">
        <w:rPr>
          <w:rFonts w:ascii="Times New Roman" w:hAnsi="Times New Roman" w:cs="Times New Roman"/>
          <w:bCs/>
          <w:sz w:val="24"/>
          <w:szCs w:val="24"/>
          <w:lang w:val="en-US"/>
        </w:rPr>
        <w:t>.</w:t>
      </w:r>
      <w:r w:rsid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Apabila</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permohonan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dinilai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layak</w:t>
      </w:r>
      <w:proofErr w:type="spellEnd"/>
      <w:r w:rsidR="00F27320" w:rsidRPr="00D55E0A">
        <w:rPr>
          <w:rFonts w:ascii="Times New Roman" w:hAnsi="Times New Roman" w:cs="Times New Roman"/>
          <w:bCs/>
          <w:sz w:val="24"/>
          <w:szCs w:val="24"/>
          <w:lang w:val="en-US"/>
        </w:rPr>
        <w:t xml:space="preserve"> oleh A/O, </w:t>
      </w:r>
      <w:proofErr w:type="spellStart"/>
      <w:r w:rsidR="00F27320" w:rsidRPr="00D55E0A">
        <w:rPr>
          <w:rFonts w:ascii="Times New Roman" w:hAnsi="Times New Roman" w:cs="Times New Roman"/>
          <w:bCs/>
          <w:sz w:val="24"/>
          <w:szCs w:val="24"/>
          <w:lang w:val="en-US"/>
        </w:rPr>
        <w:t>hasilnya</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dituangkan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ke</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suatu</w:t>
      </w:r>
      <w:proofErr w:type="spellEnd"/>
      <w:r w:rsidR="00F27320" w:rsidRPr="00D55E0A">
        <w:rPr>
          <w:rFonts w:ascii="Times New Roman" w:hAnsi="Times New Roman" w:cs="Times New Roman"/>
          <w:bCs/>
          <w:sz w:val="24"/>
          <w:szCs w:val="24"/>
          <w:lang w:val="en-US"/>
        </w:rPr>
        <w:t xml:space="preserve"> Proposal </w:t>
      </w:r>
      <w:proofErr w:type="spellStart"/>
      <w:r w:rsidR="00F27320" w:rsidRPr="00D55E0A">
        <w:rPr>
          <w:rFonts w:ascii="Times New Roman" w:hAnsi="Times New Roman" w:cs="Times New Roman"/>
          <w:bCs/>
          <w:sz w:val="24"/>
          <w:szCs w:val="24"/>
          <w:lang w:val="en-US"/>
        </w:rPr>
        <w:t>Kredit</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untuk</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dijadikan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dasar</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Analisis</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Kredit</w:t>
      </w:r>
      <w:proofErr w:type="spellEnd"/>
      <w:r w:rsidR="00F27320" w:rsidRPr="00D55E0A">
        <w:rPr>
          <w:rFonts w:ascii="Times New Roman" w:hAnsi="Times New Roman" w:cs="Times New Roman"/>
          <w:bCs/>
          <w:sz w:val="24"/>
          <w:szCs w:val="24"/>
          <w:lang w:val="en-US"/>
        </w:rPr>
        <w:t xml:space="preserve">. Pada </w:t>
      </w:r>
      <w:proofErr w:type="spellStart"/>
      <w:r w:rsidR="00F27320" w:rsidRPr="00D55E0A">
        <w:rPr>
          <w:rFonts w:ascii="Times New Roman" w:hAnsi="Times New Roman" w:cs="Times New Roman"/>
          <w:bCs/>
          <w:sz w:val="24"/>
          <w:szCs w:val="24"/>
          <w:lang w:val="en-US"/>
        </w:rPr>
        <w:t>tahap</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ini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berarti</w:t>
      </w:r>
      <w:proofErr w:type="spellEnd"/>
      <w:r w:rsidR="00F27320" w:rsidRPr="00D55E0A">
        <w:rPr>
          <w:rFonts w:ascii="Times New Roman" w:hAnsi="Times New Roman" w:cs="Times New Roman"/>
          <w:bCs/>
          <w:sz w:val="24"/>
          <w:szCs w:val="24"/>
          <w:lang w:val="en-US"/>
        </w:rPr>
        <w:t xml:space="preserve">, A/O </w:t>
      </w:r>
      <w:proofErr w:type="spellStart"/>
      <w:r w:rsidR="00F27320" w:rsidRPr="00D55E0A">
        <w:rPr>
          <w:rFonts w:ascii="Times New Roman" w:hAnsi="Times New Roman" w:cs="Times New Roman"/>
          <w:bCs/>
          <w:sz w:val="24"/>
          <w:szCs w:val="24"/>
          <w:lang w:val="en-US"/>
        </w:rPr>
        <w:t>melakukan</w:t>
      </w:r>
      <w:proofErr w:type="spellEnd"/>
      <w:r w:rsidR="00F27320" w:rsidRPr="00D55E0A">
        <w:rPr>
          <w:rFonts w:ascii="Times New Roman" w:hAnsi="Times New Roman" w:cs="Times New Roman"/>
          <w:bCs/>
          <w:sz w:val="24"/>
          <w:szCs w:val="24"/>
          <w:lang w:val="en-US"/>
        </w:rPr>
        <w:t xml:space="preserve"> data </w:t>
      </w:r>
      <w:proofErr w:type="spellStart"/>
      <w:r w:rsidR="00F27320" w:rsidRPr="00D55E0A">
        <w:rPr>
          <w:rFonts w:ascii="Times New Roman" w:hAnsi="Times New Roman" w:cs="Times New Roman"/>
          <w:bCs/>
          <w:sz w:val="24"/>
          <w:szCs w:val="24"/>
          <w:lang w:val="en-US"/>
        </w:rPr>
        <w:t>awal</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calon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debitur</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melalui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wawancara</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dengan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calon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debitur</w:t>
      </w:r>
      <w:proofErr w:type="spellEnd"/>
      <w:r w:rsidR="00F27320" w:rsidRPr="00D55E0A">
        <w:rPr>
          <w:rFonts w:ascii="Times New Roman" w:hAnsi="Times New Roman" w:cs="Times New Roman"/>
          <w:bCs/>
          <w:sz w:val="24"/>
          <w:szCs w:val="24"/>
          <w:lang w:val="en-US"/>
        </w:rPr>
        <w:t xml:space="preserve">. Dalam </w:t>
      </w:r>
      <w:proofErr w:type="spellStart"/>
      <w:r w:rsidR="00F27320" w:rsidRPr="00D55E0A">
        <w:rPr>
          <w:rFonts w:ascii="Times New Roman" w:hAnsi="Times New Roman" w:cs="Times New Roman"/>
          <w:bCs/>
          <w:sz w:val="24"/>
          <w:szCs w:val="24"/>
          <w:lang w:val="en-US"/>
        </w:rPr>
        <w:t>melakukan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pendekatan</w:t>
      </w:r>
      <w:proofErr w:type="spellEnd"/>
      <w:r w:rsidR="00F27320" w:rsidRPr="00D55E0A">
        <w:rPr>
          <w:rFonts w:ascii="Times New Roman" w:hAnsi="Times New Roman" w:cs="Times New Roman"/>
          <w:bCs/>
          <w:sz w:val="24"/>
          <w:szCs w:val="24"/>
          <w:lang w:val="en-US"/>
        </w:rPr>
        <w:t xml:space="preserve"> dan </w:t>
      </w:r>
      <w:proofErr w:type="spellStart"/>
      <w:r w:rsidR="00F27320" w:rsidRPr="00D55E0A">
        <w:rPr>
          <w:rFonts w:ascii="Times New Roman" w:hAnsi="Times New Roman" w:cs="Times New Roman"/>
          <w:bCs/>
          <w:sz w:val="24"/>
          <w:szCs w:val="24"/>
          <w:lang w:val="en-US"/>
        </w:rPr>
        <w:t>negoisasi</w:t>
      </w:r>
      <w:proofErr w:type="spellEnd"/>
      <w:r w:rsidR="00F27320" w:rsidRPr="00D55E0A">
        <w:rPr>
          <w:rFonts w:ascii="Times New Roman" w:hAnsi="Times New Roman" w:cs="Times New Roman"/>
          <w:bCs/>
          <w:sz w:val="24"/>
          <w:szCs w:val="24"/>
          <w:lang w:val="en-US"/>
        </w:rPr>
        <w:t xml:space="preserve"> Account Officer </w:t>
      </w:r>
      <w:proofErr w:type="spellStart"/>
      <w:r w:rsidR="00F27320" w:rsidRPr="00D55E0A">
        <w:rPr>
          <w:rFonts w:ascii="Times New Roman" w:hAnsi="Times New Roman" w:cs="Times New Roman"/>
          <w:bCs/>
          <w:sz w:val="24"/>
          <w:szCs w:val="24"/>
          <w:lang w:val="en-US"/>
        </w:rPr>
        <w:t>harus</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mempunyai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pengetahuan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mengenai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kebijakan</w:t>
      </w:r>
      <w:proofErr w:type="spellEnd"/>
      <w:r w:rsidR="00F27320" w:rsidRPr="00D55E0A">
        <w:rPr>
          <w:rFonts w:ascii="Times New Roman" w:hAnsi="Times New Roman" w:cs="Times New Roman"/>
          <w:bCs/>
          <w:sz w:val="24"/>
          <w:szCs w:val="24"/>
          <w:lang w:val="en-US"/>
        </w:rPr>
        <w:t xml:space="preserve"> dan pricing </w:t>
      </w:r>
      <w:proofErr w:type="spellStart"/>
      <w:r w:rsidR="00F27320" w:rsidRPr="00D55E0A">
        <w:rPr>
          <w:rFonts w:ascii="Times New Roman" w:hAnsi="Times New Roman" w:cs="Times New Roman"/>
          <w:bCs/>
          <w:sz w:val="24"/>
          <w:szCs w:val="24"/>
          <w:lang w:val="en-US"/>
        </w:rPr>
        <w:t>kredit</w:t>
      </w:r>
      <w:proofErr w:type="spellEnd"/>
      <w:r w:rsidR="00F27320" w:rsidRPr="00D55E0A">
        <w:rPr>
          <w:rFonts w:ascii="Times New Roman" w:hAnsi="Times New Roman" w:cs="Times New Roman"/>
          <w:bCs/>
          <w:sz w:val="24"/>
          <w:szCs w:val="24"/>
          <w:lang w:val="en-US"/>
        </w:rPr>
        <w:t xml:space="preserve"> oleh BPR </w:t>
      </w:r>
      <w:proofErr w:type="spellStart"/>
      <w:r w:rsidR="00F27320" w:rsidRPr="00D55E0A">
        <w:rPr>
          <w:rFonts w:ascii="Times New Roman" w:hAnsi="Times New Roman" w:cs="Times New Roman"/>
          <w:bCs/>
          <w:sz w:val="24"/>
          <w:szCs w:val="24"/>
          <w:lang w:val="en-US"/>
        </w:rPr>
        <w:t>serta</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pengetahuan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terhadap</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situasi</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perekonomian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baik</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secara</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makro</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maupun</w:t>
      </w:r>
      <w:proofErr w:type="spellEnd"/>
      <w:r w:rsidR="00F27320" w:rsidRPr="00D55E0A">
        <w:rPr>
          <w:rFonts w:ascii="Times New Roman" w:hAnsi="Times New Roman" w:cs="Times New Roman"/>
          <w:bCs/>
          <w:sz w:val="24"/>
          <w:szCs w:val="24"/>
          <w:lang w:val="en-US"/>
        </w:rPr>
        <w:t xml:space="preserve"> </w:t>
      </w:r>
      <w:proofErr w:type="spellStart"/>
      <w:r w:rsidR="00F27320" w:rsidRPr="00D55E0A">
        <w:rPr>
          <w:rFonts w:ascii="Times New Roman" w:hAnsi="Times New Roman" w:cs="Times New Roman"/>
          <w:bCs/>
          <w:sz w:val="24"/>
          <w:szCs w:val="24"/>
          <w:lang w:val="en-US"/>
        </w:rPr>
        <w:t>mikro</w:t>
      </w:r>
      <w:proofErr w:type="spellEnd"/>
      <w:r w:rsidR="00F27320" w:rsidRPr="00D55E0A">
        <w:rPr>
          <w:rFonts w:ascii="Times New Roman" w:hAnsi="Times New Roman" w:cs="Times New Roman"/>
          <w:bCs/>
          <w:sz w:val="24"/>
          <w:szCs w:val="24"/>
          <w:lang w:val="en-US"/>
        </w:rPr>
        <w:t>.</w:t>
      </w:r>
    </w:p>
    <w:p w14:paraId="4FBC4E1D" w14:textId="3AD3CA2F" w:rsidR="00DB73D1" w:rsidRPr="00732120" w:rsidRDefault="00DB73D1" w:rsidP="00D55E0A">
      <w:pPr>
        <w:pStyle w:val="ListParagraph"/>
        <w:numPr>
          <w:ilvl w:val="0"/>
          <w:numId w:val="8"/>
        </w:numPr>
        <w:spacing w:after="0" w:line="360" w:lineRule="auto"/>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Tahap</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Kedua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Analisa</w:t>
      </w:r>
      <w:proofErr w:type="spellEnd"/>
      <w:r w:rsidRPr="00732120">
        <w:rPr>
          <w:rFonts w:ascii="Times New Roman" w:hAnsi="Times New Roman" w:cs="Times New Roman"/>
          <w:bCs/>
          <w:sz w:val="24"/>
          <w:szCs w:val="24"/>
          <w:lang w:val="fr-FR"/>
        </w:rPr>
        <w:t xml:space="preserve"> dan </w:t>
      </w:r>
      <w:proofErr w:type="spellStart"/>
      <w:r w:rsidRPr="00732120">
        <w:rPr>
          <w:rFonts w:ascii="Times New Roman" w:hAnsi="Times New Roman" w:cs="Times New Roman"/>
          <w:bCs/>
          <w:sz w:val="24"/>
          <w:szCs w:val="24"/>
          <w:lang w:val="fr-FR"/>
        </w:rPr>
        <w:t>Investigasi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Tahap</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Analisis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w:t>
      </w:r>
    </w:p>
    <w:p w14:paraId="6A003A19" w14:textId="48CF1FBC" w:rsidR="00DB73D1" w:rsidRPr="00732120" w:rsidRDefault="00DB73D1" w:rsidP="00D55E0A">
      <w:pPr>
        <w:pStyle w:val="ListParagraph"/>
        <w:numPr>
          <w:ilvl w:val="0"/>
          <w:numId w:val="9"/>
        </w:numPr>
        <w:spacing w:after="0" w:line="360" w:lineRule="auto"/>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Analisis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dapat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dilakukan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secara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kualitatif</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atau</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kuantitatif</w:t>
      </w:r>
      <w:proofErr w:type="spellEnd"/>
      <w:r w:rsidRPr="00732120">
        <w:rPr>
          <w:rFonts w:ascii="Times New Roman" w:hAnsi="Times New Roman" w:cs="Times New Roman"/>
          <w:bCs/>
          <w:sz w:val="24"/>
          <w:szCs w:val="24"/>
          <w:lang w:val="fr-FR"/>
        </w:rPr>
        <w:t xml:space="preserve"> yang </w:t>
      </w:r>
      <w:proofErr w:type="spellStart"/>
      <w:r w:rsidRPr="00732120">
        <w:rPr>
          <w:rFonts w:ascii="Times New Roman" w:hAnsi="Times New Roman" w:cs="Times New Roman"/>
          <w:bCs/>
          <w:sz w:val="24"/>
          <w:szCs w:val="24"/>
          <w:lang w:val="fr-FR"/>
        </w:rPr>
        <w:t>disertakan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dalam</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kertas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kerja</w:t>
      </w:r>
      <w:proofErr w:type="spellEnd"/>
      <w:r w:rsidRPr="00732120">
        <w:rPr>
          <w:rFonts w:ascii="Times New Roman" w:hAnsi="Times New Roman" w:cs="Times New Roman"/>
          <w:bCs/>
          <w:sz w:val="24"/>
          <w:szCs w:val="24"/>
          <w:lang w:val="fr-FR"/>
        </w:rPr>
        <w:t xml:space="preserve"> yang </w:t>
      </w:r>
      <w:proofErr w:type="spellStart"/>
      <w:r w:rsidRPr="00732120">
        <w:rPr>
          <w:rFonts w:ascii="Times New Roman" w:hAnsi="Times New Roman" w:cs="Times New Roman"/>
          <w:bCs/>
          <w:sz w:val="24"/>
          <w:szCs w:val="24"/>
          <w:lang w:val="fr-FR"/>
        </w:rPr>
        <w:t>mengacu</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pada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Prinsip</w:t>
      </w:r>
      <w:proofErr w:type="spellEnd"/>
      <w:r w:rsidRPr="00732120">
        <w:rPr>
          <w:rFonts w:ascii="Times New Roman" w:hAnsi="Times New Roman" w:cs="Times New Roman"/>
          <w:bCs/>
          <w:sz w:val="24"/>
          <w:szCs w:val="24"/>
          <w:lang w:val="fr-FR"/>
        </w:rPr>
        <w:t xml:space="preserve"> 5 C (</w:t>
      </w:r>
      <w:proofErr w:type="spellStart"/>
      <w:r w:rsidRPr="00732120">
        <w:rPr>
          <w:rFonts w:ascii="Times New Roman" w:hAnsi="Times New Roman" w:cs="Times New Roman"/>
          <w:bCs/>
          <w:i/>
          <w:iCs/>
          <w:sz w:val="24"/>
          <w:szCs w:val="24"/>
          <w:lang w:val="fr-FR"/>
        </w:rPr>
        <w:t>Character</w:t>
      </w:r>
      <w:proofErr w:type="spellEnd"/>
      <w:r w:rsidRPr="00732120">
        <w:rPr>
          <w:rFonts w:ascii="Times New Roman" w:hAnsi="Times New Roman" w:cs="Times New Roman"/>
          <w:bCs/>
          <w:i/>
          <w:iCs/>
          <w:sz w:val="24"/>
          <w:szCs w:val="24"/>
          <w:lang w:val="fr-FR"/>
        </w:rPr>
        <w:t xml:space="preserve">, </w:t>
      </w:r>
      <w:proofErr w:type="spellStart"/>
      <w:r w:rsidRPr="00732120">
        <w:rPr>
          <w:rFonts w:ascii="Times New Roman" w:hAnsi="Times New Roman" w:cs="Times New Roman"/>
          <w:bCs/>
          <w:i/>
          <w:iCs/>
          <w:sz w:val="24"/>
          <w:szCs w:val="24"/>
          <w:lang w:val="fr-FR"/>
        </w:rPr>
        <w:t>Capasity</w:t>
      </w:r>
      <w:proofErr w:type="spellEnd"/>
      <w:r w:rsidRPr="00732120">
        <w:rPr>
          <w:rFonts w:ascii="Times New Roman" w:hAnsi="Times New Roman" w:cs="Times New Roman"/>
          <w:bCs/>
          <w:i/>
          <w:iCs/>
          <w:sz w:val="24"/>
          <w:szCs w:val="24"/>
          <w:lang w:val="fr-FR"/>
        </w:rPr>
        <w:t xml:space="preserve">, Capital, </w:t>
      </w:r>
      <w:proofErr w:type="spellStart"/>
      <w:r w:rsidRPr="00732120">
        <w:rPr>
          <w:rFonts w:ascii="Times New Roman" w:hAnsi="Times New Roman" w:cs="Times New Roman"/>
          <w:bCs/>
          <w:i/>
          <w:iCs/>
          <w:sz w:val="24"/>
          <w:szCs w:val="24"/>
          <w:lang w:val="fr-FR"/>
        </w:rPr>
        <w:t>Collateral</w:t>
      </w:r>
      <w:proofErr w:type="spellEnd"/>
      <w:r w:rsidRPr="00732120">
        <w:rPr>
          <w:rFonts w:ascii="Times New Roman" w:hAnsi="Times New Roman" w:cs="Times New Roman"/>
          <w:bCs/>
          <w:i/>
          <w:iCs/>
          <w:sz w:val="24"/>
          <w:szCs w:val="24"/>
          <w:lang w:val="fr-FR"/>
        </w:rPr>
        <w:t xml:space="preserve">, dan Condition of </w:t>
      </w:r>
      <w:proofErr w:type="spellStart"/>
      <w:r w:rsidRPr="00732120">
        <w:rPr>
          <w:rFonts w:ascii="Times New Roman" w:hAnsi="Times New Roman" w:cs="Times New Roman"/>
          <w:bCs/>
          <w:i/>
          <w:iCs/>
          <w:sz w:val="24"/>
          <w:szCs w:val="24"/>
          <w:lang w:val="fr-FR"/>
        </w:rPr>
        <w:t>Economic</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atau</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kondisi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aspek</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lingkungan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internal</w:t>
      </w:r>
      <w:proofErr w:type="spellEnd"/>
      <w:r w:rsidRPr="00732120">
        <w:rPr>
          <w:rFonts w:ascii="Times New Roman" w:hAnsi="Times New Roman" w:cs="Times New Roman"/>
          <w:bCs/>
          <w:sz w:val="24"/>
          <w:szCs w:val="24"/>
          <w:lang w:val="fr-FR"/>
        </w:rPr>
        <w:t xml:space="preserve"> dan </w:t>
      </w:r>
      <w:proofErr w:type="spellStart"/>
      <w:r w:rsidRPr="00732120">
        <w:rPr>
          <w:rFonts w:ascii="Times New Roman" w:hAnsi="Times New Roman" w:cs="Times New Roman"/>
          <w:bCs/>
          <w:sz w:val="24"/>
          <w:szCs w:val="24"/>
          <w:lang w:val="fr-FR"/>
        </w:rPr>
        <w:t>eksternal</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calon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debitur</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dengan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penekanan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pada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analisa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terhadap</w:t>
      </w:r>
      <w:proofErr w:type="spellEnd"/>
      <w:r w:rsidRPr="00732120">
        <w:rPr>
          <w:rFonts w:ascii="Times New Roman" w:hAnsi="Times New Roman" w:cs="Times New Roman"/>
          <w:bCs/>
          <w:sz w:val="24"/>
          <w:szCs w:val="24"/>
          <w:lang w:val="fr-FR"/>
        </w:rPr>
        <w:t> :</w:t>
      </w:r>
    </w:p>
    <w:p w14:paraId="4D0152A7" w14:textId="0EA4879D" w:rsidR="00DB73D1" w:rsidRPr="00732120" w:rsidRDefault="00DB73D1" w:rsidP="00D55E0A">
      <w:pPr>
        <w:pStyle w:val="ListParagraph"/>
        <w:numPr>
          <w:ilvl w:val="0"/>
          <w:numId w:val="10"/>
        </w:numPr>
        <w:spacing w:after="0" w:line="360" w:lineRule="auto"/>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Data-data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w:t>
      </w:r>
      <w:proofErr w:type="spellStart"/>
      <w:proofErr w:type="gramStart"/>
      <w:r w:rsidRPr="00732120">
        <w:rPr>
          <w:rFonts w:ascii="Times New Roman" w:hAnsi="Times New Roman" w:cs="Times New Roman"/>
          <w:bCs/>
          <w:sz w:val="24"/>
          <w:szCs w:val="24"/>
          <w:lang w:val="en-US"/>
        </w:rPr>
        <w:t>debitur</w:t>
      </w:r>
      <w:proofErr w:type="spellEnd"/>
      <w:r w:rsidR="00760F35" w:rsidRPr="00732120">
        <w:rPr>
          <w:rFonts w:ascii="Times New Roman" w:hAnsi="Times New Roman" w:cs="Times New Roman"/>
          <w:bCs/>
          <w:sz w:val="24"/>
          <w:szCs w:val="24"/>
          <w:lang w:val="en-US"/>
        </w:rPr>
        <w:t> ;</w:t>
      </w:r>
      <w:proofErr w:type="gramEnd"/>
      <w:r w:rsidR="00760F35" w:rsidRPr="00732120">
        <w:rPr>
          <w:rFonts w:ascii="Times New Roman" w:hAnsi="Times New Roman" w:cs="Times New Roman"/>
          <w:bCs/>
          <w:sz w:val="24"/>
          <w:szCs w:val="24"/>
          <w:lang w:val="en-US"/>
        </w:rPr>
        <w:t xml:space="preserve"> Data </w:t>
      </w:r>
      <w:proofErr w:type="spellStart"/>
      <w:r w:rsidR="00760F35" w:rsidRPr="00732120">
        <w:rPr>
          <w:rFonts w:ascii="Times New Roman" w:hAnsi="Times New Roman" w:cs="Times New Roman"/>
          <w:bCs/>
          <w:sz w:val="24"/>
          <w:szCs w:val="24"/>
          <w:lang w:val="en-US"/>
        </w:rPr>
        <w:t>keuangan</w:t>
      </w:r>
      <w:proofErr w:type="spellEnd"/>
      <w:r w:rsidR="00760F35" w:rsidRPr="00732120">
        <w:rPr>
          <w:rFonts w:ascii="Times New Roman" w:hAnsi="Times New Roman" w:cs="Times New Roman"/>
          <w:bCs/>
          <w:sz w:val="24"/>
          <w:szCs w:val="24"/>
          <w:lang w:val="en-US"/>
        </w:rPr>
        <w:t xml:space="preserve"> </w:t>
      </w:r>
      <w:proofErr w:type="spellStart"/>
      <w:r w:rsidR="00760F35" w:rsidRPr="00732120">
        <w:rPr>
          <w:rFonts w:ascii="Times New Roman" w:hAnsi="Times New Roman" w:cs="Times New Roman"/>
          <w:bCs/>
          <w:sz w:val="24"/>
          <w:szCs w:val="24"/>
          <w:lang w:val="en-US"/>
        </w:rPr>
        <w:t>debitur</w:t>
      </w:r>
      <w:proofErr w:type="spellEnd"/>
      <w:r w:rsidR="00760F35" w:rsidRPr="00732120">
        <w:rPr>
          <w:rFonts w:ascii="Times New Roman" w:hAnsi="Times New Roman" w:cs="Times New Roman"/>
          <w:bCs/>
          <w:sz w:val="24"/>
          <w:szCs w:val="24"/>
          <w:lang w:val="en-US"/>
        </w:rPr>
        <w:t xml:space="preserve">; </w:t>
      </w:r>
      <w:proofErr w:type="spellStart"/>
      <w:r w:rsidR="00760F35" w:rsidRPr="00732120">
        <w:rPr>
          <w:rFonts w:ascii="Times New Roman" w:hAnsi="Times New Roman" w:cs="Times New Roman"/>
          <w:bCs/>
          <w:sz w:val="24"/>
          <w:szCs w:val="24"/>
          <w:lang w:val="en-US"/>
        </w:rPr>
        <w:t>Kebutuhan</w:t>
      </w:r>
      <w:proofErr w:type="spellEnd"/>
      <w:r w:rsidR="00760F35" w:rsidRPr="00732120">
        <w:rPr>
          <w:rFonts w:ascii="Times New Roman" w:hAnsi="Times New Roman" w:cs="Times New Roman"/>
          <w:bCs/>
          <w:sz w:val="24"/>
          <w:szCs w:val="24"/>
          <w:lang w:val="en-US"/>
        </w:rPr>
        <w:t xml:space="preserve"> dana </w:t>
      </w:r>
      <w:proofErr w:type="spellStart"/>
      <w:r w:rsidR="00760F35" w:rsidRPr="00732120">
        <w:rPr>
          <w:rFonts w:ascii="Times New Roman" w:hAnsi="Times New Roman" w:cs="Times New Roman"/>
          <w:bCs/>
          <w:sz w:val="24"/>
          <w:szCs w:val="24"/>
          <w:lang w:val="en-US"/>
        </w:rPr>
        <w:t>debitur</w:t>
      </w:r>
      <w:proofErr w:type="spellEnd"/>
      <w:r w:rsidR="00760F35" w:rsidRPr="00732120">
        <w:rPr>
          <w:rFonts w:ascii="Times New Roman" w:hAnsi="Times New Roman" w:cs="Times New Roman"/>
          <w:bCs/>
          <w:sz w:val="24"/>
          <w:szCs w:val="24"/>
          <w:lang w:val="en-US"/>
        </w:rPr>
        <w:t xml:space="preserve"> dan Data </w:t>
      </w:r>
      <w:proofErr w:type="spellStart"/>
      <w:r w:rsidR="00760F35" w:rsidRPr="00732120">
        <w:rPr>
          <w:rFonts w:ascii="Times New Roman" w:hAnsi="Times New Roman" w:cs="Times New Roman"/>
          <w:bCs/>
          <w:sz w:val="24"/>
          <w:szCs w:val="24"/>
          <w:lang w:val="en-US"/>
        </w:rPr>
        <w:t>jaminan</w:t>
      </w:r>
      <w:proofErr w:type="spellEnd"/>
      <w:r w:rsidR="00760F35" w:rsidRPr="00732120">
        <w:rPr>
          <w:rFonts w:ascii="Times New Roman" w:hAnsi="Times New Roman" w:cs="Times New Roman"/>
          <w:bCs/>
          <w:sz w:val="24"/>
          <w:szCs w:val="24"/>
          <w:lang w:val="en-US"/>
        </w:rPr>
        <w:t xml:space="preserve"> dan </w:t>
      </w:r>
      <w:proofErr w:type="spellStart"/>
      <w:r w:rsidR="00760F35" w:rsidRPr="00732120">
        <w:rPr>
          <w:rFonts w:ascii="Times New Roman" w:hAnsi="Times New Roman" w:cs="Times New Roman"/>
          <w:bCs/>
          <w:sz w:val="24"/>
          <w:szCs w:val="24"/>
          <w:lang w:val="en-US"/>
        </w:rPr>
        <w:t>penilaian</w:t>
      </w:r>
      <w:proofErr w:type="spellEnd"/>
      <w:r w:rsidR="00760F35" w:rsidRPr="00732120">
        <w:rPr>
          <w:rFonts w:ascii="Times New Roman" w:hAnsi="Times New Roman" w:cs="Times New Roman"/>
          <w:bCs/>
          <w:sz w:val="24"/>
          <w:szCs w:val="24"/>
          <w:lang w:val="en-US"/>
        </w:rPr>
        <w:t xml:space="preserve"> </w:t>
      </w:r>
      <w:proofErr w:type="spellStart"/>
      <w:r w:rsidR="00760F35" w:rsidRPr="00732120">
        <w:rPr>
          <w:rFonts w:ascii="Times New Roman" w:hAnsi="Times New Roman" w:cs="Times New Roman"/>
          <w:bCs/>
          <w:sz w:val="24"/>
          <w:szCs w:val="24"/>
          <w:lang w:val="en-US"/>
        </w:rPr>
        <w:t>jaminan</w:t>
      </w:r>
      <w:proofErr w:type="spellEnd"/>
      <w:r w:rsidR="00760F35" w:rsidRPr="00732120">
        <w:rPr>
          <w:rFonts w:ascii="Times New Roman" w:hAnsi="Times New Roman" w:cs="Times New Roman"/>
          <w:bCs/>
          <w:sz w:val="24"/>
          <w:szCs w:val="24"/>
          <w:lang w:val="en-US"/>
        </w:rPr>
        <w:t>.</w:t>
      </w:r>
    </w:p>
    <w:p w14:paraId="466EB44A" w14:textId="365E1256" w:rsidR="00760F35" w:rsidRPr="00732120" w:rsidRDefault="00760F35" w:rsidP="00D55E0A">
      <w:pPr>
        <w:pStyle w:val="ListParagraph"/>
        <w:numPr>
          <w:ilvl w:val="0"/>
          <w:numId w:val="10"/>
        </w:numPr>
        <w:spacing w:after="0" w:line="360" w:lineRule="auto"/>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Investigasi</w:t>
      </w:r>
      <w:proofErr w:type="spellEnd"/>
      <w:r w:rsidRPr="00732120">
        <w:rPr>
          <w:rFonts w:ascii="Times New Roman" w:hAnsi="Times New Roman" w:cs="Times New Roman"/>
          <w:bCs/>
          <w:sz w:val="24"/>
          <w:szCs w:val="24"/>
          <w:lang w:val="en-US"/>
        </w:rPr>
        <w:t xml:space="preserve">, </w:t>
      </w:r>
      <w:proofErr w:type="spellStart"/>
      <w:proofErr w:type="gramStart"/>
      <w:r w:rsidRPr="00732120">
        <w:rPr>
          <w:rFonts w:ascii="Times New Roman" w:hAnsi="Times New Roman" w:cs="Times New Roman"/>
          <w:bCs/>
          <w:sz w:val="24"/>
          <w:szCs w:val="24"/>
          <w:lang w:val="en-US"/>
        </w:rPr>
        <w:t>diantaranya</w:t>
      </w:r>
      <w:proofErr w:type="spellEnd"/>
      <w:r w:rsidRPr="00732120">
        <w:rPr>
          <w:rFonts w:ascii="Times New Roman" w:hAnsi="Times New Roman" w:cs="Times New Roman"/>
          <w:bCs/>
          <w:sz w:val="24"/>
          <w:szCs w:val="24"/>
          <w:lang w:val="en-US"/>
        </w:rPr>
        <w:t xml:space="preserve"> :</w:t>
      </w:r>
      <w:proofErr w:type="gramEnd"/>
      <w:r w:rsidRPr="00732120">
        <w:rPr>
          <w:rFonts w:ascii="Times New Roman" w:hAnsi="Times New Roman" w:cs="Times New Roman"/>
          <w:bCs/>
          <w:sz w:val="24"/>
          <w:szCs w:val="24"/>
          <w:lang w:val="en-US"/>
        </w:rPr>
        <w:t xml:space="preserve"> SLIK OJK, Bank checking dan/</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Trade checking, Personal checking/</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Pratice</w:t>
      </w:r>
      <w:proofErr w:type="spellEnd"/>
      <w:r w:rsidRPr="00732120">
        <w:rPr>
          <w:rFonts w:ascii="Times New Roman" w:hAnsi="Times New Roman" w:cs="Times New Roman"/>
          <w:bCs/>
          <w:sz w:val="24"/>
          <w:szCs w:val="24"/>
          <w:lang w:val="en-US"/>
        </w:rPr>
        <w:t xml:space="preserve"> checking, </w:t>
      </w:r>
      <w:proofErr w:type="spellStart"/>
      <w:r w:rsidRPr="00732120">
        <w:rPr>
          <w:rFonts w:ascii="Times New Roman" w:hAnsi="Times New Roman" w:cs="Times New Roman"/>
          <w:bCs/>
          <w:sz w:val="24"/>
          <w:szCs w:val="24"/>
          <w:lang w:val="en-US"/>
        </w:rPr>
        <w:t>Perbandingan</w:t>
      </w:r>
      <w:proofErr w:type="spellEnd"/>
      <w:r w:rsidRPr="00732120">
        <w:rPr>
          <w:rFonts w:ascii="Times New Roman" w:hAnsi="Times New Roman" w:cs="Times New Roman"/>
          <w:bCs/>
          <w:sz w:val="24"/>
          <w:szCs w:val="24"/>
          <w:lang w:val="en-US"/>
        </w:rPr>
        <w:t xml:space="preserve"> data </w:t>
      </w:r>
      <w:proofErr w:type="spellStart"/>
      <w:r w:rsidRPr="00732120">
        <w:rPr>
          <w:rFonts w:ascii="Times New Roman" w:hAnsi="Times New Roman" w:cs="Times New Roman"/>
          <w:bCs/>
          <w:sz w:val="24"/>
          <w:szCs w:val="24"/>
          <w:lang w:val="en-US"/>
        </w:rPr>
        <w:t>keuangan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kondisi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(on the spot).</w:t>
      </w:r>
    </w:p>
    <w:p w14:paraId="46EEACC5" w14:textId="74910B1A" w:rsidR="00B77B4D" w:rsidRPr="00D55E0A" w:rsidRDefault="005D0533" w:rsidP="00D55E0A">
      <w:pPr>
        <w:pStyle w:val="ListParagraph"/>
        <w:numPr>
          <w:ilvl w:val="0"/>
          <w:numId w:val="9"/>
        </w:numPr>
        <w:spacing w:after="0" w:line="360" w:lineRule="auto"/>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Hasil </w:t>
      </w:r>
      <w:proofErr w:type="spellStart"/>
      <w:r w:rsidRPr="00732120">
        <w:rPr>
          <w:rFonts w:ascii="Times New Roman" w:hAnsi="Times New Roman" w:cs="Times New Roman"/>
          <w:bCs/>
          <w:sz w:val="24"/>
          <w:szCs w:val="24"/>
          <w:lang w:val="en-US"/>
        </w:rPr>
        <w:t>analisis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hanya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merupakan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usulan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rekomendasi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kondisi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kelayakan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calon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debitur</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untuk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dijadikan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dasar</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pertimbangan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Komite</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memberikan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persetujuan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w:t>
      </w:r>
    </w:p>
    <w:p w14:paraId="51F4DC0F" w14:textId="5C33CE56" w:rsidR="00EB3FE1" w:rsidRPr="00732120" w:rsidRDefault="00B77B4D" w:rsidP="00D55E0A">
      <w:pPr>
        <w:pStyle w:val="ListParagraph"/>
        <w:numPr>
          <w:ilvl w:val="0"/>
          <w:numId w:val="10"/>
        </w:numPr>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Tahap </w:t>
      </w:r>
      <w:proofErr w:type="spellStart"/>
      <w:r w:rsidRPr="00732120">
        <w:rPr>
          <w:rFonts w:ascii="Times New Roman" w:hAnsi="Times New Roman" w:cs="Times New Roman"/>
          <w:bCs/>
          <w:sz w:val="24"/>
          <w:szCs w:val="24"/>
          <w:lang w:val="en-US"/>
        </w:rPr>
        <w:t>Ketiga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Persetujuan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(Tahap Keputusan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w:t>
      </w:r>
    </w:p>
    <w:p w14:paraId="334D73F3" w14:textId="72793325" w:rsidR="00CE5550" w:rsidRPr="00D55E0A" w:rsidRDefault="00B77B4D" w:rsidP="00D55E0A">
      <w:pPr>
        <w:pStyle w:val="ListParagraph"/>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Pada </w:t>
      </w:r>
      <w:proofErr w:type="spellStart"/>
      <w:r w:rsidRPr="00732120">
        <w:rPr>
          <w:rFonts w:ascii="Times New Roman" w:hAnsi="Times New Roman" w:cs="Times New Roman"/>
          <w:bCs/>
          <w:sz w:val="24"/>
          <w:szCs w:val="24"/>
          <w:lang w:val="en-US"/>
        </w:rPr>
        <w:t>tahap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Komite</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memberikan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keputusan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untuk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diterima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di </w:t>
      </w:r>
      <w:proofErr w:type="spellStart"/>
      <w:r w:rsidRPr="00732120">
        <w:rPr>
          <w:rFonts w:ascii="Times New Roman" w:hAnsi="Times New Roman" w:cs="Times New Roman"/>
          <w:bCs/>
          <w:sz w:val="24"/>
          <w:szCs w:val="24"/>
          <w:lang w:val="en-US"/>
        </w:rPr>
        <w:t>tolak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sesuai</w:t>
      </w:r>
      <w:proofErr w:type="spellEnd"/>
      <w:r w:rsidRPr="00732120">
        <w:rPr>
          <w:rFonts w:ascii="Times New Roman" w:hAnsi="Times New Roman" w:cs="Times New Roman"/>
          <w:bCs/>
          <w:sz w:val="24"/>
          <w:szCs w:val="24"/>
          <w:lang w:val="en-US"/>
        </w:rPr>
        <w:t xml:space="preserve"> Batas </w:t>
      </w:r>
      <w:proofErr w:type="spellStart"/>
      <w:r w:rsidRPr="00732120">
        <w:rPr>
          <w:rFonts w:ascii="Times New Roman" w:hAnsi="Times New Roman" w:cs="Times New Roman"/>
          <w:bCs/>
          <w:sz w:val="24"/>
          <w:szCs w:val="24"/>
          <w:lang w:val="en-US"/>
        </w:rPr>
        <w:t>Wewenang</w:t>
      </w:r>
      <w:proofErr w:type="spellEnd"/>
      <w:r w:rsidRPr="00732120">
        <w:rPr>
          <w:rFonts w:ascii="Times New Roman" w:hAnsi="Times New Roman" w:cs="Times New Roman"/>
          <w:bCs/>
          <w:sz w:val="24"/>
          <w:szCs w:val="24"/>
          <w:lang w:val="en-US"/>
        </w:rPr>
        <w:t xml:space="preserve"> Keputusan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(BWK) dan BMPK. </w:t>
      </w:r>
      <w:proofErr w:type="spellStart"/>
      <w:r w:rsidRPr="00732120">
        <w:rPr>
          <w:rFonts w:ascii="Times New Roman" w:hAnsi="Times New Roman" w:cs="Times New Roman"/>
          <w:bCs/>
          <w:sz w:val="24"/>
          <w:szCs w:val="24"/>
          <w:lang w:val="en-US"/>
        </w:rPr>
        <w:t>Sebagai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pertimbangan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pengambilan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keputusan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Komite</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mempertimbangkan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hasil</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analis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tertuang</w:t>
      </w:r>
      <w:proofErr w:type="spellEnd"/>
      <w:r w:rsidRPr="00732120">
        <w:rPr>
          <w:rFonts w:ascii="Times New Roman" w:hAnsi="Times New Roman" w:cs="Times New Roman"/>
          <w:bCs/>
          <w:sz w:val="24"/>
          <w:szCs w:val="24"/>
          <w:lang w:val="en-US"/>
        </w:rPr>
        <w:t xml:space="preserve"> pada Proposal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
    <w:p w14:paraId="0949EF2E" w14:textId="005B7F0A" w:rsidR="00AF0E5B" w:rsidRPr="00732120" w:rsidRDefault="00AF0E5B" w:rsidP="00D55E0A">
      <w:pPr>
        <w:pStyle w:val="ListParagraph"/>
        <w:numPr>
          <w:ilvl w:val="0"/>
          <w:numId w:val="10"/>
        </w:numPr>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Tahap </w:t>
      </w:r>
      <w:proofErr w:type="spellStart"/>
      <w:r w:rsidRPr="00732120">
        <w:rPr>
          <w:rFonts w:ascii="Times New Roman" w:hAnsi="Times New Roman" w:cs="Times New Roman"/>
          <w:bCs/>
          <w:sz w:val="24"/>
          <w:szCs w:val="24"/>
          <w:lang w:val="en-US"/>
        </w:rPr>
        <w:t>Keempat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Pengikatan</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Administrasi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Penarikan</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Penyetoran</w:t>
      </w:r>
      <w:proofErr w:type="spellEnd"/>
      <w:r w:rsidRPr="00732120">
        <w:rPr>
          <w:rFonts w:ascii="Times New Roman" w:hAnsi="Times New Roman" w:cs="Times New Roman"/>
          <w:bCs/>
          <w:sz w:val="24"/>
          <w:szCs w:val="24"/>
          <w:lang w:val="en-US"/>
        </w:rPr>
        <w:t xml:space="preserve"> Dana (Tahap </w:t>
      </w:r>
      <w:proofErr w:type="spellStart"/>
      <w:r w:rsidRPr="00732120">
        <w:rPr>
          <w:rFonts w:ascii="Times New Roman" w:hAnsi="Times New Roman" w:cs="Times New Roman"/>
          <w:bCs/>
          <w:sz w:val="24"/>
          <w:szCs w:val="24"/>
          <w:lang w:val="en-US"/>
        </w:rPr>
        <w:t>Administrasi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w:t>
      </w:r>
    </w:p>
    <w:p w14:paraId="22B2A15F" w14:textId="7A9CFB88" w:rsidR="005B5225" w:rsidRPr="00D55E0A" w:rsidRDefault="00E616F7" w:rsidP="00D55E0A">
      <w:pPr>
        <w:pStyle w:val="ListParagraph"/>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lastRenderedPageBreak/>
        <w:t xml:space="preserve">Pada </w:t>
      </w:r>
      <w:proofErr w:type="spellStart"/>
      <w:r w:rsidRPr="00732120">
        <w:rPr>
          <w:rFonts w:ascii="Times New Roman" w:hAnsi="Times New Roman" w:cs="Times New Roman"/>
          <w:bCs/>
          <w:sz w:val="24"/>
          <w:szCs w:val="24"/>
          <w:lang w:val="en-US"/>
        </w:rPr>
        <w:t>tahap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dilakukan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pengikatan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dan </w:t>
      </w:r>
      <w:proofErr w:type="spellStart"/>
      <w:r w:rsidRPr="00732120">
        <w:rPr>
          <w:rFonts w:ascii="Times New Roman" w:hAnsi="Times New Roman" w:cs="Times New Roman"/>
          <w:bCs/>
          <w:sz w:val="24"/>
          <w:szCs w:val="24"/>
          <w:lang w:val="en-US"/>
        </w:rPr>
        <w:t>agunan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sebagai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jaminan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secaa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sempurna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sesuai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persyaratan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persetujuan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serta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penarikan</w:t>
      </w:r>
      <w:proofErr w:type="spellEnd"/>
      <w:r w:rsidRPr="00732120">
        <w:rPr>
          <w:rFonts w:ascii="Times New Roman" w:hAnsi="Times New Roman" w:cs="Times New Roman"/>
          <w:bCs/>
          <w:sz w:val="24"/>
          <w:szCs w:val="24"/>
          <w:lang w:val="en-US"/>
        </w:rPr>
        <w:t xml:space="preserve"> dan </w:t>
      </w:r>
      <w:proofErr w:type="spellStart"/>
      <w:r w:rsidRPr="00732120">
        <w:rPr>
          <w:rFonts w:ascii="Times New Roman" w:hAnsi="Times New Roman" w:cs="Times New Roman"/>
          <w:bCs/>
          <w:sz w:val="24"/>
          <w:szCs w:val="24"/>
          <w:lang w:val="en-US"/>
        </w:rPr>
        <w:t>penyetoran</w:t>
      </w:r>
      <w:proofErr w:type="spellEnd"/>
      <w:r w:rsidRPr="00732120">
        <w:rPr>
          <w:rFonts w:ascii="Times New Roman" w:hAnsi="Times New Roman" w:cs="Times New Roman"/>
          <w:bCs/>
          <w:sz w:val="24"/>
          <w:szCs w:val="24"/>
          <w:lang w:val="en-US"/>
        </w:rPr>
        <w:t xml:space="preserve"> dana yang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prosedurnya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mengandung</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prinsip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pengawasan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prinsip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pengawasan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ganda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sebagaimana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diatur</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Pedoman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Pelaksanaan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BPR. </w:t>
      </w:r>
    </w:p>
    <w:p w14:paraId="3666FFF9" w14:textId="49722933" w:rsidR="005B5225" w:rsidRPr="00732120" w:rsidRDefault="005B5225" w:rsidP="00D55E0A">
      <w:pPr>
        <w:pStyle w:val="ListParagraph"/>
        <w:numPr>
          <w:ilvl w:val="0"/>
          <w:numId w:val="10"/>
        </w:numPr>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Tahap </w:t>
      </w:r>
      <w:proofErr w:type="spellStart"/>
      <w:r w:rsidRPr="00732120">
        <w:rPr>
          <w:rFonts w:ascii="Times New Roman" w:hAnsi="Times New Roman" w:cs="Times New Roman"/>
          <w:bCs/>
          <w:sz w:val="24"/>
          <w:szCs w:val="24"/>
          <w:lang w:val="en-US"/>
        </w:rPr>
        <w:t>Kelima</w:t>
      </w:r>
      <w:proofErr w:type="spellEnd"/>
      <w:r w:rsidRPr="00732120">
        <w:rPr>
          <w:rFonts w:ascii="Times New Roman" w:hAnsi="Times New Roman" w:cs="Times New Roman"/>
          <w:bCs/>
          <w:sz w:val="24"/>
          <w:szCs w:val="24"/>
          <w:lang w:val="en-US"/>
        </w:rPr>
        <w:t xml:space="preserve"> Monitoring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Pemantauan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w:t>
      </w:r>
    </w:p>
    <w:p w14:paraId="3BA35CEC" w14:textId="6D01EAEB" w:rsidR="005B5225" w:rsidRPr="00732120" w:rsidRDefault="00D53E6A" w:rsidP="00D55E0A">
      <w:pPr>
        <w:pStyle w:val="ListParagraph"/>
        <w:spacing w:after="0" w:line="360" w:lineRule="auto"/>
        <w:ind w:left="1080"/>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Terhadap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kredit-kredit</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telah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disalurkan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harus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dilakukan</w:t>
      </w:r>
      <w:proofErr w:type="spellEnd"/>
      <w:r w:rsidRPr="00732120">
        <w:rPr>
          <w:rFonts w:ascii="Times New Roman" w:hAnsi="Times New Roman" w:cs="Times New Roman"/>
          <w:bCs/>
          <w:sz w:val="24"/>
          <w:szCs w:val="24"/>
          <w:lang w:val="en-US"/>
        </w:rPr>
        <w:t xml:space="preserve"> monitoring agar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tersebut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tidak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menjadi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bermasalah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sehingga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risiko</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tetap</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terkendali</w:t>
      </w:r>
      <w:proofErr w:type="spellEnd"/>
      <w:r w:rsidRPr="00732120">
        <w:rPr>
          <w:rFonts w:ascii="Times New Roman" w:hAnsi="Times New Roman" w:cs="Times New Roman"/>
          <w:bCs/>
          <w:sz w:val="24"/>
          <w:szCs w:val="24"/>
          <w:lang w:val="en-US"/>
        </w:rPr>
        <w:t>.</w:t>
      </w:r>
    </w:p>
    <w:p w14:paraId="7905BD89" w14:textId="2F65ACB4" w:rsidR="00CC79AA" w:rsidRPr="00732120" w:rsidRDefault="00D53E6A" w:rsidP="00D55E0A">
      <w:pPr>
        <w:pStyle w:val="ListParagraph"/>
        <w:spacing w:after="0" w:line="360" w:lineRule="auto"/>
        <w:ind w:left="108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Agar </w:t>
      </w:r>
      <w:proofErr w:type="spellStart"/>
      <w:r w:rsidRPr="00732120">
        <w:rPr>
          <w:rFonts w:ascii="Times New Roman" w:hAnsi="Times New Roman" w:cs="Times New Roman"/>
          <w:bCs/>
          <w:sz w:val="24"/>
          <w:szCs w:val="24"/>
          <w:lang w:val="en-US"/>
        </w:rPr>
        <w:t>kegiatan</w:t>
      </w:r>
      <w:proofErr w:type="spellEnd"/>
      <w:r w:rsidRPr="00732120">
        <w:rPr>
          <w:rFonts w:ascii="Times New Roman" w:hAnsi="Times New Roman" w:cs="Times New Roman"/>
          <w:bCs/>
          <w:sz w:val="24"/>
          <w:szCs w:val="24"/>
          <w:lang w:val="en-US"/>
        </w:rPr>
        <w:t xml:space="preserve"> monitoring </w:t>
      </w:r>
      <w:proofErr w:type="spellStart"/>
      <w:r w:rsidRPr="00732120">
        <w:rPr>
          <w:rFonts w:ascii="Times New Roman" w:hAnsi="Times New Roman" w:cs="Times New Roman"/>
          <w:bCs/>
          <w:sz w:val="24"/>
          <w:szCs w:val="24"/>
          <w:lang w:val="en-US"/>
        </w:rPr>
        <w:t>dilakukan</w:t>
      </w:r>
      <w:proofErr w:type="spellEnd"/>
      <w:r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dengan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lancar</w:t>
      </w:r>
      <w:proofErr w:type="spellEnd"/>
      <w:r w:rsidR="00314AC7" w:rsidRPr="00732120">
        <w:rPr>
          <w:rFonts w:ascii="Times New Roman" w:hAnsi="Times New Roman" w:cs="Times New Roman"/>
          <w:bCs/>
          <w:sz w:val="24"/>
          <w:szCs w:val="24"/>
          <w:lang w:val="en-US"/>
        </w:rPr>
        <w:t xml:space="preserve"> dan </w:t>
      </w:r>
      <w:proofErr w:type="spellStart"/>
      <w:r w:rsidR="00314AC7" w:rsidRPr="00732120">
        <w:rPr>
          <w:rFonts w:ascii="Times New Roman" w:hAnsi="Times New Roman" w:cs="Times New Roman"/>
          <w:bCs/>
          <w:sz w:val="24"/>
          <w:szCs w:val="24"/>
          <w:lang w:val="en-US"/>
        </w:rPr>
        <w:t>efektif</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maka</w:t>
      </w:r>
      <w:proofErr w:type="spellEnd"/>
      <w:r w:rsidR="00314AC7" w:rsidRPr="00732120">
        <w:rPr>
          <w:rFonts w:ascii="Times New Roman" w:hAnsi="Times New Roman" w:cs="Times New Roman"/>
          <w:bCs/>
          <w:sz w:val="24"/>
          <w:szCs w:val="24"/>
          <w:lang w:val="en-US"/>
        </w:rPr>
        <w:t xml:space="preserve"> pada </w:t>
      </w:r>
      <w:proofErr w:type="spellStart"/>
      <w:r w:rsidR="00314AC7" w:rsidRPr="00732120">
        <w:rPr>
          <w:rFonts w:ascii="Times New Roman" w:hAnsi="Times New Roman" w:cs="Times New Roman"/>
          <w:bCs/>
          <w:sz w:val="24"/>
          <w:szCs w:val="24"/>
          <w:lang w:val="en-US"/>
        </w:rPr>
        <w:t>saat</w:t>
      </w:r>
      <w:proofErr w:type="spellEnd"/>
      <w:r w:rsidR="00314AC7" w:rsidRPr="00732120">
        <w:rPr>
          <w:rFonts w:ascii="Times New Roman" w:hAnsi="Times New Roman" w:cs="Times New Roman"/>
          <w:bCs/>
          <w:sz w:val="24"/>
          <w:szCs w:val="24"/>
          <w:lang w:val="en-US"/>
        </w:rPr>
        <w:t xml:space="preserve"> BPR </w:t>
      </w:r>
      <w:proofErr w:type="spellStart"/>
      <w:r w:rsidR="00314AC7" w:rsidRPr="00732120">
        <w:rPr>
          <w:rFonts w:ascii="Times New Roman" w:hAnsi="Times New Roman" w:cs="Times New Roman"/>
          <w:bCs/>
          <w:sz w:val="24"/>
          <w:szCs w:val="24"/>
          <w:lang w:val="en-US"/>
        </w:rPr>
        <w:t>memberikan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informasi</w:t>
      </w:r>
      <w:proofErr w:type="spellEnd"/>
      <w:r w:rsidR="00314AC7" w:rsidRPr="00732120">
        <w:rPr>
          <w:rFonts w:ascii="Times New Roman" w:hAnsi="Times New Roman" w:cs="Times New Roman"/>
          <w:bCs/>
          <w:sz w:val="24"/>
          <w:szCs w:val="24"/>
          <w:lang w:val="en-US"/>
        </w:rPr>
        <w:t xml:space="preserve"> Surat </w:t>
      </w:r>
      <w:proofErr w:type="spellStart"/>
      <w:r w:rsidR="00314AC7" w:rsidRPr="00732120">
        <w:rPr>
          <w:rFonts w:ascii="Times New Roman" w:hAnsi="Times New Roman" w:cs="Times New Roman"/>
          <w:bCs/>
          <w:sz w:val="24"/>
          <w:szCs w:val="24"/>
          <w:lang w:val="en-US"/>
        </w:rPr>
        <w:t>Pemberitahuan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Persetujuan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Kredit</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kepada</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calon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debitu</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harus</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disertakan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ketentuan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kesedian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untuk</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setiap</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waktu</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dilakukan</w:t>
      </w:r>
      <w:proofErr w:type="spellEnd"/>
      <w:r w:rsidR="00314AC7" w:rsidRPr="00732120">
        <w:rPr>
          <w:rFonts w:ascii="Times New Roman" w:hAnsi="Times New Roman" w:cs="Times New Roman"/>
          <w:bCs/>
          <w:sz w:val="24"/>
          <w:szCs w:val="24"/>
          <w:lang w:val="en-US"/>
        </w:rPr>
        <w:t xml:space="preserve"> </w:t>
      </w:r>
      <w:proofErr w:type="spellStart"/>
      <w:r w:rsidR="00314AC7" w:rsidRPr="00732120">
        <w:rPr>
          <w:rFonts w:ascii="Times New Roman" w:hAnsi="Times New Roman" w:cs="Times New Roman"/>
          <w:bCs/>
          <w:sz w:val="24"/>
          <w:szCs w:val="24"/>
          <w:lang w:val="en-US"/>
        </w:rPr>
        <w:t>dilakukan</w:t>
      </w:r>
      <w:proofErr w:type="spellEnd"/>
      <w:r w:rsidR="00E0436B" w:rsidRPr="00732120">
        <w:rPr>
          <w:rFonts w:ascii="Times New Roman" w:hAnsi="Times New Roman" w:cs="Times New Roman"/>
          <w:bCs/>
          <w:sz w:val="24"/>
          <w:szCs w:val="24"/>
          <w:lang w:val="en-US"/>
        </w:rPr>
        <w:t xml:space="preserve"> monitoring oleh BPR </w:t>
      </w:r>
      <w:proofErr w:type="spellStart"/>
      <w:r w:rsidR="00E0436B" w:rsidRPr="00732120">
        <w:rPr>
          <w:rFonts w:ascii="Times New Roman" w:hAnsi="Times New Roman" w:cs="Times New Roman"/>
          <w:bCs/>
          <w:sz w:val="24"/>
          <w:szCs w:val="24"/>
          <w:lang w:val="en-US"/>
        </w:rPr>
        <w:t>terhadap</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kegiatan</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usaha</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tempat</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kediaman</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debitur</w:t>
      </w:r>
      <w:proofErr w:type="spellEnd"/>
      <w:r w:rsidR="00E0436B" w:rsidRPr="00732120">
        <w:rPr>
          <w:rFonts w:ascii="Times New Roman" w:hAnsi="Times New Roman" w:cs="Times New Roman"/>
          <w:bCs/>
          <w:sz w:val="24"/>
          <w:szCs w:val="24"/>
          <w:lang w:val="en-US"/>
        </w:rPr>
        <w:t xml:space="preserve"> dan </w:t>
      </w:r>
      <w:proofErr w:type="spellStart"/>
      <w:r w:rsidR="00E0436B" w:rsidRPr="00732120">
        <w:rPr>
          <w:rFonts w:ascii="Times New Roman" w:hAnsi="Times New Roman" w:cs="Times New Roman"/>
          <w:bCs/>
          <w:sz w:val="24"/>
          <w:szCs w:val="24"/>
          <w:lang w:val="en-US"/>
        </w:rPr>
        <w:t>agunan</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sebagai</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jaminan</w:t>
      </w:r>
      <w:proofErr w:type="spellEnd"/>
      <w:r w:rsidR="00E0436B" w:rsidRPr="00732120">
        <w:rPr>
          <w:rFonts w:ascii="Times New Roman" w:hAnsi="Times New Roman" w:cs="Times New Roman"/>
          <w:bCs/>
          <w:sz w:val="24"/>
          <w:szCs w:val="24"/>
          <w:lang w:val="en-US"/>
        </w:rPr>
        <w:t xml:space="preserve">. Monitoring </w:t>
      </w:r>
      <w:proofErr w:type="spellStart"/>
      <w:r w:rsidR="00E0436B" w:rsidRPr="00732120">
        <w:rPr>
          <w:rFonts w:ascii="Times New Roman" w:hAnsi="Times New Roman" w:cs="Times New Roman"/>
          <w:bCs/>
          <w:sz w:val="24"/>
          <w:szCs w:val="24"/>
          <w:lang w:val="en-US"/>
        </w:rPr>
        <w:t>dilakukan</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secara</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berkala</w:t>
      </w:r>
      <w:proofErr w:type="spellEnd"/>
      <w:r w:rsidR="00E0436B" w:rsidRPr="00732120">
        <w:rPr>
          <w:rFonts w:ascii="Times New Roman" w:hAnsi="Times New Roman" w:cs="Times New Roman"/>
          <w:bCs/>
          <w:sz w:val="24"/>
          <w:szCs w:val="24"/>
          <w:lang w:val="en-US"/>
        </w:rPr>
        <w:t xml:space="preserve">, minimal </w:t>
      </w:r>
      <w:proofErr w:type="spellStart"/>
      <w:r w:rsidR="00E0436B" w:rsidRPr="00732120">
        <w:rPr>
          <w:rFonts w:ascii="Times New Roman" w:hAnsi="Times New Roman" w:cs="Times New Roman"/>
          <w:bCs/>
          <w:sz w:val="24"/>
          <w:szCs w:val="24"/>
          <w:lang w:val="en-US"/>
        </w:rPr>
        <w:t>setiap</w:t>
      </w:r>
      <w:proofErr w:type="spellEnd"/>
      <w:r w:rsidR="00E0436B" w:rsidRPr="00732120">
        <w:rPr>
          <w:rFonts w:ascii="Times New Roman" w:hAnsi="Times New Roman" w:cs="Times New Roman"/>
          <w:bCs/>
          <w:sz w:val="24"/>
          <w:szCs w:val="24"/>
          <w:lang w:val="en-US"/>
        </w:rPr>
        <w:t xml:space="preserve"> 6 (</w:t>
      </w:r>
      <w:proofErr w:type="spellStart"/>
      <w:r w:rsidR="00E0436B" w:rsidRPr="00732120">
        <w:rPr>
          <w:rFonts w:ascii="Times New Roman" w:hAnsi="Times New Roman" w:cs="Times New Roman"/>
          <w:bCs/>
          <w:sz w:val="24"/>
          <w:szCs w:val="24"/>
          <w:lang w:val="en-US"/>
        </w:rPr>
        <w:t>enam</w:t>
      </w:r>
      <w:proofErr w:type="spellEnd"/>
      <w:r w:rsidR="00E0436B" w:rsidRPr="00732120">
        <w:rPr>
          <w:rFonts w:ascii="Times New Roman" w:hAnsi="Times New Roman" w:cs="Times New Roman"/>
          <w:bCs/>
          <w:sz w:val="24"/>
          <w:szCs w:val="24"/>
          <w:lang w:val="en-US"/>
        </w:rPr>
        <w:t xml:space="preserve">) </w:t>
      </w:r>
      <w:proofErr w:type="spellStart"/>
      <w:r w:rsidR="00E0436B" w:rsidRPr="00732120">
        <w:rPr>
          <w:rFonts w:ascii="Times New Roman" w:hAnsi="Times New Roman" w:cs="Times New Roman"/>
          <w:bCs/>
          <w:sz w:val="24"/>
          <w:szCs w:val="24"/>
          <w:lang w:val="en-US"/>
        </w:rPr>
        <w:t>bulan</w:t>
      </w:r>
      <w:proofErr w:type="spellEnd"/>
      <w:r w:rsidR="00E0436B" w:rsidRPr="00732120">
        <w:rPr>
          <w:rFonts w:ascii="Times New Roman" w:hAnsi="Times New Roman" w:cs="Times New Roman"/>
          <w:bCs/>
          <w:sz w:val="24"/>
          <w:szCs w:val="24"/>
          <w:lang w:val="en-US"/>
        </w:rPr>
        <w:t>.</w:t>
      </w:r>
    </w:p>
    <w:p w14:paraId="713BE0C1" w14:textId="55AF591C" w:rsidR="003F1577" w:rsidRPr="00732120" w:rsidRDefault="00CC79AA" w:rsidP="00D55E0A">
      <w:pPr>
        <w:spacing w:after="0" w:line="360" w:lineRule="auto"/>
        <w:ind w:firstLine="720"/>
        <w:jc w:val="both"/>
        <w:rPr>
          <w:rFonts w:ascii="Times New Roman" w:hAnsi="Times New Roman" w:cs="Times New Roman"/>
          <w:bCs/>
          <w:sz w:val="24"/>
          <w:szCs w:val="24"/>
        </w:rPr>
      </w:pPr>
      <w:r w:rsidRPr="00D55E0A">
        <w:rPr>
          <w:rFonts w:ascii="Times New Roman" w:hAnsi="Times New Roman" w:cs="Times New Roman"/>
          <w:bCs/>
          <w:sz w:val="24"/>
          <w:szCs w:val="24"/>
        </w:rPr>
        <w:t xml:space="preserve">Dalam pemberian kredit, </w:t>
      </w:r>
      <w:r w:rsidR="005C0028" w:rsidRPr="00D55E0A">
        <w:rPr>
          <w:rFonts w:ascii="Times New Roman" w:hAnsi="Times New Roman" w:cs="Times New Roman"/>
          <w:bCs/>
          <w:sz w:val="24"/>
          <w:szCs w:val="24"/>
          <w:lang w:val="en-US"/>
        </w:rPr>
        <w:t>BPR</w:t>
      </w:r>
      <w:r w:rsidRPr="00D55E0A">
        <w:rPr>
          <w:rFonts w:ascii="Times New Roman" w:hAnsi="Times New Roman" w:cs="Times New Roman"/>
          <w:bCs/>
          <w:sz w:val="24"/>
          <w:szCs w:val="24"/>
        </w:rPr>
        <w:t xml:space="preserve"> menentukan syarat dan prosedur kepada debitur. syarat dan prosedurnya terlebih dahulu adanya </w:t>
      </w:r>
      <w:proofErr w:type="spellStart"/>
      <w:r w:rsidR="005C0028" w:rsidRPr="00D55E0A">
        <w:rPr>
          <w:rFonts w:ascii="Times New Roman" w:hAnsi="Times New Roman" w:cs="Times New Roman"/>
          <w:bCs/>
          <w:sz w:val="24"/>
          <w:szCs w:val="24"/>
          <w:lang w:val="en-US"/>
        </w:rPr>
        <w:t>formulir</w:t>
      </w:r>
      <w:proofErr w:type="spellEnd"/>
      <w:r w:rsidRPr="00D55E0A">
        <w:rPr>
          <w:rFonts w:ascii="Times New Roman" w:hAnsi="Times New Roman" w:cs="Times New Roman"/>
          <w:bCs/>
          <w:sz w:val="24"/>
          <w:szCs w:val="24"/>
        </w:rPr>
        <w:t xml:space="preserve"> permohonan </w:t>
      </w:r>
      <w:proofErr w:type="spellStart"/>
      <w:r w:rsidR="005C0028" w:rsidRPr="00D55E0A">
        <w:rPr>
          <w:rFonts w:ascii="Times New Roman" w:hAnsi="Times New Roman" w:cs="Times New Roman"/>
          <w:bCs/>
          <w:sz w:val="24"/>
          <w:szCs w:val="24"/>
          <w:lang w:val="en-US"/>
        </w:rPr>
        <w:t>kredit</w:t>
      </w:r>
      <w:proofErr w:type="spellEnd"/>
      <w:r w:rsidR="005C0028" w:rsidRPr="00D55E0A">
        <w:rPr>
          <w:rFonts w:ascii="Times New Roman" w:hAnsi="Times New Roman" w:cs="Times New Roman"/>
          <w:bCs/>
          <w:sz w:val="24"/>
          <w:szCs w:val="24"/>
          <w:lang w:val="en-US"/>
        </w:rPr>
        <w:t xml:space="preserve"> </w:t>
      </w:r>
      <w:r w:rsidRPr="00D55E0A">
        <w:rPr>
          <w:rFonts w:ascii="Times New Roman" w:hAnsi="Times New Roman" w:cs="Times New Roman"/>
          <w:bCs/>
          <w:sz w:val="24"/>
          <w:szCs w:val="24"/>
        </w:rPr>
        <w:t xml:space="preserve">didalam dokumentasi kredit, dokumentasi kredit menjadi bagian yang tidak terpisahkan dari paket kredit dan merupakan salah satu aspek penting yang dapat membantu mengamankan pengembalian kredit. Oleh karena itu dokumentasi kredit wajib dilaksanakan dengan baik. </w:t>
      </w:r>
      <w:r w:rsidR="003F1577" w:rsidRPr="00732120">
        <w:rPr>
          <w:rFonts w:ascii="Times New Roman" w:hAnsi="Times New Roman" w:cs="Times New Roman"/>
          <w:bCs/>
          <w:sz w:val="24"/>
          <w:szCs w:val="24"/>
        </w:rPr>
        <w:t>Dokumen dimulai dari permohonan</w:t>
      </w:r>
      <w:r w:rsidR="00282761" w:rsidRPr="00732120">
        <w:rPr>
          <w:rFonts w:ascii="Times New Roman" w:hAnsi="Times New Roman" w:cs="Times New Roman"/>
          <w:bCs/>
          <w:sz w:val="24"/>
          <w:szCs w:val="24"/>
        </w:rPr>
        <w:t xml:space="preserve"> </w:t>
      </w:r>
      <w:r w:rsidR="003F1577" w:rsidRPr="00732120">
        <w:rPr>
          <w:rFonts w:ascii="Times New Roman" w:hAnsi="Times New Roman" w:cs="Times New Roman"/>
          <w:bCs/>
          <w:sz w:val="24"/>
          <w:szCs w:val="24"/>
        </w:rPr>
        <w:t>kredit sampai dengan pelunasan kredit. Dokumen kredit tersebut harus mencakap/merekam semua tahapan pemberian kredit dan dokumen yang dipersyaratkan oleh pejabat pemutus untuk kredit tersebut diperoleh selama proses kredit berlangsung, keamanan dalam pemberian kredit</w:t>
      </w:r>
      <w:r w:rsidR="00282761" w:rsidRPr="00732120">
        <w:rPr>
          <w:rFonts w:ascii="Times New Roman" w:hAnsi="Times New Roman" w:cs="Times New Roman"/>
          <w:bCs/>
          <w:sz w:val="24"/>
          <w:szCs w:val="24"/>
        </w:rPr>
        <w:t>.</w:t>
      </w:r>
    </w:p>
    <w:p w14:paraId="27E356A8" w14:textId="7BBB08E6" w:rsidR="00282761" w:rsidRPr="00732120" w:rsidRDefault="00282761" w:rsidP="00D55E0A">
      <w:pPr>
        <w:spacing w:after="0" w:line="360" w:lineRule="auto"/>
        <w:jc w:val="both"/>
        <w:rPr>
          <w:rFonts w:ascii="Times New Roman" w:hAnsi="Times New Roman" w:cs="Times New Roman"/>
          <w:bCs/>
          <w:sz w:val="24"/>
          <w:szCs w:val="24"/>
          <w:lang w:val="fr-FR"/>
        </w:rPr>
      </w:pPr>
      <w:r w:rsidRPr="00732120">
        <w:rPr>
          <w:rFonts w:ascii="Times New Roman" w:hAnsi="Times New Roman" w:cs="Times New Roman"/>
          <w:bCs/>
          <w:sz w:val="24"/>
          <w:szCs w:val="24"/>
        </w:rPr>
        <w:t>Dokumen yang harus dipenuhi oleh debitur, terdiri dari</w:t>
      </w:r>
      <w:r w:rsidRPr="00732120">
        <w:rPr>
          <w:rFonts w:ascii="Times New Roman" w:hAnsi="Times New Roman" w:cs="Times New Roman"/>
          <w:bCs/>
          <w:sz w:val="24"/>
          <w:szCs w:val="24"/>
          <w:lang w:val="fr-FR"/>
        </w:rPr>
        <w:t xml:space="preserve"> : </w:t>
      </w:r>
    </w:p>
    <w:p w14:paraId="515164C7" w14:textId="1E60E0CA" w:rsidR="00282761" w:rsidRPr="00732120" w:rsidRDefault="00282761" w:rsidP="00D55E0A">
      <w:pPr>
        <w:pStyle w:val="ListParagraph"/>
        <w:numPr>
          <w:ilvl w:val="0"/>
          <w:numId w:val="12"/>
        </w:numPr>
        <w:spacing w:after="0" w:line="360" w:lineRule="auto"/>
        <w:ind w:left="1224"/>
        <w:jc w:val="both"/>
        <w:rPr>
          <w:rFonts w:ascii="Times New Roman" w:hAnsi="Times New Roman" w:cs="Times New Roman"/>
          <w:bCs/>
          <w:sz w:val="24"/>
          <w:szCs w:val="24"/>
        </w:rPr>
      </w:pPr>
      <w:r w:rsidRPr="00732120">
        <w:rPr>
          <w:rFonts w:ascii="Times New Roman" w:hAnsi="Times New Roman" w:cs="Times New Roman"/>
          <w:bCs/>
          <w:sz w:val="24"/>
          <w:szCs w:val="24"/>
        </w:rPr>
        <w:t>Indetitas debitur yang berupa:</w:t>
      </w:r>
    </w:p>
    <w:p w14:paraId="059C794E" w14:textId="5A17B5FC" w:rsidR="001403E2" w:rsidRPr="00732120" w:rsidRDefault="001403E2" w:rsidP="00D55E0A">
      <w:pPr>
        <w:pStyle w:val="ListParagraph"/>
        <w:numPr>
          <w:ilvl w:val="0"/>
          <w:numId w:val="13"/>
        </w:numPr>
        <w:spacing w:after="0" w:line="360" w:lineRule="auto"/>
        <w:ind w:left="1368"/>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Perorangan</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Pengusaha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Perorangan</w:t>
      </w:r>
      <w:proofErr w:type="spellEnd"/>
    </w:p>
    <w:p w14:paraId="31A78A88" w14:textId="1CA91BCF" w:rsidR="00282761" w:rsidRPr="00732120" w:rsidRDefault="00282761"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r w:rsidRPr="00732120">
        <w:rPr>
          <w:rFonts w:ascii="Times New Roman" w:hAnsi="Times New Roman" w:cs="Times New Roman"/>
          <w:bCs/>
          <w:sz w:val="24"/>
          <w:szCs w:val="24"/>
          <w:lang w:val="fr-FR"/>
        </w:rPr>
        <w:t xml:space="preserve">KTP </w:t>
      </w:r>
      <w:proofErr w:type="spellStart"/>
      <w:r w:rsidRPr="00732120">
        <w:rPr>
          <w:rFonts w:ascii="Times New Roman" w:hAnsi="Times New Roman" w:cs="Times New Roman"/>
          <w:bCs/>
          <w:sz w:val="24"/>
          <w:szCs w:val="24"/>
          <w:lang w:val="fr-FR"/>
        </w:rPr>
        <w:t>debitur</w:t>
      </w:r>
      <w:proofErr w:type="spellEnd"/>
    </w:p>
    <w:p w14:paraId="1E9C8DF9" w14:textId="3A45B2B2" w:rsidR="00282761" w:rsidRPr="00732120" w:rsidRDefault="001403E2"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r w:rsidRPr="00732120">
        <w:rPr>
          <w:rFonts w:ascii="Times New Roman" w:hAnsi="Times New Roman" w:cs="Times New Roman"/>
          <w:bCs/>
          <w:sz w:val="24"/>
          <w:szCs w:val="24"/>
          <w:lang w:val="fr-FR"/>
        </w:rPr>
        <w:t xml:space="preserve">KTP </w:t>
      </w:r>
      <w:proofErr w:type="spellStart"/>
      <w:r w:rsidRPr="00732120">
        <w:rPr>
          <w:rFonts w:ascii="Times New Roman" w:hAnsi="Times New Roman" w:cs="Times New Roman"/>
          <w:bCs/>
          <w:sz w:val="24"/>
          <w:szCs w:val="24"/>
          <w:lang w:val="fr-FR"/>
        </w:rPr>
        <w:t>istri</w:t>
      </w:r>
      <w:proofErr w:type="spellEnd"/>
      <w:r w:rsidRPr="00732120">
        <w:rPr>
          <w:rFonts w:ascii="Times New Roman" w:hAnsi="Times New Roman" w:cs="Times New Roman"/>
          <w:bCs/>
          <w:sz w:val="24"/>
          <w:szCs w:val="24"/>
          <w:lang w:val="fr-FR"/>
        </w:rPr>
        <w:t>/</w:t>
      </w:r>
      <w:proofErr w:type="spellStart"/>
      <w:r w:rsidRPr="00732120">
        <w:rPr>
          <w:rFonts w:ascii="Times New Roman" w:hAnsi="Times New Roman" w:cs="Times New Roman"/>
          <w:bCs/>
          <w:sz w:val="24"/>
          <w:szCs w:val="24"/>
          <w:lang w:val="fr-FR"/>
        </w:rPr>
        <w:t>suami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debitur</w:t>
      </w:r>
      <w:proofErr w:type="spellEnd"/>
    </w:p>
    <w:p w14:paraId="1EE53992" w14:textId="361E7AFB" w:rsidR="001403E2" w:rsidRPr="00732120" w:rsidRDefault="001403E2"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Kartu</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Keluarga</w:t>
      </w:r>
      <w:proofErr w:type="spellEnd"/>
    </w:p>
    <w:p w14:paraId="4A60D2EA" w14:textId="68EBC32C" w:rsidR="00CB071B" w:rsidRPr="00732120" w:rsidRDefault="00CB071B"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r w:rsidRPr="00732120">
        <w:rPr>
          <w:rFonts w:ascii="Times New Roman" w:hAnsi="Times New Roman" w:cs="Times New Roman"/>
          <w:bCs/>
          <w:sz w:val="24"/>
          <w:szCs w:val="24"/>
          <w:lang w:val="fr-FR"/>
        </w:rPr>
        <w:t>NPWP</w:t>
      </w:r>
    </w:p>
    <w:p w14:paraId="09169AE6" w14:textId="06E12F87" w:rsidR="001403E2" w:rsidRPr="00732120" w:rsidRDefault="001403E2"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Akta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nikah</w:t>
      </w:r>
      <w:proofErr w:type="spellEnd"/>
      <w:r w:rsidRPr="00732120">
        <w:rPr>
          <w:rFonts w:ascii="Times New Roman" w:hAnsi="Times New Roman" w:cs="Times New Roman"/>
          <w:bCs/>
          <w:sz w:val="24"/>
          <w:szCs w:val="24"/>
          <w:lang w:val="fr-FR"/>
        </w:rPr>
        <w:t>/</w:t>
      </w:r>
      <w:proofErr w:type="spellStart"/>
      <w:r w:rsidRPr="00732120">
        <w:rPr>
          <w:rFonts w:ascii="Times New Roman" w:hAnsi="Times New Roman" w:cs="Times New Roman"/>
          <w:bCs/>
          <w:sz w:val="24"/>
          <w:szCs w:val="24"/>
          <w:lang w:val="fr-FR"/>
        </w:rPr>
        <w:t>cerai</w:t>
      </w:r>
      <w:proofErr w:type="spellEnd"/>
      <w:r w:rsidRPr="00732120">
        <w:rPr>
          <w:rFonts w:ascii="Times New Roman" w:hAnsi="Times New Roman" w:cs="Times New Roman"/>
          <w:bCs/>
          <w:sz w:val="24"/>
          <w:szCs w:val="24"/>
          <w:lang w:val="fr-FR"/>
        </w:rPr>
        <w:t>/</w:t>
      </w:r>
      <w:proofErr w:type="spellStart"/>
      <w:r w:rsidRPr="00732120">
        <w:rPr>
          <w:rFonts w:ascii="Times New Roman" w:hAnsi="Times New Roman" w:cs="Times New Roman"/>
          <w:bCs/>
          <w:sz w:val="24"/>
          <w:szCs w:val="24"/>
          <w:lang w:val="fr-FR"/>
        </w:rPr>
        <w:t>perjanjian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pisah</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harta</w:t>
      </w:r>
      <w:proofErr w:type="spellEnd"/>
    </w:p>
    <w:p w14:paraId="029A336C" w14:textId="0124853A" w:rsidR="001403E2" w:rsidRPr="00D55E0A" w:rsidRDefault="001403E2" w:rsidP="00D55E0A">
      <w:pPr>
        <w:pStyle w:val="ListParagraph"/>
        <w:numPr>
          <w:ilvl w:val="0"/>
          <w:numId w:val="31"/>
        </w:numPr>
        <w:spacing w:after="0" w:line="360" w:lineRule="auto"/>
        <w:ind w:left="2268" w:hanging="425"/>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Akta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kelahiran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apabila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diperlukan</w:t>
      </w:r>
      <w:proofErr w:type="spellEnd"/>
      <w:r w:rsidRPr="00732120">
        <w:rPr>
          <w:rFonts w:ascii="Times New Roman" w:hAnsi="Times New Roman" w:cs="Times New Roman"/>
          <w:bCs/>
          <w:sz w:val="24"/>
          <w:szCs w:val="24"/>
          <w:lang w:val="fr-FR"/>
        </w:rPr>
        <w:t>)</w:t>
      </w:r>
    </w:p>
    <w:p w14:paraId="431E14B4" w14:textId="6725C5D7" w:rsidR="001403E2" w:rsidRPr="00732120" w:rsidRDefault="001403E2" w:rsidP="00D55E0A">
      <w:pPr>
        <w:pStyle w:val="ListParagraph"/>
        <w:numPr>
          <w:ilvl w:val="0"/>
          <w:numId w:val="13"/>
        </w:numPr>
        <w:spacing w:after="0" w:line="360" w:lineRule="auto"/>
        <w:ind w:left="1368"/>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Badan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Hukum</w:t>
      </w:r>
      <w:proofErr w:type="spellEnd"/>
    </w:p>
    <w:p w14:paraId="2F23C3FD" w14:textId="73AF1248" w:rsidR="001403E2" w:rsidRPr="00732120" w:rsidRDefault="009C3D30" w:rsidP="00D55E0A">
      <w:pPr>
        <w:pStyle w:val="ListParagraph"/>
        <w:numPr>
          <w:ilvl w:val="0"/>
          <w:numId w:val="32"/>
        </w:numPr>
        <w:spacing w:after="0" w:line="360" w:lineRule="auto"/>
        <w:ind w:left="2268" w:hanging="425"/>
        <w:jc w:val="both"/>
        <w:rPr>
          <w:rFonts w:ascii="Times New Roman" w:hAnsi="Times New Roman" w:cs="Times New Roman"/>
          <w:bCs/>
          <w:sz w:val="24"/>
          <w:szCs w:val="24"/>
          <w:lang w:val="fr-FR"/>
        </w:rPr>
      </w:pPr>
      <w:r w:rsidRPr="00732120">
        <w:rPr>
          <w:rFonts w:ascii="Times New Roman" w:hAnsi="Times New Roman" w:cs="Times New Roman"/>
          <w:bCs/>
          <w:sz w:val="24"/>
          <w:szCs w:val="24"/>
          <w:lang w:val="fr-FR"/>
        </w:rPr>
        <w:t xml:space="preserve">KTP para </w:t>
      </w:r>
      <w:proofErr w:type="spellStart"/>
      <w:r w:rsidRPr="00732120">
        <w:rPr>
          <w:rFonts w:ascii="Times New Roman" w:hAnsi="Times New Roman" w:cs="Times New Roman"/>
          <w:bCs/>
          <w:sz w:val="24"/>
          <w:szCs w:val="24"/>
          <w:lang w:val="fr-FR"/>
        </w:rPr>
        <w:t>pengurus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perusahaan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perusahaan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Direksi</w:t>
      </w:r>
      <w:proofErr w:type="spellEnd"/>
      <w:r w:rsidRPr="00732120">
        <w:rPr>
          <w:rFonts w:ascii="Times New Roman" w:hAnsi="Times New Roman" w:cs="Times New Roman"/>
          <w:bCs/>
          <w:sz w:val="24"/>
          <w:szCs w:val="24"/>
          <w:lang w:val="fr-FR"/>
        </w:rPr>
        <w:t xml:space="preserve"> &amp; </w:t>
      </w:r>
      <w:proofErr w:type="spellStart"/>
      <w:r w:rsidRPr="00732120">
        <w:rPr>
          <w:rFonts w:ascii="Times New Roman" w:hAnsi="Times New Roman" w:cs="Times New Roman"/>
          <w:bCs/>
          <w:sz w:val="24"/>
          <w:szCs w:val="24"/>
          <w:lang w:val="fr-FR"/>
        </w:rPr>
        <w:t>Komisaris</w:t>
      </w:r>
      <w:proofErr w:type="spellEnd"/>
      <w:r w:rsidRPr="00732120">
        <w:rPr>
          <w:rFonts w:ascii="Times New Roman" w:hAnsi="Times New Roman" w:cs="Times New Roman"/>
          <w:bCs/>
          <w:sz w:val="24"/>
          <w:szCs w:val="24"/>
          <w:lang w:val="fr-FR"/>
        </w:rPr>
        <w:t>)</w:t>
      </w:r>
    </w:p>
    <w:p w14:paraId="42D75062" w14:textId="7D99A0FD" w:rsidR="009F53E8" w:rsidRPr="00D55E0A" w:rsidRDefault="009C3D30" w:rsidP="00D55E0A">
      <w:pPr>
        <w:pStyle w:val="ListParagraph"/>
        <w:numPr>
          <w:ilvl w:val="0"/>
          <w:numId w:val="32"/>
        </w:numPr>
        <w:spacing w:after="0" w:line="360" w:lineRule="auto"/>
        <w:ind w:left="2268" w:hanging="425"/>
        <w:jc w:val="both"/>
        <w:rPr>
          <w:rFonts w:ascii="Times New Roman" w:hAnsi="Times New Roman" w:cs="Times New Roman"/>
          <w:bCs/>
          <w:sz w:val="24"/>
          <w:szCs w:val="24"/>
          <w:lang w:val="fr-FR"/>
        </w:rPr>
      </w:pPr>
      <w:r w:rsidRPr="00732120">
        <w:rPr>
          <w:rFonts w:ascii="Times New Roman" w:hAnsi="Times New Roman" w:cs="Times New Roman"/>
          <w:bCs/>
          <w:sz w:val="24"/>
          <w:szCs w:val="24"/>
          <w:lang w:val="fr-FR"/>
        </w:rPr>
        <w:lastRenderedPageBreak/>
        <w:t xml:space="preserve">NPWP </w:t>
      </w:r>
      <w:proofErr w:type="spellStart"/>
      <w:r w:rsidRPr="00732120">
        <w:rPr>
          <w:rFonts w:ascii="Times New Roman" w:hAnsi="Times New Roman" w:cs="Times New Roman"/>
          <w:bCs/>
          <w:sz w:val="24"/>
          <w:szCs w:val="24"/>
          <w:lang w:val="fr-FR"/>
        </w:rPr>
        <w:t>pribadi</w:t>
      </w:r>
      <w:proofErr w:type="spellEnd"/>
      <w:r w:rsidRPr="00732120">
        <w:rPr>
          <w:rFonts w:ascii="Times New Roman" w:hAnsi="Times New Roman" w:cs="Times New Roman"/>
          <w:bCs/>
          <w:sz w:val="24"/>
          <w:szCs w:val="24"/>
          <w:lang w:val="fr-FR"/>
        </w:rPr>
        <w:t xml:space="preserve"> para </w:t>
      </w:r>
      <w:proofErr w:type="spellStart"/>
      <w:r w:rsidRPr="00732120">
        <w:rPr>
          <w:rFonts w:ascii="Times New Roman" w:hAnsi="Times New Roman" w:cs="Times New Roman"/>
          <w:bCs/>
          <w:sz w:val="24"/>
          <w:szCs w:val="24"/>
          <w:lang w:val="fr-FR"/>
        </w:rPr>
        <w:t>pengurus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perusahaan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Direksi</w:t>
      </w:r>
      <w:proofErr w:type="spellEnd"/>
      <w:r w:rsidRPr="00732120">
        <w:rPr>
          <w:rFonts w:ascii="Times New Roman" w:hAnsi="Times New Roman" w:cs="Times New Roman"/>
          <w:bCs/>
          <w:sz w:val="24"/>
          <w:szCs w:val="24"/>
          <w:lang w:val="fr-FR"/>
        </w:rPr>
        <w:t xml:space="preserve"> &amp; </w:t>
      </w:r>
      <w:proofErr w:type="spellStart"/>
      <w:r w:rsidRPr="00732120">
        <w:rPr>
          <w:rFonts w:ascii="Times New Roman" w:hAnsi="Times New Roman" w:cs="Times New Roman"/>
          <w:bCs/>
          <w:sz w:val="24"/>
          <w:szCs w:val="24"/>
          <w:lang w:val="fr-FR"/>
        </w:rPr>
        <w:t>Komisaris</w:t>
      </w:r>
      <w:proofErr w:type="spellEnd"/>
      <w:r w:rsidRPr="00732120">
        <w:rPr>
          <w:rFonts w:ascii="Times New Roman" w:hAnsi="Times New Roman" w:cs="Times New Roman"/>
          <w:bCs/>
          <w:sz w:val="24"/>
          <w:szCs w:val="24"/>
          <w:lang w:val="fr-FR"/>
        </w:rPr>
        <w:t>) (</w:t>
      </w:r>
      <w:proofErr w:type="spellStart"/>
      <w:r w:rsidRPr="00732120">
        <w:rPr>
          <w:rFonts w:ascii="Times New Roman" w:hAnsi="Times New Roman" w:cs="Times New Roman"/>
          <w:bCs/>
          <w:sz w:val="24"/>
          <w:szCs w:val="24"/>
          <w:lang w:val="fr-FR"/>
        </w:rPr>
        <w:t>Apabila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diperlukan</w:t>
      </w:r>
      <w:proofErr w:type="spellEnd"/>
      <w:r w:rsidRPr="00732120">
        <w:rPr>
          <w:rFonts w:ascii="Times New Roman" w:hAnsi="Times New Roman" w:cs="Times New Roman"/>
          <w:bCs/>
          <w:sz w:val="24"/>
          <w:szCs w:val="24"/>
          <w:lang w:val="fr-FR"/>
        </w:rPr>
        <w:t>)</w:t>
      </w:r>
    </w:p>
    <w:p w14:paraId="64400208" w14:textId="7943CC7F" w:rsidR="009F53E8" w:rsidRPr="00732120" w:rsidRDefault="009F53E8" w:rsidP="00D55E0A">
      <w:pPr>
        <w:pStyle w:val="ListParagraph"/>
        <w:numPr>
          <w:ilvl w:val="0"/>
          <w:numId w:val="12"/>
        </w:numPr>
        <w:spacing w:after="0" w:line="360" w:lineRule="auto"/>
        <w:ind w:left="1224"/>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Legalitas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w:t>
      </w:r>
    </w:p>
    <w:p w14:paraId="0300D299" w14:textId="30B758B7" w:rsidR="009F53E8" w:rsidRPr="00732120" w:rsidRDefault="009F53E8" w:rsidP="00D55E0A">
      <w:pPr>
        <w:pStyle w:val="ListParagraph"/>
        <w:numPr>
          <w:ilvl w:val="0"/>
          <w:numId w:val="16"/>
        </w:numPr>
        <w:spacing w:after="0" w:line="360" w:lineRule="auto"/>
        <w:ind w:left="1368"/>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Perorangan</w:t>
      </w:r>
      <w:proofErr w:type="spellEnd"/>
      <w:r w:rsidRPr="00732120">
        <w:rPr>
          <w:rFonts w:ascii="Times New Roman" w:hAnsi="Times New Roman" w:cs="Times New Roman"/>
          <w:bCs/>
          <w:sz w:val="24"/>
          <w:szCs w:val="24"/>
          <w:lang w:val="fr-FR"/>
        </w:rPr>
        <w:t>/</w:t>
      </w:r>
      <w:proofErr w:type="spellStart"/>
      <w:r w:rsidRPr="00732120">
        <w:rPr>
          <w:rFonts w:ascii="Times New Roman" w:hAnsi="Times New Roman" w:cs="Times New Roman"/>
          <w:bCs/>
          <w:sz w:val="24"/>
          <w:szCs w:val="24"/>
          <w:lang w:val="fr-FR"/>
        </w:rPr>
        <w:t>Pengusaha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Perorangan</w:t>
      </w:r>
      <w:proofErr w:type="spellEnd"/>
      <w:r w:rsid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Ijin-ijin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seperti</w:t>
      </w:r>
      <w:proofErr w:type="spellEnd"/>
      <w:r w:rsidRPr="00732120">
        <w:rPr>
          <w:rFonts w:ascii="Times New Roman" w:hAnsi="Times New Roman" w:cs="Times New Roman"/>
          <w:bCs/>
          <w:sz w:val="24"/>
          <w:szCs w:val="24"/>
          <w:lang w:val="fr-FR"/>
        </w:rPr>
        <w:t> :</w:t>
      </w:r>
    </w:p>
    <w:p w14:paraId="4A5B8CE2" w14:textId="65AA2DDF" w:rsidR="009F53E8" w:rsidRPr="00732120" w:rsidRDefault="007B6E13" w:rsidP="00D55E0A">
      <w:pPr>
        <w:pStyle w:val="ListParagraph"/>
        <w:numPr>
          <w:ilvl w:val="0"/>
          <w:numId w:val="33"/>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SIUP/</w:t>
      </w:r>
      <w:proofErr w:type="spellStart"/>
      <w:r w:rsidRPr="00732120">
        <w:rPr>
          <w:rFonts w:ascii="Times New Roman" w:hAnsi="Times New Roman" w:cs="Times New Roman"/>
          <w:bCs/>
          <w:sz w:val="24"/>
          <w:szCs w:val="24"/>
          <w:lang w:val="en-US"/>
        </w:rPr>
        <w:t>ijin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indutri</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ijin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sesuai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bidangnya</w:t>
      </w:r>
      <w:proofErr w:type="spellEnd"/>
    </w:p>
    <w:p w14:paraId="4CAEBCB9" w14:textId="61651135" w:rsidR="007B6E13" w:rsidRPr="00732120" w:rsidRDefault="007B6E13" w:rsidP="00D55E0A">
      <w:pPr>
        <w:pStyle w:val="ListParagraph"/>
        <w:numPr>
          <w:ilvl w:val="0"/>
          <w:numId w:val="33"/>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TDP yang </w:t>
      </w:r>
      <w:proofErr w:type="spellStart"/>
      <w:r w:rsidRPr="00732120">
        <w:rPr>
          <w:rFonts w:ascii="Times New Roman" w:hAnsi="Times New Roman" w:cs="Times New Roman"/>
          <w:bCs/>
          <w:sz w:val="24"/>
          <w:szCs w:val="24"/>
          <w:lang w:val="en-US"/>
        </w:rPr>
        <w:t>masih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berlaku</w:t>
      </w:r>
      <w:proofErr w:type="spellEnd"/>
    </w:p>
    <w:p w14:paraId="7D520AE6" w14:textId="0690188D" w:rsidR="007B6E13" w:rsidRPr="00732120" w:rsidRDefault="007B6E13" w:rsidP="00D55E0A">
      <w:pPr>
        <w:pStyle w:val="ListParagraph"/>
        <w:numPr>
          <w:ilvl w:val="0"/>
          <w:numId w:val="33"/>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NPWP </w:t>
      </w:r>
    </w:p>
    <w:p w14:paraId="610A7DC9" w14:textId="740B4F3C" w:rsidR="007B6E13" w:rsidRPr="00732120" w:rsidRDefault="007B6E13" w:rsidP="00D55E0A">
      <w:pPr>
        <w:pStyle w:val="ListParagraph"/>
        <w:numPr>
          <w:ilvl w:val="0"/>
          <w:numId w:val="16"/>
        </w:numPr>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Badan Hukum</w:t>
      </w:r>
    </w:p>
    <w:p w14:paraId="70EBA9CE" w14:textId="66B8F3AB" w:rsidR="007B6E13" w:rsidRPr="00732120" w:rsidRDefault="007B6E13" w:rsidP="00D55E0A">
      <w:pPr>
        <w:pStyle w:val="ListParagraph"/>
        <w:numPr>
          <w:ilvl w:val="0"/>
          <w:numId w:val="34"/>
        </w:numPr>
        <w:spacing w:after="0" w:line="360" w:lineRule="auto"/>
        <w:ind w:left="2268" w:hanging="283"/>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Akta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pendirian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berikut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perubahannya</w:t>
      </w:r>
      <w:proofErr w:type="spellEnd"/>
      <w:r w:rsidRPr="00732120">
        <w:rPr>
          <w:rFonts w:ascii="Times New Roman" w:hAnsi="Times New Roman" w:cs="Times New Roman"/>
          <w:bCs/>
          <w:sz w:val="24"/>
          <w:szCs w:val="24"/>
          <w:lang w:val="en-US"/>
        </w:rPr>
        <w:t xml:space="preserve"> (s/d </w:t>
      </w:r>
      <w:proofErr w:type="spellStart"/>
      <w:r w:rsidRPr="00732120">
        <w:rPr>
          <w:rFonts w:ascii="Times New Roman" w:hAnsi="Times New Roman" w:cs="Times New Roman"/>
          <w:bCs/>
          <w:sz w:val="24"/>
          <w:szCs w:val="24"/>
          <w:lang w:val="en-US"/>
        </w:rPr>
        <w:t>terkini</w:t>
      </w:r>
      <w:proofErr w:type="spellEnd"/>
      <w:r w:rsidR="009D5382" w:rsidRPr="00732120">
        <w:rPr>
          <w:rFonts w:ascii="Times New Roman" w:hAnsi="Times New Roman" w:cs="Times New Roman"/>
          <w:bCs/>
          <w:sz w:val="24"/>
          <w:szCs w:val="24"/>
          <w:lang w:val="en-US"/>
        </w:rPr>
        <w:t xml:space="preserve">) yang </w:t>
      </w:r>
      <w:proofErr w:type="spellStart"/>
      <w:r w:rsidR="009D5382" w:rsidRPr="00732120">
        <w:rPr>
          <w:rFonts w:ascii="Times New Roman" w:hAnsi="Times New Roman" w:cs="Times New Roman"/>
          <w:bCs/>
          <w:sz w:val="24"/>
          <w:szCs w:val="24"/>
          <w:lang w:val="en-US"/>
        </w:rPr>
        <w:t>telah</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mendapatkan</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pengesahan</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dari</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instansi</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pemerintah</w:t>
      </w:r>
      <w:proofErr w:type="spellEnd"/>
      <w:r w:rsidR="009D5382" w:rsidRPr="00732120">
        <w:rPr>
          <w:rFonts w:ascii="Times New Roman" w:hAnsi="Times New Roman" w:cs="Times New Roman"/>
          <w:bCs/>
          <w:sz w:val="24"/>
          <w:szCs w:val="24"/>
          <w:lang w:val="en-US"/>
        </w:rPr>
        <w:t xml:space="preserve"> </w:t>
      </w:r>
      <w:proofErr w:type="spellStart"/>
      <w:r w:rsidR="009D5382" w:rsidRPr="00732120">
        <w:rPr>
          <w:rFonts w:ascii="Times New Roman" w:hAnsi="Times New Roman" w:cs="Times New Roman"/>
          <w:bCs/>
          <w:sz w:val="24"/>
          <w:szCs w:val="24"/>
          <w:lang w:val="en-US"/>
        </w:rPr>
        <w:t>terkait</w:t>
      </w:r>
      <w:proofErr w:type="spellEnd"/>
      <w:r w:rsidR="009D5382" w:rsidRPr="00732120">
        <w:rPr>
          <w:rFonts w:ascii="Times New Roman" w:hAnsi="Times New Roman" w:cs="Times New Roman"/>
          <w:bCs/>
          <w:sz w:val="24"/>
          <w:szCs w:val="24"/>
          <w:lang w:val="en-US"/>
        </w:rPr>
        <w:t>.</w:t>
      </w:r>
    </w:p>
    <w:p w14:paraId="6068DF74" w14:textId="34A1F031" w:rsidR="009D5382" w:rsidRPr="00732120" w:rsidRDefault="009D5382" w:rsidP="00D55E0A">
      <w:pPr>
        <w:pStyle w:val="ListParagraph"/>
        <w:numPr>
          <w:ilvl w:val="0"/>
          <w:numId w:val="34"/>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SIUP/</w:t>
      </w:r>
      <w:proofErr w:type="spellStart"/>
      <w:r w:rsidRPr="00732120">
        <w:rPr>
          <w:rFonts w:ascii="Times New Roman" w:hAnsi="Times New Roman" w:cs="Times New Roman"/>
          <w:bCs/>
          <w:sz w:val="24"/>
          <w:szCs w:val="24"/>
          <w:lang w:val="en-US"/>
        </w:rPr>
        <w:t>Ijin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industri</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Ijin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sesuai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bidangnya</w:t>
      </w:r>
      <w:proofErr w:type="spellEnd"/>
      <w:r w:rsidRPr="00732120">
        <w:rPr>
          <w:rFonts w:ascii="Times New Roman" w:hAnsi="Times New Roman" w:cs="Times New Roman"/>
          <w:bCs/>
          <w:sz w:val="24"/>
          <w:szCs w:val="24"/>
          <w:lang w:val="en-US"/>
        </w:rPr>
        <w:t>.</w:t>
      </w:r>
    </w:p>
    <w:p w14:paraId="438845FE" w14:textId="0097F183" w:rsidR="009D5382" w:rsidRPr="00732120" w:rsidRDefault="009D5382" w:rsidP="00D55E0A">
      <w:pPr>
        <w:pStyle w:val="ListParagraph"/>
        <w:numPr>
          <w:ilvl w:val="0"/>
          <w:numId w:val="34"/>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TDP yang </w:t>
      </w:r>
      <w:proofErr w:type="spellStart"/>
      <w:r w:rsidRPr="00732120">
        <w:rPr>
          <w:rFonts w:ascii="Times New Roman" w:hAnsi="Times New Roman" w:cs="Times New Roman"/>
          <w:bCs/>
          <w:sz w:val="24"/>
          <w:szCs w:val="24"/>
          <w:lang w:val="en-US"/>
        </w:rPr>
        <w:t>masih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berlaku</w:t>
      </w:r>
      <w:proofErr w:type="spellEnd"/>
      <w:r w:rsidRPr="00732120">
        <w:rPr>
          <w:rFonts w:ascii="Times New Roman" w:hAnsi="Times New Roman" w:cs="Times New Roman"/>
          <w:bCs/>
          <w:sz w:val="24"/>
          <w:szCs w:val="24"/>
          <w:lang w:val="en-US"/>
        </w:rPr>
        <w:t>.</w:t>
      </w:r>
    </w:p>
    <w:p w14:paraId="4CA2E12F" w14:textId="1DB00925" w:rsidR="006A2338" w:rsidRPr="00D55E0A" w:rsidRDefault="009D5382" w:rsidP="00D55E0A">
      <w:pPr>
        <w:pStyle w:val="ListParagraph"/>
        <w:numPr>
          <w:ilvl w:val="0"/>
          <w:numId w:val="34"/>
        </w:numPr>
        <w:spacing w:after="0" w:line="360" w:lineRule="auto"/>
        <w:ind w:left="2268" w:hanging="283"/>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NPWP.</w:t>
      </w:r>
    </w:p>
    <w:p w14:paraId="30663DB7" w14:textId="1FA59361" w:rsidR="006A2338" w:rsidRPr="00732120" w:rsidRDefault="006A2338" w:rsidP="00D55E0A">
      <w:pPr>
        <w:pStyle w:val="ListParagraph"/>
        <w:numPr>
          <w:ilvl w:val="0"/>
          <w:numId w:val="12"/>
        </w:numPr>
        <w:spacing w:after="0" w:line="360" w:lineRule="auto"/>
        <w:ind w:left="1224"/>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Pengalaman</w:t>
      </w:r>
      <w:proofErr w:type="spellEnd"/>
      <w:r w:rsidRPr="00732120">
        <w:rPr>
          <w:rFonts w:ascii="Times New Roman" w:hAnsi="Times New Roman" w:cs="Times New Roman"/>
          <w:bCs/>
          <w:sz w:val="24"/>
          <w:szCs w:val="24"/>
          <w:lang w:val="en-US"/>
        </w:rPr>
        <w:t xml:space="preserve"> Usaha</w:t>
      </w:r>
    </w:p>
    <w:p w14:paraId="2E13B8C5" w14:textId="0853F34A" w:rsidR="006A2338" w:rsidRPr="00732120" w:rsidRDefault="006A2338" w:rsidP="00D55E0A">
      <w:pPr>
        <w:pStyle w:val="ListParagraph"/>
        <w:numPr>
          <w:ilvl w:val="0"/>
          <w:numId w:val="19"/>
        </w:numPr>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Usaha </w:t>
      </w:r>
      <w:proofErr w:type="spellStart"/>
      <w:r w:rsidRPr="00732120">
        <w:rPr>
          <w:rFonts w:ascii="Times New Roman" w:hAnsi="Times New Roman" w:cs="Times New Roman"/>
          <w:bCs/>
          <w:sz w:val="24"/>
          <w:szCs w:val="24"/>
          <w:lang w:val="en-US"/>
        </w:rPr>
        <w:t>nasabah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sudah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berjalan</w:t>
      </w:r>
      <w:proofErr w:type="spellEnd"/>
      <w:r w:rsidRPr="00732120">
        <w:rPr>
          <w:rFonts w:ascii="Times New Roman" w:hAnsi="Times New Roman" w:cs="Times New Roman"/>
          <w:bCs/>
          <w:sz w:val="24"/>
          <w:szCs w:val="24"/>
          <w:lang w:val="en-US"/>
        </w:rPr>
        <w:t xml:space="preserve"> minimal 6 (</w:t>
      </w:r>
      <w:proofErr w:type="spellStart"/>
      <w:r w:rsidRPr="00732120">
        <w:rPr>
          <w:rFonts w:ascii="Times New Roman" w:hAnsi="Times New Roman" w:cs="Times New Roman"/>
          <w:bCs/>
          <w:sz w:val="24"/>
          <w:szCs w:val="24"/>
          <w:lang w:val="en-US"/>
        </w:rPr>
        <w:t>enam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bulan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patokan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jangka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waktu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tersebut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dilihat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dari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mulainya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aktivitas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bersangkutan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bukan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dilihat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dari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tanggal</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pendirian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tanggal</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akta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anggaran</w:t>
      </w:r>
      <w:proofErr w:type="spellEnd"/>
      <w:r w:rsidRPr="00732120">
        <w:rPr>
          <w:rFonts w:ascii="Times New Roman" w:hAnsi="Times New Roman" w:cs="Times New Roman"/>
          <w:bCs/>
          <w:sz w:val="24"/>
          <w:szCs w:val="24"/>
          <w:lang w:val="en-US"/>
        </w:rPr>
        <w:t xml:space="preserve"> badan </w:t>
      </w:r>
      <w:proofErr w:type="spellStart"/>
      <w:r w:rsidRPr="00732120">
        <w:rPr>
          <w:rFonts w:ascii="Times New Roman" w:hAnsi="Times New Roman" w:cs="Times New Roman"/>
          <w:bCs/>
          <w:sz w:val="24"/>
          <w:szCs w:val="24"/>
          <w:lang w:val="en-US"/>
        </w:rPr>
        <w:t>hukum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atau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dapat</w:t>
      </w:r>
      <w:proofErr w:type="spellEnd"/>
      <w:r w:rsidRPr="00732120">
        <w:rPr>
          <w:rFonts w:ascii="Times New Roman" w:hAnsi="Times New Roman" w:cs="Times New Roman"/>
          <w:bCs/>
          <w:sz w:val="24"/>
          <w:szCs w:val="24"/>
          <w:lang w:val="en-US"/>
        </w:rPr>
        <w:t xml:space="preserve"> pula </w:t>
      </w:r>
      <w:proofErr w:type="spellStart"/>
      <w:r w:rsidRPr="00732120">
        <w:rPr>
          <w:rFonts w:ascii="Times New Roman" w:hAnsi="Times New Roman" w:cs="Times New Roman"/>
          <w:bCs/>
          <w:sz w:val="24"/>
          <w:szCs w:val="24"/>
          <w:lang w:val="en-US"/>
        </w:rPr>
        <w:t>dilihat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dati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tenaga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teknis</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melakukan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kegiatan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usaha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dibidangnya</w:t>
      </w:r>
      <w:proofErr w:type="spellEnd"/>
      <w:r w:rsidRPr="00732120">
        <w:rPr>
          <w:rFonts w:ascii="Times New Roman" w:hAnsi="Times New Roman" w:cs="Times New Roman"/>
          <w:bCs/>
          <w:sz w:val="24"/>
          <w:szCs w:val="24"/>
          <w:lang w:val="en-US"/>
        </w:rPr>
        <w:t>.</w:t>
      </w:r>
    </w:p>
    <w:p w14:paraId="17A915C8" w14:textId="1C5188EE" w:rsidR="006A2338" w:rsidRPr="00732120" w:rsidRDefault="006A2338" w:rsidP="00D55E0A">
      <w:pPr>
        <w:pStyle w:val="ListParagraph"/>
        <w:numPr>
          <w:ilvl w:val="0"/>
          <w:numId w:val="19"/>
        </w:numPr>
        <w:spacing w:after="0" w:line="360" w:lineRule="auto"/>
        <w:ind w:left="1368"/>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dalam</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keadaan</w:t>
      </w:r>
      <w:proofErr w:type="spellEnd"/>
      <w:r w:rsidRPr="00732120">
        <w:rPr>
          <w:rFonts w:ascii="Times New Roman" w:hAnsi="Times New Roman" w:cs="Times New Roman"/>
          <w:bCs/>
          <w:sz w:val="24"/>
          <w:szCs w:val="24"/>
          <w:lang w:val="fr-FR"/>
        </w:rPr>
        <w:t xml:space="preserve"> profit/</w:t>
      </w:r>
      <w:proofErr w:type="spellStart"/>
      <w:r w:rsidRPr="00732120">
        <w:rPr>
          <w:rFonts w:ascii="Times New Roman" w:hAnsi="Times New Roman" w:cs="Times New Roman"/>
          <w:bCs/>
          <w:sz w:val="24"/>
          <w:szCs w:val="24"/>
          <w:lang w:val="fr-FR"/>
        </w:rPr>
        <w:t>laba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hal</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ini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tercemin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pada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aktivitas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xml:space="preserve"> dan </w:t>
      </w:r>
      <w:proofErr w:type="spellStart"/>
      <w:r w:rsidRPr="00732120">
        <w:rPr>
          <w:rFonts w:ascii="Times New Roman" w:hAnsi="Times New Roman" w:cs="Times New Roman"/>
          <w:bCs/>
          <w:sz w:val="24"/>
          <w:szCs w:val="24"/>
          <w:lang w:val="fr-FR"/>
        </w:rPr>
        <w:t>keuangannya</w:t>
      </w:r>
      <w:proofErr w:type="spellEnd"/>
      <w:r w:rsidRPr="00732120">
        <w:rPr>
          <w:rFonts w:ascii="Times New Roman" w:hAnsi="Times New Roman" w:cs="Times New Roman"/>
          <w:bCs/>
          <w:sz w:val="24"/>
          <w:szCs w:val="24"/>
          <w:lang w:val="fr-FR"/>
        </w:rPr>
        <w:t>.</w:t>
      </w:r>
    </w:p>
    <w:p w14:paraId="7EFEDB37" w14:textId="30D36B91" w:rsidR="006A2338" w:rsidRPr="00732120" w:rsidRDefault="006A2338" w:rsidP="00D55E0A">
      <w:pPr>
        <w:pStyle w:val="ListParagraph"/>
        <w:numPr>
          <w:ilvl w:val="0"/>
          <w:numId w:val="19"/>
        </w:numPr>
        <w:spacing w:after="0" w:line="360" w:lineRule="auto"/>
        <w:ind w:left="1368"/>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Setiap</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pengajuan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permohonan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kecuali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konsumtif</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wajib</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dilampirkan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foto</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yaitu</w:t>
      </w:r>
      <w:proofErr w:type="spellEnd"/>
      <w:r w:rsidRPr="00732120">
        <w:rPr>
          <w:rFonts w:ascii="Times New Roman" w:hAnsi="Times New Roman" w:cs="Times New Roman"/>
          <w:bCs/>
          <w:sz w:val="24"/>
          <w:szCs w:val="24"/>
          <w:lang w:val="fr-FR"/>
        </w:rPr>
        <w:t> :</w:t>
      </w:r>
    </w:p>
    <w:p w14:paraId="39D25F36" w14:textId="0D494766" w:rsidR="006A2338" w:rsidRPr="00732120" w:rsidRDefault="006A2338" w:rsidP="00A93AB4">
      <w:pPr>
        <w:pStyle w:val="ListParagraph"/>
        <w:numPr>
          <w:ilvl w:val="0"/>
          <w:numId w:val="35"/>
        </w:numPr>
        <w:spacing w:after="0" w:line="360" w:lineRule="auto"/>
        <w:ind w:left="2410" w:hanging="283"/>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Lokasi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w:t>
      </w:r>
    </w:p>
    <w:p w14:paraId="4F44D996" w14:textId="0A70042A" w:rsidR="006A2338" w:rsidRPr="00732120" w:rsidRDefault="006A2338" w:rsidP="00A93AB4">
      <w:pPr>
        <w:pStyle w:val="ListParagraph"/>
        <w:numPr>
          <w:ilvl w:val="0"/>
          <w:numId w:val="35"/>
        </w:numPr>
        <w:spacing w:after="0" w:line="360" w:lineRule="auto"/>
        <w:ind w:left="2410" w:hanging="283"/>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Kondisi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tempat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p>
    <w:p w14:paraId="43F8CC35" w14:textId="104FA9F6" w:rsidR="00480E85" w:rsidRPr="00732120" w:rsidRDefault="006A2338" w:rsidP="00A93AB4">
      <w:pPr>
        <w:pStyle w:val="ListParagraph"/>
        <w:numPr>
          <w:ilvl w:val="0"/>
          <w:numId w:val="35"/>
        </w:numPr>
        <w:spacing w:after="0" w:line="360" w:lineRule="auto"/>
        <w:ind w:left="2410" w:hanging="283"/>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Lingkungan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sekitar</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tempat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usaha</w:t>
      </w:r>
      <w:proofErr w:type="spellEnd"/>
      <w:r w:rsidRPr="00732120">
        <w:rPr>
          <w:rFonts w:ascii="Times New Roman" w:hAnsi="Times New Roman" w:cs="Times New Roman"/>
          <w:bCs/>
          <w:sz w:val="24"/>
          <w:szCs w:val="24"/>
          <w:lang w:val="fr-FR"/>
        </w:rPr>
        <w:t>.</w:t>
      </w:r>
    </w:p>
    <w:p w14:paraId="7C772495" w14:textId="4F474F95" w:rsidR="007700A4" w:rsidRPr="00732120" w:rsidRDefault="007700A4" w:rsidP="00D55E0A">
      <w:pPr>
        <w:pStyle w:val="ListParagraph"/>
        <w:numPr>
          <w:ilvl w:val="0"/>
          <w:numId w:val="12"/>
        </w:numPr>
        <w:spacing w:after="0" w:line="360" w:lineRule="auto"/>
        <w:ind w:left="1224"/>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Informasi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Keuangan</w:t>
      </w:r>
      <w:proofErr w:type="spellEnd"/>
    </w:p>
    <w:p w14:paraId="2919830A" w14:textId="61DEFC0B" w:rsidR="00AF15E8" w:rsidRPr="00A93AB4" w:rsidRDefault="007700A4" w:rsidP="00A93AB4">
      <w:pPr>
        <w:pStyle w:val="ListParagraph"/>
        <w:spacing w:after="0" w:line="360" w:lineRule="auto"/>
        <w:ind w:left="864"/>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Nasabah</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sekurang-kurangnya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wajib</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memberikan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informasi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keuangan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omzet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biaya-biaya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bon-bon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atau</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kwitansi</w:t>
      </w:r>
      <w:r w:rsidR="00480E85" w:rsidRPr="00732120">
        <w:rPr>
          <w:rFonts w:ascii="Times New Roman" w:hAnsi="Times New Roman" w:cs="Times New Roman"/>
          <w:bCs/>
          <w:sz w:val="24"/>
          <w:szCs w:val="24"/>
          <w:lang w:val="fr-FR"/>
        </w:rPr>
        <w:t>-kwitansi</w:t>
      </w:r>
      <w:proofErr w:type="spellEnd"/>
      <w:r w:rsidR="00480E85" w:rsidRPr="00732120">
        <w:rPr>
          <w:rFonts w:ascii="Times New Roman" w:hAnsi="Times New Roman" w:cs="Times New Roman"/>
          <w:bCs/>
          <w:sz w:val="24"/>
          <w:szCs w:val="24"/>
          <w:lang w:val="fr-FR"/>
        </w:rPr>
        <w:t xml:space="preserve"> </w:t>
      </w:r>
      <w:proofErr w:type="spellStart"/>
      <w:r w:rsidR="00480E85" w:rsidRPr="00732120">
        <w:rPr>
          <w:rFonts w:ascii="Times New Roman" w:hAnsi="Times New Roman" w:cs="Times New Roman"/>
          <w:bCs/>
          <w:sz w:val="24"/>
          <w:szCs w:val="24"/>
          <w:lang w:val="fr-FR"/>
        </w:rPr>
        <w:t>penjualan</w:t>
      </w:r>
      <w:proofErr w:type="spellEnd"/>
      <w:r w:rsidR="00480E85" w:rsidRPr="00732120">
        <w:rPr>
          <w:rFonts w:ascii="Times New Roman" w:hAnsi="Times New Roman" w:cs="Times New Roman"/>
          <w:bCs/>
          <w:sz w:val="24"/>
          <w:szCs w:val="24"/>
          <w:lang w:val="fr-FR"/>
        </w:rPr>
        <w:t xml:space="preserve"> dan </w:t>
      </w:r>
      <w:proofErr w:type="spellStart"/>
      <w:r w:rsidR="00480E85" w:rsidRPr="00732120">
        <w:rPr>
          <w:rFonts w:ascii="Times New Roman" w:hAnsi="Times New Roman" w:cs="Times New Roman"/>
          <w:bCs/>
          <w:sz w:val="24"/>
          <w:szCs w:val="24"/>
          <w:lang w:val="fr-FR"/>
        </w:rPr>
        <w:t>catatan</w:t>
      </w:r>
      <w:proofErr w:type="spellEnd"/>
      <w:r w:rsidR="00480E85" w:rsidRPr="00732120">
        <w:rPr>
          <w:rFonts w:ascii="Times New Roman" w:hAnsi="Times New Roman" w:cs="Times New Roman"/>
          <w:bCs/>
          <w:sz w:val="24"/>
          <w:szCs w:val="24"/>
          <w:lang w:val="fr-FR"/>
        </w:rPr>
        <w:t xml:space="preserve"> </w:t>
      </w:r>
      <w:proofErr w:type="spellStart"/>
      <w:proofErr w:type="gramStart"/>
      <w:r w:rsidR="00480E85" w:rsidRPr="00732120">
        <w:rPr>
          <w:rFonts w:ascii="Times New Roman" w:hAnsi="Times New Roman" w:cs="Times New Roman"/>
          <w:bCs/>
          <w:sz w:val="24"/>
          <w:szCs w:val="24"/>
          <w:lang w:val="fr-FR"/>
        </w:rPr>
        <w:t>penerimaan</w:t>
      </w:r>
      <w:proofErr w:type="spellEnd"/>
      <w:r w:rsidR="00480E85" w:rsidRPr="00732120">
        <w:rPr>
          <w:rFonts w:ascii="Times New Roman" w:hAnsi="Times New Roman" w:cs="Times New Roman"/>
          <w:bCs/>
          <w:sz w:val="24"/>
          <w:szCs w:val="24"/>
          <w:lang w:val="fr-FR"/>
        </w:rPr>
        <w:t xml:space="preserve">  dan</w:t>
      </w:r>
      <w:proofErr w:type="gramEnd"/>
      <w:r w:rsidR="00480E85" w:rsidRPr="00732120">
        <w:rPr>
          <w:rFonts w:ascii="Times New Roman" w:hAnsi="Times New Roman" w:cs="Times New Roman"/>
          <w:bCs/>
          <w:sz w:val="24"/>
          <w:szCs w:val="24"/>
          <w:lang w:val="fr-FR"/>
        </w:rPr>
        <w:t xml:space="preserve"> </w:t>
      </w:r>
      <w:proofErr w:type="spellStart"/>
      <w:r w:rsidR="00480E85" w:rsidRPr="00732120">
        <w:rPr>
          <w:rFonts w:ascii="Times New Roman" w:hAnsi="Times New Roman" w:cs="Times New Roman"/>
          <w:bCs/>
          <w:sz w:val="24"/>
          <w:szCs w:val="24"/>
          <w:lang w:val="fr-FR"/>
        </w:rPr>
        <w:t>pengeluaran</w:t>
      </w:r>
      <w:proofErr w:type="spellEnd"/>
      <w:r w:rsidR="00480E85" w:rsidRPr="00732120">
        <w:rPr>
          <w:rFonts w:ascii="Times New Roman" w:hAnsi="Times New Roman" w:cs="Times New Roman"/>
          <w:bCs/>
          <w:sz w:val="24"/>
          <w:szCs w:val="24"/>
          <w:lang w:val="fr-FR"/>
        </w:rPr>
        <w:t xml:space="preserve"> </w:t>
      </w:r>
      <w:proofErr w:type="spellStart"/>
      <w:r w:rsidR="00480E85" w:rsidRPr="00732120">
        <w:rPr>
          <w:rFonts w:ascii="Times New Roman" w:hAnsi="Times New Roman" w:cs="Times New Roman"/>
          <w:bCs/>
          <w:sz w:val="24"/>
          <w:szCs w:val="24"/>
          <w:lang w:val="fr-FR"/>
        </w:rPr>
        <w:t>penjualan</w:t>
      </w:r>
      <w:proofErr w:type="spellEnd"/>
      <w:r w:rsidR="00480E85" w:rsidRPr="00732120">
        <w:rPr>
          <w:rFonts w:ascii="Times New Roman" w:hAnsi="Times New Roman" w:cs="Times New Roman"/>
          <w:bCs/>
          <w:sz w:val="24"/>
          <w:szCs w:val="24"/>
          <w:lang w:val="fr-FR"/>
        </w:rPr>
        <w:t>.</w:t>
      </w:r>
    </w:p>
    <w:p w14:paraId="6F154420" w14:textId="5275203B" w:rsidR="00480E85" w:rsidRPr="00732120" w:rsidRDefault="004901C9" w:rsidP="00D55E0A">
      <w:pPr>
        <w:pStyle w:val="ListParagraph"/>
        <w:numPr>
          <w:ilvl w:val="0"/>
          <w:numId w:val="12"/>
        </w:numPr>
        <w:spacing w:after="0" w:line="360" w:lineRule="auto"/>
        <w:ind w:left="1224"/>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Persyaratan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Khusus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Investasi</w:t>
      </w:r>
      <w:proofErr w:type="spellEnd"/>
      <w:r w:rsidRPr="00732120">
        <w:rPr>
          <w:rFonts w:ascii="Times New Roman" w:hAnsi="Times New Roman" w:cs="Times New Roman"/>
          <w:bCs/>
          <w:sz w:val="24"/>
          <w:szCs w:val="24"/>
          <w:lang w:val="fr-FR"/>
        </w:rPr>
        <w:t xml:space="preserve"> </w:t>
      </w:r>
    </w:p>
    <w:p w14:paraId="72624D26" w14:textId="56A1ACDD" w:rsidR="004901C9" w:rsidRPr="00732120" w:rsidRDefault="004901C9" w:rsidP="00D55E0A">
      <w:pPr>
        <w:pStyle w:val="ListParagraph"/>
        <w:spacing w:after="0" w:line="360" w:lineRule="auto"/>
        <w:ind w:left="864"/>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Khusus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untuk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pengajuan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investasi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permohonan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wajib</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dilengkapi</w:t>
      </w:r>
      <w:proofErr w:type="spellEnd"/>
      <w:r w:rsidRPr="00732120">
        <w:rPr>
          <w:rFonts w:ascii="Times New Roman" w:hAnsi="Times New Roman" w:cs="Times New Roman"/>
          <w:bCs/>
          <w:sz w:val="24"/>
          <w:szCs w:val="24"/>
          <w:lang w:val="en-US"/>
        </w:rPr>
        <w:t xml:space="preserve"> </w:t>
      </w:r>
      <w:proofErr w:type="spellStart"/>
      <w:proofErr w:type="gram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gramEnd"/>
    </w:p>
    <w:p w14:paraId="137173AD" w14:textId="335097FA" w:rsidR="004901C9" w:rsidRPr="00732120" w:rsidRDefault="004901C9" w:rsidP="00D55E0A">
      <w:pPr>
        <w:pStyle w:val="ListParagraph"/>
        <w:numPr>
          <w:ilvl w:val="0"/>
          <w:numId w:val="21"/>
        </w:numPr>
        <w:spacing w:after="0" w:line="360" w:lineRule="auto"/>
        <w:ind w:left="1368"/>
        <w:jc w:val="both"/>
        <w:rPr>
          <w:rFonts w:ascii="Times New Roman" w:hAnsi="Times New Roman" w:cs="Times New Roman"/>
          <w:bCs/>
          <w:sz w:val="24"/>
          <w:szCs w:val="24"/>
          <w:lang w:val="fr-FR"/>
        </w:rPr>
      </w:pPr>
      <w:proofErr w:type="spellStart"/>
      <w:r w:rsidRPr="00732120">
        <w:rPr>
          <w:rFonts w:ascii="Times New Roman" w:hAnsi="Times New Roman" w:cs="Times New Roman"/>
          <w:bCs/>
          <w:sz w:val="24"/>
          <w:szCs w:val="24"/>
          <w:lang w:val="fr-FR"/>
        </w:rPr>
        <w:t>Apabila</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tujuan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penggunaan</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kredit</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investasi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untuk</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konstruksi</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harus</w:t>
      </w:r>
      <w:proofErr w:type="spellEnd"/>
      <w:r w:rsidRPr="00732120">
        <w:rPr>
          <w:rFonts w:ascii="Times New Roman" w:hAnsi="Times New Roman" w:cs="Times New Roman"/>
          <w:bCs/>
          <w:sz w:val="24"/>
          <w:szCs w:val="24"/>
          <w:lang w:val="fr-FR"/>
        </w:rPr>
        <w:t xml:space="preserve"> </w:t>
      </w:r>
      <w:proofErr w:type="spellStart"/>
      <w:r w:rsidRPr="00732120">
        <w:rPr>
          <w:rFonts w:ascii="Times New Roman" w:hAnsi="Times New Roman" w:cs="Times New Roman"/>
          <w:bCs/>
          <w:sz w:val="24"/>
          <w:szCs w:val="24"/>
          <w:lang w:val="fr-FR"/>
        </w:rPr>
        <w:t>adanya</w:t>
      </w:r>
      <w:proofErr w:type="spellEnd"/>
      <w:r w:rsidRPr="00732120">
        <w:rPr>
          <w:rFonts w:ascii="Times New Roman" w:hAnsi="Times New Roman" w:cs="Times New Roman"/>
          <w:bCs/>
          <w:sz w:val="24"/>
          <w:szCs w:val="24"/>
          <w:lang w:val="fr-FR"/>
        </w:rPr>
        <w:t> :</w:t>
      </w:r>
    </w:p>
    <w:p w14:paraId="35E325AA" w14:textId="377865C6" w:rsidR="004901C9" w:rsidRPr="00732120" w:rsidRDefault="004901C9" w:rsidP="00D55E0A">
      <w:pPr>
        <w:pStyle w:val="ListParagraph"/>
        <w:numPr>
          <w:ilvl w:val="0"/>
          <w:numId w:val="22"/>
        </w:numPr>
        <w:spacing w:after="0" w:line="360" w:lineRule="auto"/>
        <w:ind w:left="1800"/>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lastRenderedPageBreak/>
        <w:t xml:space="preserve">Gambaran </w:t>
      </w:r>
      <w:proofErr w:type="spellStart"/>
      <w:r w:rsidRPr="00732120">
        <w:rPr>
          <w:rFonts w:ascii="Times New Roman" w:hAnsi="Times New Roman" w:cs="Times New Roman"/>
          <w:bCs/>
          <w:sz w:val="24"/>
          <w:szCs w:val="24"/>
          <w:lang w:val="en-US"/>
        </w:rPr>
        <w:t>tehnis</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menunjukan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spesifikasi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bangunan</w:t>
      </w:r>
      <w:proofErr w:type="spellEnd"/>
      <w:r w:rsidRPr="00732120">
        <w:rPr>
          <w:rFonts w:ascii="Times New Roman" w:hAnsi="Times New Roman" w:cs="Times New Roman"/>
          <w:bCs/>
          <w:sz w:val="24"/>
          <w:szCs w:val="24"/>
          <w:lang w:val="en-US"/>
        </w:rPr>
        <w:t xml:space="preserve">, </w:t>
      </w:r>
      <w:proofErr w:type="spellStart"/>
      <w:proofErr w:type="gramStart"/>
      <w:r w:rsidRPr="00732120">
        <w:rPr>
          <w:rFonts w:ascii="Times New Roman" w:hAnsi="Times New Roman" w:cs="Times New Roman"/>
          <w:bCs/>
          <w:sz w:val="24"/>
          <w:szCs w:val="24"/>
          <w:lang w:val="en-US"/>
        </w:rPr>
        <w:t>misalnya</w:t>
      </w:r>
      <w:proofErr w:type="spellEnd"/>
      <w:r w:rsidRPr="00732120">
        <w:rPr>
          <w:rFonts w:ascii="Times New Roman" w:hAnsi="Times New Roman" w:cs="Times New Roman"/>
          <w:bCs/>
          <w:sz w:val="24"/>
          <w:szCs w:val="24"/>
          <w:lang w:val="en-US"/>
        </w:rPr>
        <w:t xml:space="preserve"> :</w:t>
      </w:r>
      <w:proofErr w:type="gramEnd"/>
      <w:r w:rsidRPr="00732120">
        <w:rPr>
          <w:rFonts w:ascii="Times New Roman" w:hAnsi="Times New Roman" w:cs="Times New Roman"/>
          <w:bCs/>
          <w:sz w:val="24"/>
          <w:szCs w:val="24"/>
          <w:lang w:val="en-US"/>
        </w:rPr>
        <w:t xml:space="preserve"> Denah Lokasi; Site Plan (</w:t>
      </w:r>
      <w:proofErr w:type="spellStart"/>
      <w:r w:rsidRPr="00732120">
        <w:rPr>
          <w:rFonts w:ascii="Times New Roman" w:hAnsi="Times New Roman" w:cs="Times New Roman"/>
          <w:bCs/>
          <w:sz w:val="24"/>
          <w:szCs w:val="24"/>
          <w:lang w:val="en-US"/>
        </w:rPr>
        <w:t>planing</w:t>
      </w:r>
      <w:proofErr w:type="spellEnd"/>
      <w:r w:rsidRPr="00732120">
        <w:rPr>
          <w:rFonts w:ascii="Times New Roman" w:hAnsi="Times New Roman" w:cs="Times New Roman"/>
          <w:bCs/>
          <w:sz w:val="24"/>
          <w:szCs w:val="24"/>
          <w:lang w:val="en-US"/>
        </w:rPr>
        <w:t xml:space="preserve"> permit); </w:t>
      </w:r>
      <w:r w:rsidR="00043166" w:rsidRPr="00732120">
        <w:rPr>
          <w:rFonts w:ascii="Times New Roman" w:hAnsi="Times New Roman" w:cs="Times New Roman"/>
          <w:bCs/>
          <w:sz w:val="24"/>
          <w:szCs w:val="24"/>
          <w:lang w:val="en-US"/>
        </w:rPr>
        <w:t xml:space="preserve">Gambar detail </w:t>
      </w:r>
      <w:proofErr w:type="spellStart"/>
      <w:r w:rsidR="00043166" w:rsidRPr="00732120">
        <w:rPr>
          <w:rFonts w:ascii="Times New Roman" w:hAnsi="Times New Roman" w:cs="Times New Roman"/>
          <w:bCs/>
          <w:sz w:val="24"/>
          <w:szCs w:val="24"/>
          <w:lang w:val="en-US"/>
        </w:rPr>
        <w:t>bangunan</w:t>
      </w:r>
      <w:proofErr w:type="spellEnd"/>
      <w:r w:rsidR="00043166" w:rsidRPr="00732120">
        <w:rPr>
          <w:rFonts w:ascii="Times New Roman" w:hAnsi="Times New Roman" w:cs="Times New Roman"/>
          <w:bCs/>
          <w:sz w:val="24"/>
          <w:szCs w:val="24"/>
          <w:lang w:val="en-US"/>
        </w:rPr>
        <w:t xml:space="preserve">, </w:t>
      </w:r>
      <w:proofErr w:type="spellStart"/>
      <w:r w:rsidR="00043166" w:rsidRPr="00732120">
        <w:rPr>
          <w:rFonts w:ascii="Times New Roman" w:hAnsi="Times New Roman" w:cs="Times New Roman"/>
          <w:bCs/>
          <w:sz w:val="24"/>
          <w:szCs w:val="24"/>
          <w:lang w:val="en-US"/>
        </w:rPr>
        <w:t>sipil</w:t>
      </w:r>
      <w:proofErr w:type="spellEnd"/>
      <w:r w:rsidR="00043166" w:rsidRPr="00732120">
        <w:rPr>
          <w:rFonts w:ascii="Times New Roman" w:hAnsi="Times New Roman" w:cs="Times New Roman"/>
          <w:bCs/>
          <w:sz w:val="24"/>
          <w:szCs w:val="24"/>
          <w:lang w:val="en-US"/>
        </w:rPr>
        <w:t xml:space="preserve">, </w:t>
      </w:r>
      <w:proofErr w:type="spellStart"/>
      <w:r w:rsidR="00043166" w:rsidRPr="00732120">
        <w:rPr>
          <w:rFonts w:ascii="Times New Roman" w:hAnsi="Times New Roman" w:cs="Times New Roman"/>
          <w:bCs/>
          <w:sz w:val="24"/>
          <w:szCs w:val="24"/>
          <w:lang w:val="en-US"/>
        </w:rPr>
        <w:t>mesin</w:t>
      </w:r>
      <w:proofErr w:type="spellEnd"/>
      <w:r w:rsidR="00043166" w:rsidRPr="00732120">
        <w:rPr>
          <w:rFonts w:ascii="Times New Roman" w:hAnsi="Times New Roman" w:cs="Times New Roman"/>
          <w:bCs/>
          <w:sz w:val="24"/>
          <w:szCs w:val="24"/>
          <w:lang w:val="en-US"/>
        </w:rPr>
        <w:t xml:space="preserve">, </w:t>
      </w:r>
      <w:proofErr w:type="spellStart"/>
      <w:r w:rsidR="00043166" w:rsidRPr="00732120">
        <w:rPr>
          <w:rFonts w:ascii="Times New Roman" w:hAnsi="Times New Roman" w:cs="Times New Roman"/>
          <w:bCs/>
          <w:sz w:val="24"/>
          <w:szCs w:val="24"/>
          <w:lang w:val="en-US"/>
        </w:rPr>
        <w:t>dsb</w:t>
      </w:r>
      <w:proofErr w:type="spellEnd"/>
      <w:r w:rsidR="00043166" w:rsidRPr="00732120">
        <w:rPr>
          <w:rFonts w:ascii="Times New Roman" w:hAnsi="Times New Roman" w:cs="Times New Roman"/>
          <w:bCs/>
          <w:sz w:val="24"/>
          <w:szCs w:val="24"/>
          <w:lang w:val="en-US"/>
        </w:rPr>
        <w:t>.</w:t>
      </w:r>
    </w:p>
    <w:p w14:paraId="20E5319A" w14:textId="03E41373" w:rsidR="00043166" w:rsidRPr="00732120" w:rsidRDefault="00043166" w:rsidP="00D55E0A">
      <w:pPr>
        <w:pStyle w:val="ListParagraph"/>
        <w:numPr>
          <w:ilvl w:val="0"/>
          <w:numId w:val="22"/>
        </w:numPr>
        <w:spacing w:after="0" w:line="360" w:lineRule="auto"/>
        <w:ind w:left="1800"/>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Ijin-ijin</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diperlukan</w:t>
      </w:r>
      <w:proofErr w:type="spellEnd"/>
    </w:p>
    <w:p w14:paraId="36C78C40" w14:textId="2AF27372" w:rsidR="00043166" w:rsidRPr="00732120" w:rsidRDefault="00043166" w:rsidP="00D55E0A">
      <w:pPr>
        <w:pStyle w:val="ListParagraph"/>
        <w:numPr>
          <w:ilvl w:val="0"/>
          <w:numId w:val="22"/>
        </w:numPr>
        <w:spacing w:after="0" w:line="360" w:lineRule="auto"/>
        <w:ind w:left="1800"/>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Dokumen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pelaksanaan</w:t>
      </w:r>
      <w:proofErr w:type="spellEnd"/>
    </w:p>
    <w:p w14:paraId="3243968F" w14:textId="7FE29734" w:rsidR="00043166" w:rsidRPr="00732120" w:rsidRDefault="00043166" w:rsidP="00D55E0A">
      <w:pPr>
        <w:pStyle w:val="ListParagraph"/>
        <w:numPr>
          <w:ilvl w:val="0"/>
          <w:numId w:val="22"/>
        </w:numPr>
        <w:spacing w:after="0" w:line="360" w:lineRule="auto"/>
        <w:ind w:left="1800"/>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Rencana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Anggaran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Biaya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Bangunan</w:t>
      </w:r>
      <w:proofErr w:type="spellEnd"/>
      <w:r w:rsidRPr="00732120">
        <w:rPr>
          <w:rFonts w:ascii="Times New Roman" w:hAnsi="Times New Roman" w:cs="Times New Roman"/>
          <w:bCs/>
          <w:sz w:val="24"/>
          <w:szCs w:val="24"/>
          <w:lang w:val="en-US"/>
        </w:rPr>
        <w:t xml:space="preserve"> (RAB)</w:t>
      </w:r>
    </w:p>
    <w:p w14:paraId="6A37D401" w14:textId="03DA7FBA" w:rsidR="00043166" w:rsidRPr="00732120" w:rsidRDefault="00043166" w:rsidP="00D55E0A">
      <w:pPr>
        <w:pStyle w:val="ListParagraph"/>
        <w:numPr>
          <w:ilvl w:val="0"/>
          <w:numId w:val="21"/>
        </w:numPr>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Time Schedule </w:t>
      </w:r>
      <w:proofErr w:type="spellStart"/>
      <w:r w:rsidRPr="00732120">
        <w:rPr>
          <w:rFonts w:ascii="Times New Roman" w:hAnsi="Times New Roman" w:cs="Times New Roman"/>
          <w:bCs/>
          <w:sz w:val="24"/>
          <w:szCs w:val="24"/>
          <w:lang w:val="en-US"/>
        </w:rPr>
        <w:t>pembangunan</w:t>
      </w:r>
      <w:proofErr w:type="spellEnd"/>
    </w:p>
    <w:p w14:paraId="7062A63C" w14:textId="71C975B0" w:rsidR="00043166" w:rsidRPr="00732120" w:rsidRDefault="00043166" w:rsidP="00D55E0A">
      <w:pPr>
        <w:pStyle w:val="ListParagraph"/>
        <w:numPr>
          <w:ilvl w:val="0"/>
          <w:numId w:val="21"/>
        </w:numPr>
        <w:spacing w:after="0" w:line="360" w:lineRule="auto"/>
        <w:ind w:left="1368"/>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Apabila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tujuan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penggunaan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investasi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untuk</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pembelian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mesin</w:t>
      </w:r>
      <w:proofErr w:type="spellEnd"/>
      <w:r w:rsidRPr="00732120">
        <w:rPr>
          <w:rFonts w:ascii="Times New Roman" w:hAnsi="Times New Roman" w:cs="Times New Roman"/>
          <w:bCs/>
          <w:sz w:val="24"/>
          <w:szCs w:val="24"/>
          <w:lang w:val="en-US"/>
        </w:rPr>
        <w:t xml:space="preserve"> &amp; </w:t>
      </w:r>
      <w:proofErr w:type="spellStart"/>
      <w:r w:rsidRPr="00732120">
        <w:rPr>
          <w:rFonts w:ascii="Times New Roman" w:hAnsi="Times New Roman" w:cs="Times New Roman"/>
          <w:bCs/>
          <w:sz w:val="24"/>
          <w:szCs w:val="24"/>
          <w:lang w:val="en-US"/>
        </w:rPr>
        <w:t>peralatan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harus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diperinci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secara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jelas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mengenai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jenis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spesifikasi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harga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beli</w:t>
      </w:r>
      <w:proofErr w:type="spellEnd"/>
      <w:r w:rsidRPr="00732120">
        <w:rPr>
          <w:rFonts w:ascii="Times New Roman" w:hAnsi="Times New Roman" w:cs="Times New Roman"/>
          <w:bCs/>
          <w:sz w:val="24"/>
          <w:szCs w:val="24"/>
          <w:lang w:val="en-US"/>
        </w:rPr>
        <w:t xml:space="preserve">, supplier </w:t>
      </w:r>
      <w:proofErr w:type="spellStart"/>
      <w:r w:rsidRPr="00732120">
        <w:rPr>
          <w:rFonts w:ascii="Times New Roman" w:hAnsi="Times New Roman" w:cs="Times New Roman"/>
          <w:bCs/>
          <w:sz w:val="24"/>
          <w:szCs w:val="24"/>
          <w:lang w:val="en-US"/>
        </w:rPr>
        <w:t>mesin</w:t>
      </w:r>
      <w:proofErr w:type="spellEnd"/>
      <w:r w:rsidRPr="00732120">
        <w:rPr>
          <w:rFonts w:ascii="Times New Roman" w:hAnsi="Times New Roman" w:cs="Times New Roman"/>
          <w:bCs/>
          <w:sz w:val="24"/>
          <w:szCs w:val="24"/>
          <w:lang w:val="en-US"/>
        </w:rPr>
        <w:t xml:space="preserve"> &amp; </w:t>
      </w:r>
      <w:proofErr w:type="spellStart"/>
      <w:r w:rsidRPr="00732120">
        <w:rPr>
          <w:rFonts w:ascii="Times New Roman" w:hAnsi="Times New Roman" w:cs="Times New Roman"/>
          <w:bCs/>
          <w:sz w:val="24"/>
          <w:szCs w:val="24"/>
          <w:lang w:val="en-US"/>
        </w:rPr>
        <w:t>peralatan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tersebut</w:t>
      </w:r>
      <w:proofErr w:type="spellEnd"/>
      <w:r w:rsidRPr="00732120">
        <w:rPr>
          <w:rFonts w:ascii="Times New Roman" w:hAnsi="Times New Roman" w:cs="Times New Roman"/>
          <w:bCs/>
          <w:sz w:val="24"/>
          <w:szCs w:val="24"/>
          <w:lang w:val="en-US"/>
        </w:rPr>
        <w:t xml:space="preserve">, dan </w:t>
      </w:r>
      <w:proofErr w:type="spellStart"/>
      <w:r w:rsidRPr="00732120">
        <w:rPr>
          <w:rFonts w:ascii="Times New Roman" w:hAnsi="Times New Roman" w:cs="Times New Roman"/>
          <w:bCs/>
          <w:sz w:val="24"/>
          <w:szCs w:val="24"/>
          <w:lang w:val="en-US"/>
        </w:rPr>
        <w:t>dilengkapi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dokumen</w:t>
      </w:r>
      <w:proofErr w:type="spellEnd"/>
      <w:r w:rsidRPr="00732120">
        <w:rPr>
          <w:rFonts w:ascii="Times New Roman" w:hAnsi="Times New Roman" w:cs="Times New Roman"/>
          <w:bCs/>
          <w:sz w:val="24"/>
          <w:szCs w:val="24"/>
          <w:lang w:val="en-US"/>
        </w:rPr>
        <w:t>/</w:t>
      </w:r>
      <w:proofErr w:type="spellStart"/>
      <w:r w:rsidRPr="00732120">
        <w:rPr>
          <w:rFonts w:ascii="Times New Roman" w:hAnsi="Times New Roman" w:cs="Times New Roman"/>
          <w:bCs/>
          <w:sz w:val="24"/>
          <w:szCs w:val="24"/>
          <w:lang w:val="en-US"/>
        </w:rPr>
        <w:t>surat</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pendukung</w:t>
      </w:r>
      <w:proofErr w:type="spellEnd"/>
      <w:r w:rsidRPr="00732120">
        <w:rPr>
          <w:rFonts w:ascii="Times New Roman" w:hAnsi="Times New Roman" w:cs="Times New Roman"/>
          <w:bCs/>
          <w:sz w:val="24"/>
          <w:szCs w:val="24"/>
          <w:lang w:val="en-US"/>
        </w:rPr>
        <w:t xml:space="preserve"> yang </w:t>
      </w:r>
      <w:proofErr w:type="spellStart"/>
      <w:r w:rsidRPr="00732120">
        <w:rPr>
          <w:rFonts w:ascii="Times New Roman" w:hAnsi="Times New Roman" w:cs="Times New Roman"/>
          <w:bCs/>
          <w:sz w:val="24"/>
          <w:szCs w:val="24"/>
          <w:lang w:val="en-US"/>
        </w:rPr>
        <w:t>wajar</w:t>
      </w:r>
      <w:proofErr w:type="spellEnd"/>
      <w:r w:rsidRPr="00732120">
        <w:rPr>
          <w:rFonts w:ascii="Times New Roman" w:hAnsi="Times New Roman" w:cs="Times New Roman"/>
          <w:bCs/>
          <w:sz w:val="24"/>
          <w:szCs w:val="24"/>
          <w:lang w:val="en-US"/>
        </w:rPr>
        <w:t>.</w:t>
      </w:r>
    </w:p>
    <w:p w14:paraId="58B4E2DD" w14:textId="77777777" w:rsidR="00043166" w:rsidRPr="00732120" w:rsidRDefault="00043166" w:rsidP="00D55E0A">
      <w:pPr>
        <w:pStyle w:val="ListParagraph"/>
        <w:spacing w:after="0" w:line="360" w:lineRule="auto"/>
        <w:ind w:left="2160"/>
        <w:jc w:val="both"/>
        <w:rPr>
          <w:rFonts w:ascii="Times New Roman" w:hAnsi="Times New Roman" w:cs="Times New Roman"/>
          <w:bCs/>
          <w:sz w:val="24"/>
          <w:szCs w:val="24"/>
          <w:lang w:val="en-US"/>
        </w:rPr>
      </w:pPr>
    </w:p>
    <w:p w14:paraId="712E56C7" w14:textId="63F490F5" w:rsidR="00043166" w:rsidRPr="00732120" w:rsidRDefault="00043166" w:rsidP="00D55E0A">
      <w:pPr>
        <w:pStyle w:val="ListParagraph"/>
        <w:numPr>
          <w:ilvl w:val="0"/>
          <w:numId w:val="12"/>
        </w:numPr>
        <w:spacing w:after="0" w:line="360" w:lineRule="auto"/>
        <w:ind w:left="1224"/>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Legalitas</w:t>
      </w:r>
      <w:proofErr w:type="spellEnd"/>
      <w:r w:rsidRPr="00732120">
        <w:rPr>
          <w:rFonts w:ascii="Times New Roman" w:hAnsi="Times New Roman" w:cs="Times New Roman"/>
          <w:bCs/>
          <w:sz w:val="24"/>
          <w:szCs w:val="24"/>
          <w:lang w:val="en-US"/>
        </w:rPr>
        <w:t xml:space="preserve"> &amp; </w:t>
      </w:r>
      <w:proofErr w:type="spellStart"/>
      <w:r w:rsidRPr="00732120">
        <w:rPr>
          <w:rFonts w:ascii="Times New Roman" w:hAnsi="Times New Roman" w:cs="Times New Roman"/>
          <w:bCs/>
          <w:sz w:val="24"/>
          <w:szCs w:val="24"/>
          <w:lang w:val="en-US"/>
        </w:rPr>
        <w:t>Persyaratan</w:t>
      </w:r>
      <w:proofErr w:type="spellEnd"/>
      <w:r w:rsidRPr="00732120">
        <w:rPr>
          <w:rFonts w:ascii="Times New Roman" w:hAnsi="Times New Roman" w:cs="Times New Roman"/>
          <w:bCs/>
          <w:sz w:val="24"/>
          <w:szCs w:val="24"/>
          <w:lang w:val="en-US"/>
        </w:rPr>
        <w:t xml:space="preserve"> Barang </w:t>
      </w:r>
      <w:proofErr w:type="spellStart"/>
      <w:r w:rsidRPr="00732120">
        <w:rPr>
          <w:rFonts w:ascii="Times New Roman" w:hAnsi="Times New Roman" w:cs="Times New Roman"/>
          <w:bCs/>
          <w:sz w:val="24"/>
          <w:szCs w:val="24"/>
          <w:lang w:val="en-US"/>
        </w:rPr>
        <w:t>Jaminan</w:t>
      </w:r>
      <w:proofErr w:type="spellEnd"/>
    </w:p>
    <w:p w14:paraId="3869E364" w14:textId="0C1D1077" w:rsidR="00043166" w:rsidRPr="00732120" w:rsidRDefault="00117097" w:rsidP="00D55E0A">
      <w:pPr>
        <w:pStyle w:val="ListParagraph"/>
        <w:numPr>
          <w:ilvl w:val="0"/>
          <w:numId w:val="23"/>
        </w:numPr>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lang w:val="en-US"/>
        </w:rPr>
        <w:t xml:space="preserve">Barang </w:t>
      </w:r>
      <w:proofErr w:type="spellStart"/>
      <w:r w:rsidRPr="00732120">
        <w:rPr>
          <w:rFonts w:ascii="Times New Roman" w:hAnsi="Times New Roman" w:cs="Times New Roman"/>
          <w:bCs/>
          <w:sz w:val="24"/>
          <w:szCs w:val="24"/>
          <w:lang w:val="en-US"/>
        </w:rPr>
        <w:t>jaminan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harus</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didukung</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dengan</w:t>
      </w:r>
      <w:proofErr w:type="spellEnd"/>
      <w:r w:rsidRPr="00732120">
        <w:rPr>
          <w:rFonts w:ascii="Times New Roman" w:hAnsi="Times New Roman" w:cs="Times New Roman"/>
          <w:bCs/>
          <w:sz w:val="24"/>
          <w:szCs w:val="24"/>
          <w:lang w:val="en-US"/>
        </w:rPr>
        <w:t xml:space="preserve"> Surat </w:t>
      </w:r>
      <w:proofErr w:type="spellStart"/>
      <w:r w:rsidRPr="00732120">
        <w:rPr>
          <w:rFonts w:ascii="Times New Roman" w:hAnsi="Times New Roman" w:cs="Times New Roman"/>
          <w:bCs/>
          <w:sz w:val="24"/>
          <w:szCs w:val="24"/>
          <w:lang w:val="en-US"/>
        </w:rPr>
        <w:t>bukti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kepemilikan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barang</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jaminan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006A0438" w:rsidRPr="00732120">
        <w:rPr>
          <w:rFonts w:ascii="Times New Roman" w:hAnsi="Times New Roman" w:cs="Times New Roman"/>
          <w:bCs/>
          <w:sz w:val="24"/>
          <w:szCs w:val="24"/>
          <w:lang w:val="en-US"/>
        </w:rPr>
        <w:t>yaitu</w:t>
      </w:r>
      <w:proofErr w:type="spellEnd"/>
      <w:r w:rsidR="006A0438" w:rsidRPr="00732120">
        <w:rPr>
          <w:rFonts w:ascii="Times New Roman" w:hAnsi="Times New Roman" w:cs="Times New Roman"/>
          <w:bCs/>
          <w:sz w:val="24"/>
          <w:szCs w:val="24"/>
          <w:lang w:val="en-US"/>
        </w:rPr>
        <w:t xml:space="preserve">, </w:t>
      </w:r>
    </w:p>
    <w:p w14:paraId="74DF43F5" w14:textId="25E39252" w:rsidR="00C16E03" w:rsidRPr="00732120" w:rsidRDefault="006A0438" w:rsidP="00D55E0A">
      <w:pPr>
        <w:pStyle w:val="ListParagraph"/>
        <w:numPr>
          <w:ilvl w:val="0"/>
          <w:numId w:val="24"/>
        </w:numPr>
        <w:tabs>
          <w:tab w:val="left" w:pos="2790"/>
        </w:tabs>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rPr>
        <w:t xml:space="preserve">Asli hak atas tanah seperti Sertifikat Hak Milik (SHM), </w:t>
      </w:r>
      <w:r w:rsidRPr="00732120">
        <w:rPr>
          <w:rFonts w:ascii="Times New Roman" w:hAnsi="Times New Roman" w:cs="Times New Roman"/>
          <w:bCs/>
          <w:sz w:val="24"/>
          <w:szCs w:val="24"/>
          <w:lang w:val="en-US"/>
        </w:rPr>
        <w:t xml:space="preserve">dan </w:t>
      </w:r>
      <w:r w:rsidRPr="00732120">
        <w:rPr>
          <w:rFonts w:ascii="Times New Roman" w:hAnsi="Times New Roman" w:cs="Times New Roman"/>
          <w:bCs/>
          <w:sz w:val="24"/>
          <w:szCs w:val="24"/>
        </w:rPr>
        <w:t>Sertifikat</w:t>
      </w:r>
      <w:r w:rsidRPr="00732120">
        <w:rPr>
          <w:rFonts w:ascii="Times New Roman" w:hAnsi="Times New Roman" w:cs="Times New Roman"/>
          <w:bCs/>
          <w:sz w:val="24"/>
          <w:szCs w:val="24"/>
          <w:lang w:val="en-US"/>
        </w:rPr>
        <w:t xml:space="preserve">  </w:t>
      </w:r>
      <w:r w:rsidRPr="00732120">
        <w:rPr>
          <w:rFonts w:ascii="Times New Roman" w:hAnsi="Times New Roman" w:cs="Times New Roman"/>
          <w:bCs/>
          <w:sz w:val="24"/>
          <w:szCs w:val="24"/>
        </w:rPr>
        <w:t>Hak Guna Bangunan (SHGB),</w:t>
      </w:r>
    </w:p>
    <w:p w14:paraId="67A1F501" w14:textId="7E0A9814" w:rsidR="006A0438" w:rsidRPr="00732120" w:rsidRDefault="006A0438" w:rsidP="00D55E0A">
      <w:pPr>
        <w:pStyle w:val="ListParagraph"/>
        <w:numPr>
          <w:ilvl w:val="0"/>
          <w:numId w:val="24"/>
        </w:numPr>
        <w:tabs>
          <w:tab w:val="left" w:pos="2790"/>
        </w:tabs>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rPr>
        <w:t>Deposito</w:t>
      </w:r>
    </w:p>
    <w:p w14:paraId="777930A5" w14:textId="3187A43E" w:rsidR="006A0438" w:rsidRPr="00732120" w:rsidRDefault="006A0438" w:rsidP="00D55E0A">
      <w:pPr>
        <w:pStyle w:val="ListParagraph"/>
        <w:numPr>
          <w:ilvl w:val="0"/>
          <w:numId w:val="24"/>
        </w:numPr>
        <w:tabs>
          <w:tab w:val="left" w:pos="2790"/>
        </w:tabs>
        <w:spacing w:after="0" w:line="360" w:lineRule="auto"/>
        <w:ind w:left="1368"/>
        <w:jc w:val="both"/>
        <w:rPr>
          <w:rFonts w:ascii="Times New Roman" w:hAnsi="Times New Roman" w:cs="Times New Roman"/>
          <w:bCs/>
          <w:sz w:val="24"/>
          <w:szCs w:val="24"/>
          <w:lang w:val="en-US"/>
        </w:rPr>
      </w:pPr>
      <w:r w:rsidRPr="00732120">
        <w:rPr>
          <w:rFonts w:ascii="Times New Roman" w:hAnsi="Times New Roman" w:cs="Times New Roman"/>
          <w:bCs/>
          <w:sz w:val="24"/>
          <w:szCs w:val="24"/>
        </w:rPr>
        <w:t>Kepemilikan kendaraan bermotor (BPKB) asli</w:t>
      </w:r>
    </w:p>
    <w:p w14:paraId="16FBE2D0" w14:textId="0D8A697D" w:rsidR="00117097" w:rsidRPr="00732120" w:rsidRDefault="00117097" w:rsidP="00D55E0A">
      <w:pPr>
        <w:pStyle w:val="ListParagraph"/>
        <w:numPr>
          <w:ilvl w:val="0"/>
          <w:numId w:val="23"/>
        </w:numPr>
        <w:spacing w:after="0" w:line="360" w:lineRule="auto"/>
        <w:ind w:left="1368"/>
        <w:jc w:val="both"/>
        <w:rPr>
          <w:rFonts w:ascii="Times New Roman" w:hAnsi="Times New Roman" w:cs="Times New Roman"/>
          <w:bCs/>
          <w:sz w:val="24"/>
          <w:szCs w:val="24"/>
          <w:lang w:val="en-US"/>
        </w:rPr>
      </w:pPr>
      <w:proofErr w:type="spellStart"/>
      <w:r w:rsidRPr="00732120">
        <w:rPr>
          <w:rFonts w:ascii="Times New Roman" w:hAnsi="Times New Roman" w:cs="Times New Roman"/>
          <w:bCs/>
          <w:sz w:val="24"/>
          <w:szCs w:val="24"/>
          <w:lang w:val="en-US"/>
        </w:rPr>
        <w:t>Penjelasan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selengkapnya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mengenai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barang</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jaminan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proofErr w:type="spellStart"/>
      <w:r w:rsidR="00245BD1" w:rsidRPr="00732120">
        <w:rPr>
          <w:rFonts w:ascii="Times New Roman" w:hAnsi="Times New Roman" w:cs="Times New Roman"/>
          <w:bCs/>
          <w:sz w:val="24"/>
          <w:szCs w:val="24"/>
          <w:lang w:val="en-US"/>
        </w:rPr>
        <w:t>sesuai</w:t>
      </w:r>
      <w:proofErr w:type="spellEnd"/>
      <w:r w:rsidR="00245BD1" w:rsidRPr="00732120">
        <w:rPr>
          <w:rFonts w:ascii="Times New Roman" w:hAnsi="Times New Roman" w:cs="Times New Roman"/>
          <w:bCs/>
          <w:sz w:val="24"/>
          <w:szCs w:val="24"/>
          <w:lang w:val="en-US"/>
        </w:rPr>
        <w:t xml:space="preserve"> </w:t>
      </w:r>
      <w:proofErr w:type="spellStart"/>
      <w:r w:rsidR="008A424F" w:rsidRPr="00732120">
        <w:rPr>
          <w:rFonts w:ascii="Times New Roman" w:hAnsi="Times New Roman" w:cs="Times New Roman"/>
          <w:bCs/>
          <w:sz w:val="24"/>
          <w:szCs w:val="24"/>
          <w:lang w:val="en-US"/>
        </w:rPr>
        <w:t>dengan</w:t>
      </w:r>
      <w:proofErr w:type="spellEnd"/>
      <w:r w:rsidR="008A424F" w:rsidRPr="00732120">
        <w:rPr>
          <w:rFonts w:ascii="Times New Roman" w:hAnsi="Times New Roman" w:cs="Times New Roman"/>
          <w:bCs/>
          <w:sz w:val="24"/>
          <w:szCs w:val="24"/>
          <w:lang w:val="en-US"/>
        </w:rPr>
        <w:t xml:space="preserve"> </w:t>
      </w:r>
      <w:proofErr w:type="spellStart"/>
      <w:r w:rsidR="008A424F" w:rsidRPr="00732120">
        <w:rPr>
          <w:rFonts w:ascii="Times New Roman" w:hAnsi="Times New Roman" w:cs="Times New Roman"/>
          <w:bCs/>
          <w:sz w:val="24"/>
          <w:szCs w:val="24"/>
          <w:lang w:val="en-US"/>
        </w:rPr>
        <w:t>Pedoman</w:t>
      </w:r>
      <w:proofErr w:type="spellEnd"/>
      <w:r w:rsidR="008A424F" w:rsidRPr="00732120">
        <w:rPr>
          <w:rFonts w:ascii="Times New Roman" w:hAnsi="Times New Roman" w:cs="Times New Roman"/>
          <w:bCs/>
          <w:sz w:val="24"/>
          <w:szCs w:val="24"/>
          <w:lang w:val="en-US"/>
        </w:rPr>
        <w:t xml:space="preserve"> </w:t>
      </w:r>
      <w:proofErr w:type="spellStart"/>
      <w:r w:rsidR="008A424F" w:rsidRPr="00732120">
        <w:rPr>
          <w:rFonts w:ascii="Times New Roman" w:hAnsi="Times New Roman" w:cs="Times New Roman"/>
          <w:bCs/>
          <w:sz w:val="24"/>
          <w:szCs w:val="24"/>
          <w:lang w:val="en-US"/>
        </w:rPr>
        <w:t>Kebijakan</w:t>
      </w:r>
      <w:proofErr w:type="spellEnd"/>
      <w:r w:rsidR="008A424F" w:rsidRPr="00732120">
        <w:rPr>
          <w:rFonts w:ascii="Times New Roman" w:hAnsi="Times New Roman" w:cs="Times New Roman"/>
          <w:bCs/>
          <w:sz w:val="24"/>
          <w:szCs w:val="24"/>
          <w:lang w:val="en-US"/>
        </w:rPr>
        <w:t xml:space="preserve"> </w:t>
      </w:r>
      <w:proofErr w:type="spellStart"/>
      <w:r w:rsidR="008A424F" w:rsidRPr="00732120">
        <w:rPr>
          <w:rFonts w:ascii="Times New Roman" w:hAnsi="Times New Roman" w:cs="Times New Roman"/>
          <w:bCs/>
          <w:sz w:val="24"/>
          <w:szCs w:val="24"/>
          <w:lang w:val="en-US"/>
        </w:rPr>
        <w:t>Prosedur</w:t>
      </w:r>
      <w:proofErr w:type="spellEnd"/>
      <w:r w:rsidR="008A424F" w:rsidRPr="00732120">
        <w:rPr>
          <w:rFonts w:ascii="Times New Roman" w:hAnsi="Times New Roman" w:cs="Times New Roman"/>
          <w:bCs/>
          <w:sz w:val="24"/>
          <w:szCs w:val="24"/>
          <w:lang w:val="en-US"/>
        </w:rPr>
        <w:t xml:space="preserve"> </w:t>
      </w:r>
      <w:proofErr w:type="spellStart"/>
      <w:r w:rsidR="008A424F" w:rsidRPr="00732120">
        <w:rPr>
          <w:rFonts w:ascii="Times New Roman" w:hAnsi="Times New Roman" w:cs="Times New Roman"/>
          <w:bCs/>
          <w:sz w:val="24"/>
          <w:szCs w:val="24"/>
          <w:lang w:val="en-US"/>
        </w:rPr>
        <w:t>Perkreditan</w:t>
      </w:r>
      <w:proofErr w:type="spellEnd"/>
      <w:r w:rsidR="008A424F" w:rsidRPr="00732120">
        <w:rPr>
          <w:rFonts w:ascii="Times New Roman" w:hAnsi="Times New Roman" w:cs="Times New Roman"/>
          <w:bCs/>
          <w:sz w:val="24"/>
          <w:szCs w:val="24"/>
          <w:lang w:val="en-US"/>
        </w:rPr>
        <w:t xml:space="preserve"> BPR Surya Prima </w:t>
      </w:r>
      <w:proofErr w:type="spellStart"/>
      <w:r w:rsidR="008A424F" w:rsidRPr="00732120">
        <w:rPr>
          <w:rFonts w:ascii="Times New Roman" w:hAnsi="Times New Roman" w:cs="Times New Roman"/>
          <w:bCs/>
          <w:sz w:val="24"/>
          <w:szCs w:val="24"/>
          <w:lang w:val="en-US"/>
        </w:rPr>
        <w:t>Persada</w:t>
      </w:r>
      <w:proofErr w:type="spellEnd"/>
      <w:r w:rsidR="008A424F" w:rsidRPr="00732120">
        <w:rPr>
          <w:rFonts w:ascii="Times New Roman" w:hAnsi="Times New Roman" w:cs="Times New Roman"/>
          <w:bCs/>
          <w:sz w:val="24"/>
          <w:szCs w:val="24"/>
          <w:lang w:val="en-US"/>
        </w:rPr>
        <w:t>.</w:t>
      </w:r>
    </w:p>
    <w:p w14:paraId="092D6C6A" w14:textId="77777777" w:rsidR="001403E2" w:rsidRPr="00732120" w:rsidRDefault="001403E2" w:rsidP="00D55E0A">
      <w:pPr>
        <w:pStyle w:val="ListParagraph"/>
        <w:spacing w:after="0" w:line="360" w:lineRule="auto"/>
        <w:ind w:left="2160"/>
        <w:jc w:val="both"/>
        <w:rPr>
          <w:rFonts w:ascii="Times New Roman" w:hAnsi="Times New Roman" w:cs="Times New Roman"/>
          <w:bCs/>
          <w:sz w:val="24"/>
          <w:szCs w:val="24"/>
          <w:lang w:val="en-US"/>
        </w:rPr>
      </w:pPr>
    </w:p>
    <w:p w14:paraId="1A7624C1" w14:textId="0E64DFEF" w:rsidR="000D3401" w:rsidRPr="00732120" w:rsidRDefault="000961E0" w:rsidP="00D55E0A">
      <w:pPr>
        <w:pStyle w:val="ListParagraph"/>
        <w:spacing w:after="0" w:line="360" w:lineRule="auto"/>
        <w:ind w:left="0" w:firstLine="450"/>
        <w:jc w:val="both"/>
        <w:rPr>
          <w:rFonts w:ascii="Times New Roman" w:hAnsi="Times New Roman" w:cs="Times New Roman"/>
          <w:bCs/>
          <w:sz w:val="24"/>
          <w:szCs w:val="24"/>
        </w:rPr>
      </w:pPr>
      <w:proofErr w:type="spellStart"/>
      <w:r w:rsidRPr="00732120">
        <w:rPr>
          <w:rFonts w:ascii="Times New Roman" w:hAnsi="Times New Roman" w:cs="Times New Roman"/>
          <w:bCs/>
          <w:sz w:val="24"/>
          <w:szCs w:val="24"/>
          <w:lang w:val="en-US"/>
        </w:rPr>
        <w:t>Prosedur</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dalam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pengajuan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kredit</w:t>
      </w:r>
      <w:proofErr w:type="spellEnd"/>
      <w:r w:rsidRPr="00732120">
        <w:rPr>
          <w:rFonts w:ascii="Times New Roman" w:hAnsi="Times New Roman" w:cs="Times New Roman"/>
          <w:bCs/>
          <w:sz w:val="24"/>
          <w:szCs w:val="24"/>
          <w:lang w:val="en-US"/>
        </w:rPr>
        <w:t xml:space="preserve"> </w:t>
      </w:r>
      <w:r w:rsidR="002D730C" w:rsidRPr="00732120">
        <w:rPr>
          <w:rFonts w:ascii="Times New Roman" w:hAnsi="Times New Roman" w:cs="Times New Roman"/>
          <w:bCs/>
          <w:sz w:val="24"/>
          <w:szCs w:val="24"/>
          <w:lang w:val="en-US"/>
        </w:rPr>
        <w:t xml:space="preserve">di PT. </w:t>
      </w:r>
      <w:r w:rsidRPr="00732120">
        <w:rPr>
          <w:rFonts w:ascii="Times New Roman" w:hAnsi="Times New Roman" w:cs="Times New Roman"/>
          <w:bCs/>
          <w:sz w:val="24"/>
          <w:szCs w:val="24"/>
          <w:lang w:val="en-US"/>
        </w:rPr>
        <w:t xml:space="preserve">BPR Surya Prima </w:t>
      </w:r>
      <w:proofErr w:type="spellStart"/>
      <w:r w:rsidRPr="00732120">
        <w:rPr>
          <w:rFonts w:ascii="Times New Roman" w:hAnsi="Times New Roman" w:cs="Times New Roman"/>
          <w:bCs/>
          <w:sz w:val="24"/>
          <w:szCs w:val="24"/>
          <w:lang w:val="en-US"/>
        </w:rPr>
        <w:t>Persada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yaitu</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setelah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k</w:t>
      </w:r>
      <w:r w:rsidR="000D3401" w:rsidRPr="00732120">
        <w:rPr>
          <w:rFonts w:ascii="Times New Roman" w:hAnsi="Times New Roman" w:cs="Times New Roman"/>
          <w:bCs/>
          <w:sz w:val="24"/>
          <w:szCs w:val="24"/>
          <w:lang w:val="en-US"/>
        </w:rPr>
        <w:t>elengkapan</w:t>
      </w:r>
      <w:proofErr w:type="spellEnd"/>
      <w:r w:rsidR="000D3401" w:rsidRPr="00732120">
        <w:rPr>
          <w:rFonts w:ascii="Times New Roman" w:hAnsi="Times New Roman" w:cs="Times New Roman"/>
          <w:bCs/>
          <w:sz w:val="24"/>
          <w:szCs w:val="24"/>
          <w:lang w:val="en-US"/>
        </w:rPr>
        <w:t xml:space="preserve"> </w:t>
      </w:r>
      <w:r w:rsidR="000D3401" w:rsidRPr="00732120">
        <w:rPr>
          <w:rFonts w:ascii="Times New Roman" w:hAnsi="Times New Roman" w:cs="Times New Roman"/>
          <w:bCs/>
          <w:sz w:val="24"/>
          <w:szCs w:val="24"/>
        </w:rPr>
        <w:t>administrasinya</w:t>
      </w:r>
      <w:r w:rsidR="000D3401" w:rsidRPr="00732120">
        <w:rPr>
          <w:rFonts w:ascii="Times New Roman" w:hAnsi="Times New Roman" w:cs="Times New Roman"/>
          <w:bCs/>
          <w:sz w:val="24"/>
          <w:szCs w:val="24"/>
          <w:lang w:val="en-US"/>
        </w:rPr>
        <w:t xml:space="preserve"> </w:t>
      </w:r>
      <w:proofErr w:type="spellStart"/>
      <w:r w:rsidR="000D3401" w:rsidRPr="00732120">
        <w:rPr>
          <w:rFonts w:ascii="Times New Roman" w:hAnsi="Times New Roman" w:cs="Times New Roman"/>
          <w:bCs/>
          <w:sz w:val="24"/>
          <w:szCs w:val="24"/>
          <w:lang w:val="en-US"/>
        </w:rPr>
        <w:t>sudah</w:t>
      </w:r>
      <w:proofErr w:type="spellEnd"/>
      <w:r w:rsidR="000D3401" w:rsidRPr="00732120">
        <w:rPr>
          <w:rFonts w:ascii="Times New Roman" w:hAnsi="Times New Roman" w:cs="Times New Roman"/>
          <w:bCs/>
          <w:sz w:val="24"/>
          <w:szCs w:val="24"/>
          <w:lang w:val="en-US"/>
        </w:rPr>
        <w:t xml:space="preserve"> </w:t>
      </w:r>
      <w:proofErr w:type="spellStart"/>
      <w:r w:rsidR="000D3401" w:rsidRPr="00732120">
        <w:rPr>
          <w:rFonts w:ascii="Times New Roman" w:hAnsi="Times New Roman" w:cs="Times New Roman"/>
          <w:bCs/>
          <w:sz w:val="24"/>
          <w:szCs w:val="24"/>
          <w:lang w:val="en-US"/>
        </w:rPr>
        <w:t>lengkap</w:t>
      </w:r>
      <w:proofErr w:type="spellEnd"/>
      <w:r w:rsidR="000D3401" w:rsidRPr="00732120">
        <w:rPr>
          <w:rFonts w:ascii="Times New Roman" w:hAnsi="Times New Roman" w:cs="Times New Roman"/>
          <w:bCs/>
          <w:sz w:val="24"/>
          <w:szCs w:val="24"/>
        </w:rPr>
        <w:t xml:space="preserve"> seperti KTP suami istri, KTP si pemilik agunan, NPWP, dan akan di cek secara online kepada Bank Indonesia</w:t>
      </w:r>
      <w:r w:rsidR="000D3401" w:rsidRPr="00732120">
        <w:rPr>
          <w:rFonts w:ascii="Times New Roman" w:hAnsi="Times New Roman" w:cs="Times New Roman"/>
          <w:bCs/>
          <w:sz w:val="24"/>
          <w:szCs w:val="24"/>
          <w:lang w:val="en-US"/>
        </w:rPr>
        <w:t xml:space="preserve"> (</w:t>
      </w:r>
      <w:r w:rsidRPr="00732120">
        <w:rPr>
          <w:rFonts w:ascii="Times New Roman" w:hAnsi="Times New Roman" w:cs="Times New Roman"/>
          <w:bCs/>
          <w:sz w:val="24"/>
          <w:szCs w:val="24"/>
          <w:lang w:val="en-US"/>
        </w:rPr>
        <w:t>SID/</w:t>
      </w:r>
      <w:proofErr w:type="spellStart"/>
      <w:r w:rsidRPr="00732120">
        <w:rPr>
          <w:rFonts w:ascii="Times New Roman" w:hAnsi="Times New Roman" w:cs="Times New Roman"/>
          <w:bCs/>
          <w:sz w:val="24"/>
          <w:szCs w:val="24"/>
          <w:lang w:val="en-US"/>
        </w:rPr>
        <w:t>S</w:t>
      </w:r>
      <w:r w:rsidR="000D3401" w:rsidRPr="00732120">
        <w:rPr>
          <w:rFonts w:ascii="Times New Roman" w:hAnsi="Times New Roman" w:cs="Times New Roman"/>
          <w:bCs/>
          <w:sz w:val="24"/>
          <w:szCs w:val="24"/>
          <w:lang w:val="en-US"/>
        </w:rPr>
        <w:t>lik</w:t>
      </w:r>
      <w:proofErr w:type="spellEnd"/>
      <w:r w:rsidR="000D3401" w:rsidRPr="00732120">
        <w:rPr>
          <w:rFonts w:ascii="Times New Roman" w:hAnsi="Times New Roman" w:cs="Times New Roman"/>
          <w:bCs/>
          <w:sz w:val="24"/>
          <w:szCs w:val="24"/>
          <w:lang w:val="en-US"/>
        </w:rPr>
        <w:t>)</w:t>
      </w:r>
      <w:r w:rsidR="000D3401" w:rsidRPr="00732120">
        <w:rPr>
          <w:rFonts w:ascii="Times New Roman" w:hAnsi="Times New Roman" w:cs="Times New Roman"/>
          <w:bCs/>
          <w:sz w:val="24"/>
          <w:szCs w:val="24"/>
        </w:rPr>
        <w:t xml:space="preserve">, informasi debitur ini bersifat rahasia, yang di cek melalui nomor KTP, melalui tempat tanggal lahir si pemilik KTP. Jika belum pernah melakukan peminjaman, akan diketahui melalui </w:t>
      </w:r>
      <w:r w:rsidR="00311D0E" w:rsidRPr="00732120">
        <w:rPr>
          <w:rFonts w:ascii="Times New Roman" w:hAnsi="Times New Roman" w:cs="Times New Roman"/>
          <w:bCs/>
          <w:sz w:val="24"/>
          <w:szCs w:val="24"/>
        </w:rPr>
        <w:t>SID/</w:t>
      </w:r>
      <w:r w:rsidR="000D3401" w:rsidRPr="00732120">
        <w:rPr>
          <w:rFonts w:ascii="Times New Roman" w:hAnsi="Times New Roman" w:cs="Times New Roman"/>
          <w:bCs/>
          <w:sz w:val="24"/>
          <w:szCs w:val="24"/>
        </w:rPr>
        <w:t>Slik Bank Indonesia,untuk mengetahui apakah debitur tidak pernah melakukan pinjaman di bank berbeda atau ternyata pernah melakukan pinjaman dan ternyata menunggak dan terdaftar dalam black list ( buku hitam).</w:t>
      </w:r>
    </w:p>
    <w:p w14:paraId="416CC99E" w14:textId="568A9B88" w:rsidR="000D3401" w:rsidRPr="00732120" w:rsidRDefault="000D3401" w:rsidP="00D55E0A">
      <w:pPr>
        <w:pStyle w:val="ListParagraph"/>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t xml:space="preserve">  </w:t>
      </w:r>
      <w:r w:rsidR="00240125" w:rsidRPr="00732120">
        <w:rPr>
          <w:rFonts w:ascii="Times New Roman" w:hAnsi="Times New Roman" w:cs="Times New Roman"/>
          <w:bCs/>
          <w:sz w:val="24"/>
          <w:szCs w:val="24"/>
        </w:rPr>
        <w:t>Namun j</w:t>
      </w:r>
      <w:r w:rsidRPr="00732120">
        <w:rPr>
          <w:rFonts w:ascii="Times New Roman" w:hAnsi="Times New Roman" w:cs="Times New Roman"/>
          <w:bCs/>
          <w:sz w:val="24"/>
          <w:szCs w:val="24"/>
        </w:rPr>
        <w:t>ika syarat-syarat</w:t>
      </w:r>
      <w:r w:rsidR="00240125" w:rsidRPr="00732120">
        <w:rPr>
          <w:rFonts w:ascii="Times New Roman" w:hAnsi="Times New Roman" w:cs="Times New Roman"/>
          <w:bCs/>
          <w:sz w:val="24"/>
          <w:szCs w:val="24"/>
        </w:rPr>
        <w:t>nya</w:t>
      </w:r>
      <w:r w:rsidRPr="00732120">
        <w:rPr>
          <w:rFonts w:ascii="Times New Roman" w:hAnsi="Times New Roman" w:cs="Times New Roman"/>
          <w:bCs/>
          <w:sz w:val="24"/>
          <w:szCs w:val="24"/>
        </w:rPr>
        <w:t xml:space="preserve"> sudah terpenuhi maka akan dilakukan pemeriksaan atas kebenaran agunan tersebut yaitu dengan cara meninjau kelapangan untuk mengetahui usaha yang dimiliki debitur layak atau tidak menurut hukum Indonesia, dan usaha tersebut </w:t>
      </w:r>
      <w:r w:rsidRPr="00732120">
        <w:rPr>
          <w:rFonts w:ascii="Times New Roman" w:hAnsi="Times New Roman" w:cs="Times New Roman"/>
          <w:bCs/>
          <w:sz w:val="24"/>
          <w:szCs w:val="24"/>
        </w:rPr>
        <w:lastRenderedPageBreak/>
        <w:t xml:space="preserve">penghasilannya harus lebih besar pemasukannya dari pinjaman ke BPR. </w:t>
      </w:r>
      <w:r w:rsidR="00B37870" w:rsidRPr="00732120">
        <w:rPr>
          <w:rFonts w:ascii="Times New Roman" w:hAnsi="Times New Roman" w:cs="Times New Roman"/>
          <w:bCs/>
          <w:sz w:val="24"/>
          <w:szCs w:val="24"/>
        </w:rPr>
        <w:t>D</w:t>
      </w:r>
      <w:r w:rsidRPr="00732120">
        <w:rPr>
          <w:rFonts w:ascii="Times New Roman" w:hAnsi="Times New Roman" w:cs="Times New Roman"/>
          <w:bCs/>
          <w:sz w:val="24"/>
          <w:szCs w:val="24"/>
        </w:rPr>
        <w:t xml:space="preserve">alam pemberian kredit pada </w:t>
      </w:r>
      <w:r w:rsidR="002D730C" w:rsidRPr="00732120">
        <w:rPr>
          <w:rFonts w:ascii="Times New Roman" w:hAnsi="Times New Roman" w:cs="Times New Roman"/>
          <w:bCs/>
          <w:sz w:val="24"/>
          <w:szCs w:val="24"/>
        </w:rPr>
        <w:t xml:space="preserve">PT. </w:t>
      </w:r>
      <w:r w:rsidRPr="00732120">
        <w:rPr>
          <w:rFonts w:ascii="Times New Roman" w:hAnsi="Times New Roman" w:cs="Times New Roman"/>
          <w:bCs/>
          <w:sz w:val="24"/>
          <w:szCs w:val="24"/>
        </w:rPr>
        <w:t>BPR Surya Prima Persada jika sudah ada permohonan,</w:t>
      </w:r>
      <w:r w:rsidR="00F11936" w:rsidRPr="00732120">
        <w:rPr>
          <w:rFonts w:ascii="Times New Roman" w:hAnsi="Times New Roman" w:cs="Times New Roman"/>
          <w:bCs/>
          <w:sz w:val="24"/>
          <w:szCs w:val="24"/>
        </w:rPr>
        <w:t xml:space="preserve"> dan dokumen-dokumen lainnya</w:t>
      </w:r>
      <w:r w:rsidRPr="00732120">
        <w:rPr>
          <w:rFonts w:ascii="Times New Roman" w:hAnsi="Times New Roman" w:cs="Times New Roman"/>
          <w:bCs/>
          <w:sz w:val="24"/>
          <w:szCs w:val="24"/>
        </w:rPr>
        <w:t xml:space="preserve"> </w:t>
      </w:r>
      <w:r w:rsidR="0004178E" w:rsidRPr="00732120">
        <w:rPr>
          <w:rFonts w:ascii="Times New Roman" w:hAnsi="Times New Roman" w:cs="Times New Roman"/>
          <w:bCs/>
          <w:sz w:val="24"/>
          <w:szCs w:val="24"/>
        </w:rPr>
        <w:t xml:space="preserve">sudah lengkap lalu </w:t>
      </w:r>
      <w:r w:rsidRPr="00732120">
        <w:rPr>
          <w:rFonts w:ascii="Times New Roman" w:hAnsi="Times New Roman" w:cs="Times New Roman"/>
          <w:bCs/>
          <w:sz w:val="24"/>
          <w:szCs w:val="24"/>
        </w:rPr>
        <w:t xml:space="preserve">diperiksa oleh bagian </w:t>
      </w:r>
      <w:r w:rsidR="00362823" w:rsidRPr="00732120">
        <w:rPr>
          <w:rFonts w:ascii="Times New Roman" w:hAnsi="Times New Roman" w:cs="Times New Roman"/>
          <w:bCs/>
          <w:sz w:val="24"/>
          <w:szCs w:val="24"/>
        </w:rPr>
        <w:t>kabag kredit</w:t>
      </w:r>
      <w:r w:rsidR="00E90154" w:rsidRPr="00732120">
        <w:rPr>
          <w:rFonts w:ascii="Times New Roman" w:hAnsi="Times New Roman" w:cs="Times New Roman"/>
          <w:bCs/>
          <w:sz w:val="24"/>
          <w:szCs w:val="24"/>
        </w:rPr>
        <w:t xml:space="preserve"> dan bagian legal</w:t>
      </w:r>
      <w:r w:rsidRPr="00732120">
        <w:rPr>
          <w:rFonts w:ascii="Times New Roman" w:hAnsi="Times New Roman" w:cs="Times New Roman"/>
          <w:bCs/>
          <w:sz w:val="24"/>
          <w:szCs w:val="24"/>
        </w:rPr>
        <w:t xml:space="preserve">, di periksa dengan catatan administrasinya sudah lengkap </w:t>
      </w:r>
      <w:r w:rsidR="001209D1" w:rsidRPr="00732120">
        <w:rPr>
          <w:rFonts w:ascii="Times New Roman" w:hAnsi="Times New Roman" w:cs="Times New Roman"/>
          <w:bCs/>
          <w:sz w:val="24"/>
          <w:szCs w:val="24"/>
        </w:rPr>
        <w:t>dan</w:t>
      </w:r>
      <w:r w:rsidRPr="00732120">
        <w:rPr>
          <w:rFonts w:ascii="Times New Roman" w:hAnsi="Times New Roman" w:cs="Times New Roman"/>
          <w:bCs/>
          <w:sz w:val="24"/>
          <w:szCs w:val="24"/>
        </w:rPr>
        <w:t xml:space="preserve"> ditinjau ke lapangan kebenarannya.</w:t>
      </w:r>
    </w:p>
    <w:p w14:paraId="057F9382" w14:textId="2AEDC3E0" w:rsidR="000D3401" w:rsidRPr="00732120" w:rsidRDefault="000D3401" w:rsidP="00D55E0A">
      <w:pPr>
        <w:pStyle w:val="ListParagraph"/>
        <w:spacing w:after="0" w:line="360" w:lineRule="auto"/>
        <w:ind w:left="0" w:firstLine="360"/>
        <w:jc w:val="both"/>
        <w:rPr>
          <w:rFonts w:ascii="Times New Roman" w:hAnsi="Times New Roman" w:cs="Times New Roman"/>
          <w:bCs/>
          <w:sz w:val="24"/>
          <w:szCs w:val="24"/>
          <w:lang w:val="en-US"/>
        </w:rPr>
      </w:pPr>
      <w:r w:rsidRPr="00732120">
        <w:rPr>
          <w:rFonts w:ascii="Times New Roman" w:hAnsi="Times New Roman" w:cs="Times New Roman"/>
          <w:bCs/>
          <w:sz w:val="24"/>
          <w:szCs w:val="24"/>
        </w:rPr>
        <w:t xml:space="preserve">Kelengkapan semua sudah sesuai, dan telah diperiksa kebenarannya, </w:t>
      </w:r>
      <w:r w:rsidR="005410AA" w:rsidRPr="00732120">
        <w:rPr>
          <w:rFonts w:ascii="Times New Roman" w:hAnsi="Times New Roman" w:cs="Times New Roman"/>
          <w:bCs/>
          <w:sz w:val="24"/>
          <w:szCs w:val="24"/>
        </w:rPr>
        <w:t>kemudian bagian</w:t>
      </w:r>
      <w:r w:rsidR="00362823" w:rsidRPr="00732120">
        <w:rPr>
          <w:rFonts w:ascii="Times New Roman" w:hAnsi="Times New Roman" w:cs="Times New Roman"/>
          <w:bCs/>
          <w:sz w:val="24"/>
          <w:szCs w:val="24"/>
        </w:rPr>
        <w:t xml:space="preserve"> kabag kredit</w:t>
      </w:r>
      <w:r w:rsidR="005410AA" w:rsidRPr="00732120">
        <w:rPr>
          <w:rFonts w:ascii="Times New Roman" w:hAnsi="Times New Roman" w:cs="Times New Roman"/>
          <w:bCs/>
          <w:sz w:val="24"/>
          <w:szCs w:val="24"/>
        </w:rPr>
        <w:t xml:space="preserve"> </w:t>
      </w:r>
      <w:r w:rsidR="003D575B" w:rsidRPr="00732120">
        <w:rPr>
          <w:rFonts w:ascii="Times New Roman" w:hAnsi="Times New Roman" w:cs="Times New Roman"/>
          <w:bCs/>
          <w:sz w:val="24"/>
          <w:szCs w:val="24"/>
        </w:rPr>
        <w:t>membuat</w:t>
      </w:r>
      <w:r w:rsidR="005410AA" w:rsidRPr="00732120">
        <w:rPr>
          <w:rFonts w:ascii="Times New Roman" w:hAnsi="Times New Roman" w:cs="Times New Roman"/>
          <w:bCs/>
          <w:sz w:val="24"/>
          <w:szCs w:val="24"/>
        </w:rPr>
        <w:t xml:space="preserve"> proposal kredit, </w:t>
      </w:r>
      <w:r w:rsidR="00362823" w:rsidRPr="00732120">
        <w:rPr>
          <w:rFonts w:ascii="Times New Roman" w:hAnsi="Times New Roman" w:cs="Times New Roman"/>
          <w:bCs/>
          <w:sz w:val="24"/>
          <w:szCs w:val="24"/>
        </w:rPr>
        <w:t xml:space="preserve">setelah itu </w:t>
      </w:r>
      <w:r w:rsidR="00BA69EE" w:rsidRPr="00732120">
        <w:rPr>
          <w:rFonts w:ascii="Times New Roman" w:hAnsi="Times New Roman" w:cs="Times New Roman"/>
          <w:bCs/>
          <w:sz w:val="24"/>
          <w:szCs w:val="24"/>
        </w:rPr>
        <w:t xml:space="preserve"> </w:t>
      </w:r>
      <w:r w:rsidR="003D575B" w:rsidRPr="00732120">
        <w:rPr>
          <w:rFonts w:ascii="Times New Roman" w:hAnsi="Times New Roman" w:cs="Times New Roman"/>
          <w:bCs/>
          <w:sz w:val="24"/>
          <w:szCs w:val="24"/>
        </w:rPr>
        <w:t>diajukan</w:t>
      </w:r>
      <w:r w:rsidR="00BA69EE" w:rsidRPr="00732120">
        <w:rPr>
          <w:rFonts w:ascii="Times New Roman" w:hAnsi="Times New Roman" w:cs="Times New Roman"/>
          <w:bCs/>
          <w:sz w:val="24"/>
          <w:szCs w:val="24"/>
        </w:rPr>
        <w:t xml:space="preserve"> kepada komite kredit</w:t>
      </w:r>
      <w:r w:rsidR="00362823" w:rsidRPr="00732120">
        <w:rPr>
          <w:rFonts w:ascii="Times New Roman" w:hAnsi="Times New Roman" w:cs="Times New Roman"/>
          <w:bCs/>
          <w:sz w:val="24"/>
          <w:szCs w:val="24"/>
        </w:rPr>
        <w:t xml:space="preserve"> dengan Direksi atau Komisaris,</w:t>
      </w:r>
      <w:r w:rsidR="00BA69EE" w:rsidRPr="00732120">
        <w:rPr>
          <w:rFonts w:ascii="Times New Roman" w:hAnsi="Times New Roman" w:cs="Times New Roman"/>
          <w:bCs/>
          <w:sz w:val="24"/>
          <w:szCs w:val="24"/>
        </w:rPr>
        <w:t xml:space="preserve"> data-data proposal kredit yang merupakan hasil analisis kredit maupun data pendukung lainnya diserahkan untuk </w:t>
      </w:r>
      <w:r w:rsidR="00E90154" w:rsidRPr="00732120">
        <w:rPr>
          <w:rFonts w:ascii="Times New Roman" w:hAnsi="Times New Roman" w:cs="Times New Roman"/>
          <w:bCs/>
          <w:sz w:val="24"/>
          <w:szCs w:val="24"/>
        </w:rPr>
        <w:t>dibahas oleh komite kredit (Kabag Kredit, Direksi dan atau Komisaris).</w:t>
      </w:r>
      <w:r w:rsidRPr="00732120">
        <w:rPr>
          <w:rFonts w:ascii="Times New Roman" w:hAnsi="Times New Roman" w:cs="Times New Roman"/>
          <w:bCs/>
          <w:sz w:val="24"/>
          <w:szCs w:val="24"/>
        </w:rPr>
        <w:t xml:space="preserve"> </w:t>
      </w:r>
      <w:r w:rsidR="00E90154" w:rsidRPr="00732120">
        <w:rPr>
          <w:rFonts w:ascii="Times New Roman" w:hAnsi="Times New Roman" w:cs="Times New Roman"/>
          <w:bCs/>
          <w:sz w:val="24"/>
          <w:szCs w:val="24"/>
        </w:rPr>
        <w:t xml:space="preserve">Apabila </w:t>
      </w:r>
      <w:r w:rsidR="005410AA" w:rsidRPr="00732120">
        <w:rPr>
          <w:rFonts w:ascii="Times New Roman" w:hAnsi="Times New Roman" w:cs="Times New Roman"/>
          <w:bCs/>
          <w:sz w:val="24"/>
          <w:szCs w:val="24"/>
        </w:rPr>
        <w:t xml:space="preserve">telah </w:t>
      </w:r>
      <w:r w:rsidR="00E90154" w:rsidRPr="00732120">
        <w:rPr>
          <w:rFonts w:ascii="Times New Roman" w:hAnsi="Times New Roman" w:cs="Times New Roman"/>
          <w:bCs/>
          <w:sz w:val="24"/>
          <w:szCs w:val="24"/>
        </w:rPr>
        <w:t>disetujui permohonan kreditnya</w:t>
      </w:r>
      <w:r w:rsidR="00626E4E" w:rsidRPr="00732120">
        <w:rPr>
          <w:rFonts w:ascii="Times New Roman" w:hAnsi="Times New Roman" w:cs="Times New Roman"/>
          <w:bCs/>
          <w:sz w:val="24"/>
          <w:szCs w:val="24"/>
        </w:rPr>
        <w:t>,</w:t>
      </w:r>
      <w:r w:rsidR="00E90154" w:rsidRPr="00732120">
        <w:rPr>
          <w:rFonts w:ascii="Times New Roman" w:hAnsi="Times New Roman" w:cs="Times New Roman"/>
          <w:bCs/>
          <w:sz w:val="24"/>
          <w:szCs w:val="24"/>
        </w:rPr>
        <w:t xml:space="preserve"> </w:t>
      </w:r>
      <w:r w:rsidR="00F93365" w:rsidRPr="00732120">
        <w:rPr>
          <w:rFonts w:ascii="Times New Roman" w:hAnsi="Times New Roman" w:cs="Times New Roman"/>
          <w:bCs/>
          <w:sz w:val="24"/>
          <w:szCs w:val="24"/>
        </w:rPr>
        <w:t>bagian legal</w:t>
      </w:r>
      <w:r w:rsidR="00E90154" w:rsidRPr="00732120">
        <w:rPr>
          <w:rFonts w:ascii="Times New Roman" w:hAnsi="Times New Roman" w:cs="Times New Roman"/>
          <w:bCs/>
          <w:sz w:val="24"/>
          <w:szCs w:val="24"/>
        </w:rPr>
        <w:t xml:space="preserve"> </w:t>
      </w:r>
      <w:r w:rsidR="00606656" w:rsidRPr="00732120">
        <w:rPr>
          <w:rFonts w:ascii="Times New Roman" w:hAnsi="Times New Roman" w:cs="Times New Roman"/>
          <w:bCs/>
          <w:sz w:val="24"/>
          <w:szCs w:val="24"/>
        </w:rPr>
        <w:t>membuat</w:t>
      </w:r>
      <w:r w:rsidR="00F93365" w:rsidRPr="00732120">
        <w:rPr>
          <w:rFonts w:ascii="Times New Roman" w:hAnsi="Times New Roman" w:cs="Times New Roman"/>
          <w:bCs/>
          <w:sz w:val="24"/>
          <w:szCs w:val="24"/>
        </w:rPr>
        <w:t xml:space="preserve"> pengikatan kredit</w:t>
      </w:r>
      <w:r w:rsidR="00606656" w:rsidRPr="00732120">
        <w:rPr>
          <w:rFonts w:ascii="Times New Roman" w:hAnsi="Times New Roman" w:cs="Times New Roman"/>
          <w:bCs/>
          <w:sz w:val="24"/>
          <w:szCs w:val="24"/>
        </w:rPr>
        <w:t xml:space="preserve"> yang terdiri dari, </w:t>
      </w:r>
      <w:r w:rsidR="00362823" w:rsidRPr="00732120">
        <w:rPr>
          <w:rFonts w:ascii="Times New Roman" w:hAnsi="Times New Roman" w:cs="Times New Roman"/>
          <w:bCs/>
          <w:sz w:val="24"/>
          <w:szCs w:val="24"/>
        </w:rPr>
        <w:t xml:space="preserve">Surat Persetujuan Kredit, </w:t>
      </w:r>
      <w:r w:rsidR="00F93365" w:rsidRPr="00732120">
        <w:rPr>
          <w:rFonts w:ascii="Times New Roman" w:hAnsi="Times New Roman" w:cs="Times New Roman"/>
          <w:bCs/>
          <w:sz w:val="24"/>
          <w:szCs w:val="24"/>
        </w:rPr>
        <w:t>Perjanjian Kredit,</w:t>
      </w:r>
      <w:r w:rsidR="00362823" w:rsidRPr="00732120">
        <w:rPr>
          <w:rFonts w:ascii="Times New Roman" w:hAnsi="Times New Roman" w:cs="Times New Roman"/>
          <w:bCs/>
          <w:sz w:val="24"/>
          <w:szCs w:val="24"/>
        </w:rPr>
        <w:t xml:space="preserve"> </w:t>
      </w:r>
      <w:r w:rsidR="00C7627D" w:rsidRPr="00732120">
        <w:rPr>
          <w:rFonts w:ascii="Times New Roman" w:hAnsi="Times New Roman" w:cs="Times New Roman"/>
          <w:bCs/>
          <w:sz w:val="24"/>
          <w:szCs w:val="24"/>
        </w:rPr>
        <w:t xml:space="preserve">Surat Kuasa mendebet kredit, Surat Pernyataan tidak dalam sengketa, Surat Pernyataan jika tidak </w:t>
      </w:r>
      <w:r w:rsidR="00606656" w:rsidRPr="00732120">
        <w:rPr>
          <w:rFonts w:ascii="Times New Roman" w:hAnsi="Times New Roman" w:cs="Times New Roman"/>
          <w:bCs/>
          <w:sz w:val="24"/>
          <w:szCs w:val="24"/>
        </w:rPr>
        <w:t xml:space="preserve">asuransi jiwa/asuransi agunan, </w:t>
      </w:r>
      <w:r w:rsidR="00C7627D" w:rsidRPr="00732120">
        <w:rPr>
          <w:rFonts w:ascii="Times New Roman" w:hAnsi="Times New Roman" w:cs="Times New Roman"/>
          <w:bCs/>
          <w:sz w:val="24"/>
          <w:szCs w:val="24"/>
        </w:rPr>
        <w:t>Tanda Terima Pencairan Kred</w:t>
      </w:r>
      <w:r w:rsidR="00606656" w:rsidRPr="00732120">
        <w:rPr>
          <w:rFonts w:ascii="Times New Roman" w:hAnsi="Times New Roman" w:cs="Times New Roman"/>
          <w:bCs/>
          <w:sz w:val="24"/>
          <w:szCs w:val="24"/>
        </w:rPr>
        <w:t>i</w:t>
      </w:r>
      <w:r w:rsidR="00C7627D" w:rsidRPr="00732120">
        <w:rPr>
          <w:rFonts w:ascii="Times New Roman" w:hAnsi="Times New Roman" w:cs="Times New Roman"/>
          <w:bCs/>
          <w:sz w:val="24"/>
          <w:szCs w:val="24"/>
        </w:rPr>
        <w:t>t,</w:t>
      </w:r>
      <w:r w:rsidR="00606656" w:rsidRPr="00732120">
        <w:rPr>
          <w:rFonts w:ascii="Times New Roman" w:hAnsi="Times New Roman" w:cs="Times New Roman"/>
          <w:bCs/>
          <w:sz w:val="24"/>
          <w:szCs w:val="24"/>
        </w:rPr>
        <w:t xml:space="preserve"> Bukti Relasasi Kredit, Sura</w:t>
      </w:r>
      <w:r w:rsidR="00453B32" w:rsidRPr="00732120">
        <w:rPr>
          <w:rFonts w:ascii="Times New Roman" w:hAnsi="Times New Roman" w:cs="Times New Roman"/>
          <w:bCs/>
          <w:sz w:val="24"/>
          <w:szCs w:val="24"/>
        </w:rPr>
        <w:t xml:space="preserve"> </w:t>
      </w:r>
      <w:r w:rsidR="00606656" w:rsidRPr="00732120">
        <w:rPr>
          <w:rFonts w:ascii="Times New Roman" w:hAnsi="Times New Roman" w:cs="Times New Roman"/>
          <w:bCs/>
          <w:sz w:val="24"/>
          <w:szCs w:val="24"/>
        </w:rPr>
        <w:t xml:space="preserve">t Order Notaris </w:t>
      </w:r>
      <w:r w:rsidR="00411AB5" w:rsidRPr="00732120">
        <w:rPr>
          <w:rFonts w:ascii="Times New Roman" w:hAnsi="Times New Roman" w:cs="Times New Roman"/>
          <w:bCs/>
          <w:sz w:val="24"/>
          <w:szCs w:val="24"/>
        </w:rPr>
        <w:t>untuk jadwal pengikatan, dan Surat untuk pendaftaran Hak Tanggungan.</w:t>
      </w:r>
      <w:r w:rsidR="00F93365" w:rsidRPr="00732120">
        <w:rPr>
          <w:rFonts w:ascii="Times New Roman" w:hAnsi="Times New Roman" w:cs="Times New Roman"/>
          <w:bCs/>
          <w:sz w:val="24"/>
          <w:szCs w:val="24"/>
        </w:rPr>
        <w:t xml:space="preserve"> dengan debitur dibawah tangan atau secara notarial.</w:t>
      </w:r>
      <w:r w:rsidR="002F20C2" w:rsidRPr="00732120">
        <w:rPr>
          <w:rFonts w:ascii="Times New Roman" w:hAnsi="Times New Roman" w:cs="Times New Roman"/>
          <w:bCs/>
          <w:sz w:val="24"/>
          <w:szCs w:val="24"/>
        </w:rPr>
        <w:t xml:space="preserve"> Setelah</w:t>
      </w:r>
      <w:r w:rsidR="0004178E" w:rsidRPr="00732120">
        <w:rPr>
          <w:rFonts w:ascii="Times New Roman" w:hAnsi="Times New Roman" w:cs="Times New Roman"/>
          <w:bCs/>
          <w:sz w:val="24"/>
          <w:szCs w:val="24"/>
          <w:lang w:val="en-US"/>
        </w:rPr>
        <w:t xml:space="preserve"> </w:t>
      </w:r>
      <w:proofErr w:type="spellStart"/>
      <w:r w:rsidR="0004178E" w:rsidRPr="00732120">
        <w:rPr>
          <w:rFonts w:ascii="Times New Roman" w:hAnsi="Times New Roman" w:cs="Times New Roman"/>
          <w:bCs/>
          <w:sz w:val="24"/>
          <w:szCs w:val="24"/>
          <w:lang w:val="en-US"/>
        </w:rPr>
        <w:t>selesai</w:t>
      </w:r>
      <w:proofErr w:type="spellEnd"/>
      <w:r w:rsidR="002F20C2" w:rsidRPr="00732120">
        <w:rPr>
          <w:rFonts w:ascii="Times New Roman" w:hAnsi="Times New Roman" w:cs="Times New Roman"/>
          <w:bCs/>
          <w:sz w:val="24"/>
          <w:szCs w:val="24"/>
        </w:rPr>
        <w:t xml:space="preserve"> </w:t>
      </w:r>
      <w:proofErr w:type="spellStart"/>
      <w:r w:rsidR="00E07E97" w:rsidRPr="00732120">
        <w:rPr>
          <w:rFonts w:ascii="Times New Roman" w:hAnsi="Times New Roman" w:cs="Times New Roman"/>
          <w:bCs/>
          <w:sz w:val="24"/>
          <w:szCs w:val="24"/>
          <w:lang w:val="en-US"/>
        </w:rPr>
        <w:t>akad</w:t>
      </w:r>
      <w:proofErr w:type="spellEnd"/>
      <w:r w:rsidR="002F20C2" w:rsidRPr="00732120">
        <w:rPr>
          <w:rFonts w:ascii="Times New Roman" w:hAnsi="Times New Roman" w:cs="Times New Roman"/>
          <w:bCs/>
          <w:sz w:val="24"/>
          <w:szCs w:val="24"/>
        </w:rPr>
        <w:t xml:space="preserve"> kredit bagian administrasi kredit</w:t>
      </w:r>
      <w:r w:rsidR="00F93365" w:rsidRPr="00732120">
        <w:rPr>
          <w:rFonts w:ascii="Times New Roman" w:hAnsi="Times New Roman" w:cs="Times New Roman"/>
          <w:bCs/>
          <w:sz w:val="24"/>
          <w:szCs w:val="24"/>
        </w:rPr>
        <w:t xml:space="preserve"> </w:t>
      </w:r>
      <w:r w:rsidR="00E07E97" w:rsidRPr="00732120">
        <w:rPr>
          <w:rFonts w:ascii="Times New Roman" w:hAnsi="Times New Roman" w:cs="Times New Roman"/>
          <w:bCs/>
          <w:sz w:val="24"/>
          <w:szCs w:val="24"/>
        </w:rPr>
        <w:t>mela</w:t>
      </w:r>
      <w:proofErr w:type="spellStart"/>
      <w:r w:rsidR="00E07E97" w:rsidRPr="00732120">
        <w:rPr>
          <w:rFonts w:ascii="Times New Roman" w:hAnsi="Times New Roman" w:cs="Times New Roman"/>
          <w:bCs/>
          <w:sz w:val="24"/>
          <w:szCs w:val="24"/>
          <w:lang w:val="en-US"/>
        </w:rPr>
        <w:t>kukan</w:t>
      </w:r>
      <w:proofErr w:type="spellEnd"/>
      <w:r w:rsidR="00E07E97" w:rsidRPr="00732120">
        <w:rPr>
          <w:rFonts w:ascii="Times New Roman" w:hAnsi="Times New Roman" w:cs="Times New Roman"/>
          <w:bCs/>
          <w:sz w:val="24"/>
          <w:szCs w:val="24"/>
          <w:lang w:val="en-US"/>
        </w:rPr>
        <w:t xml:space="preserve"> input </w:t>
      </w:r>
      <w:proofErr w:type="spellStart"/>
      <w:r w:rsidR="00E07E97" w:rsidRPr="00732120">
        <w:rPr>
          <w:rFonts w:ascii="Times New Roman" w:hAnsi="Times New Roman" w:cs="Times New Roman"/>
          <w:bCs/>
          <w:sz w:val="24"/>
          <w:szCs w:val="24"/>
          <w:lang w:val="en-US"/>
        </w:rPr>
        <w:t>komputer</w:t>
      </w:r>
      <w:proofErr w:type="spellEnd"/>
      <w:r w:rsidR="00E07E97" w:rsidRPr="00732120">
        <w:rPr>
          <w:rFonts w:ascii="Times New Roman" w:hAnsi="Times New Roman" w:cs="Times New Roman"/>
          <w:bCs/>
          <w:sz w:val="24"/>
          <w:szCs w:val="24"/>
          <w:lang w:val="en-US"/>
        </w:rPr>
        <w:t xml:space="preserve"> </w:t>
      </w:r>
      <w:proofErr w:type="spellStart"/>
      <w:r w:rsidR="00E07E97" w:rsidRPr="00732120">
        <w:rPr>
          <w:rFonts w:ascii="Times New Roman" w:hAnsi="Times New Roman" w:cs="Times New Roman"/>
          <w:bCs/>
          <w:sz w:val="24"/>
          <w:szCs w:val="24"/>
          <w:lang w:val="en-US"/>
        </w:rPr>
        <w:t>untuk</w:t>
      </w:r>
      <w:proofErr w:type="spellEnd"/>
      <w:r w:rsidR="00E07E97" w:rsidRPr="00732120">
        <w:rPr>
          <w:rFonts w:ascii="Times New Roman" w:hAnsi="Times New Roman" w:cs="Times New Roman"/>
          <w:bCs/>
          <w:sz w:val="24"/>
          <w:szCs w:val="24"/>
          <w:lang w:val="en-US"/>
        </w:rPr>
        <w:t xml:space="preserve"> </w:t>
      </w:r>
      <w:proofErr w:type="spellStart"/>
      <w:r w:rsidR="00E07E97" w:rsidRPr="00732120">
        <w:rPr>
          <w:rFonts w:ascii="Times New Roman" w:hAnsi="Times New Roman" w:cs="Times New Roman"/>
          <w:bCs/>
          <w:sz w:val="24"/>
          <w:szCs w:val="24"/>
          <w:lang w:val="en-US"/>
        </w:rPr>
        <w:t>realisasi</w:t>
      </w:r>
      <w:proofErr w:type="spellEnd"/>
      <w:r w:rsidR="00E07E97" w:rsidRPr="00732120">
        <w:rPr>
          <w:rFonts w:ascii="Times New Roman" w:hAnsi="Times New Roman" w:cs="Times New Roman"/>
          <w:bCs/>
          <w:sz w:val="24"/>
          <w:szCs w:val="24"/>
          <w:lang w:val="en-US"/>
        </w:rPr>
        <w:t xml:space="preserve"> </w:t>
      </w:r>
      <w:proofErr w:type="spellStart"/>
      <w:r w:rsidR="00E07E97" w:rsidRPr="00732120">
        <w:rPr>
          <w:rFonts w:ascii="Times New Roman" w:hAnsi="Times New Roman" w:cs="Times New Roman"/>
          <w:bCs/>
          <w:sz w:val="24"/>
          <w:szCs w:val="24"/>
          <w:lang w:val="en-US"/>
        </w:rPr>
        <w:t>kredit</w:t>
      </w:r>
      <w:proofErr w:type="spellEnd"/>
      <w:r w:rsidR="00E07E97" w:rsidRPr="00732120">
        <w:rPr>
          <w:rFonts w:ascii="Times New Roman" w:hAnsi="Times New Roman" w:cs="Times New Roman"/>
          <w:bCs/>
          <w:sz w:val="24"/>
          <w:szCs w:val="24"/>
          <w:lang w:val="en-US"/>
        </w:rPr>
        <w:t xml:space="preserve"> pada system, dan </w:t>
      </w:r>
      <w:proofErr w:type="spellStart"/>
      <w:r w:rsidR="00E07E97" w:rsidRPr="00732120">
        <w:rPr>
          <w:rFonts w:ascii="Times New Roman" w:hAnsi="Times New Roman" w:cs="Times New Roman"/>
          <w:bCs/>
          <w:sz w:val="24"/>
          <w:szCs w:val="24"/>
          <w:lang w:val="en-US"/>
        </w:rPr>
        <w:t>mengarsipkan</w:t>
      </w:r>
      <w:proofErr w:type="spellEnd"/>
      <w:r w:rsidR="00E07E97" w:rsidRPr="00732120">
        <w:rPr>
          <w:rFonts w:ascii="Times New Roman" w:hAnsi="Times New Roman" w:cs="Times New Roman"/>
          <w:bCs/>
          <w:sz w:val="24"/>
          <w:szCs w:val="24"/>
          <w:lang w:val="en-US"/>
        </w:rPr>
        <w:t xml:space="preserve"> file PK dan </w:t>
      </w:r>
      <w:proofErr w:type="spellStart"/>
      <w:r w:rsidR="00E07E97" w:rsidRPr="00732120">
        <w:rPr>
          <w:rFonts w:ascii="Times New Roman" w:hAnsi="Times New Roman" w:cs="Times New Roman"/>
          <w:bCs/>
          <w:sz w:val="24"/>
          <w:szCs w:val="24"/>
          <w:lang w:val="en-US"/>
        </w:rPr>
        <w:t>dokumen</w:t>
      </w:r>
      <w:proofErr w:type="spellEnd"/>
      <w:r w:rsidR="00E07E97" w:rsidRPr="00732120">
        <w:rPr>
          <w:rFonts w:ascii="Times New Roman" w:hAnsi="Times New Roman" w:cs="Times New Roman"/>
          <w:bCs/>
          <w:sz w:val="24"/>
          <w:szCs w:val="24"/>
          <w:lang w:val="en-US"/>
        </w:rPr>
        <w:t xml:space="preserve"> </w:t>
      </w:r>
      <w:proofErr w:type="spellStart"/>
      <w:r w:rsidR="00E07E97" w:rsidRPr="00732120">
        <w:rPr>
          <w:rFonts w:ascii="Times New Roman" w:hAnsi="Times New Roman" w:cs="Times New Roman"/>
          <w:bCs/>
          <w:sz w:val="24"/>
          <w:szCs w:val="24"/>
          <w:lang w:val="en-US"/>
        </w:rPr>
        <w:t>disimpan</w:t>
      </w:r>
      <w:proofErr w:type="spellEnd"/>
      <w:r w:rsidR="00E07E97" w:rsidRPr="00732120">
        <w:rPr>
          <w:rFonts w:ascii="Times New Roman" w:hAnsi="Times New Roman" w:cs="Times New Roman"/>
          <w:bCs/>
          <w:sz w:val="24"/>
          <w:szCs w:val="24"/>
          <w:lang w:val="en-US"/>
        </w:rPr>
        <w:t xml:space="preserve"> </w:t>
      </w:r>
      <w:proofErr w:type="spellStart"/>
      <w:r w:rsidR="00E07E97" w:rsidRPr="00732120">
        <w:rPr>
          <w:rFonts w:ascii="Times New Roman" w:hAnsi="Times New Roman" w:cs="Times New Roman"/>
          <w:bCs/>
          <w:sz w:val="24"/>
          <w:szCs w:val="24"/>
          <w:lang w:val="en-US"/>
        </w:rPr>
        <w:t>dalam</w:t>
      </w:r>
      <w:proofErr w:type="spellEnd"/>
      <w:r w:rsidR="00E07E97" w:rsidRPr="00732120">
        <w:rPr>
          <w:rFonts w:ascii="Times New Roman" w:hAnsi="Times New Roman" w:cs="Times New Roman"/>
          <w:bCs/>
          <w:sz w:val="24"/>
          <w:szCs w:val="24"/>
          <w:lang w:val="en-US"/>
        </w:rPr>
        <w:t xml:space="preserve"> credit file. </w:t>
      </w:r>
    </w:p>
    <w:p w14:paraId="0A4AA54A" w14:textId="33FF50A0" w:rsidR="000D3401" w:rsidRPr="00732120" w:rsidRDefault="000D3401" w:rsidP="00D55E0A">
      <w:pPr>
        <w:pStyle w:val="ListParagraph"/>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t xml:space="preserve"> </w:t>
      </w:r>
      <w:r w:rsidR="0004178E" w:rsidRPr="00732120">
        <w:rPr>
          <w:rFonts w:ascii="Times New Roman" w:hAnsi="Times New Roman" w:cs="Times New Roman"/>
          <w:bCs/>
          <w:sz w:val="24"/>
          <w:szCs w:val="24"/>
        </w:rPr>
        <w:t>J</w:t>
      </w:r>
      <w:r w:rsidRPr="00732120">
        <w:rPr>
          <w:rFonts w:ascii="Times New Roman" w:hAnsi="Times New Roman" w:cs="Times New Roman"/>
          <w:bCs/>
          <w:sz w:val="24"/>
          <w:szCs w:val="24"/>
        </w:rPr>
        <w:t>aminan sertifikat hak atas tanah, Langkah berikutnya yang t</w:t>
      </w:r>
      <w:r w:rsidR="00B06E55" w:rsidRPr="00732120">
        <w:rPr>
          <w:rFonts w:ascii="Times New Roman" w:hAnsi="Times New Roman" w:cs="Times New Roman"/>
          <w:bCs/>
          <w:sz w:val="24"/>
          <w:szCs w:val="24"/>
        </w:rPr>
        <w:t>e</w:t>
      </w:r>
      <w:r w:rsidRPr="00732120">
        <w:rPr>
          <w:rFonts w:ascii="Times New Roman" w:hAnsi="Times New Roman" w:cs="Times New Roman"/>
          <w:bCs/>
          <w:sz w:val="24"/>
          <w:szCs w:val="24"/>
        </w:rPr>
        <w:t xml:space="preserve">penting dilakukan setelah terjadinya perjanjian kredit adalah proses pembebanan Hak Tanggungan itu sendiri. </w:t>
      </w:r>
      <w:r w:rsidR="00AF15E8" w:rsidRPr="00732120">
        <w:rPr>
          <w:rFonts w:ascii="Times New Roman" w:hAnsi="Times New Roman" w:cs="Times New Roman"/>
          <w:bCs/>
          <w:sz w:val="24"/>
          <w:szCs w:val="24"/>
        </w:rPr>
        <w:t>Pendaftaran Hak Tanggungan dilakukan oleh Kantor Pertanahan atas dasar data di dalam APHT, dengan dibuatkan buku tanah Hak Tanggungan. Bentuk dan isi buku tanah Hak Tanggungan telah ditetapkan berdasarkan Peraturan Menteri Agraria Nomor 3 Tahun 1997</w:t>
      </w:r>
      <w:r w:rsidR="00023864" w:rsidRPr="00732120">
        <w:rPr>
          <w:rStyle w:val="FootnoteReference"/>
          <w:rFonts w:ascii="Times New Roman" w:hAnsi="Times New Roman" w:cs="Times New Roman"/>
          <w:bCs/>
          <w:sz w:val="24"/>
          <w:szCs w:val="24"/>
          <w:lang w:val="en-US"/>
        </w:rPr>
        <w:footnoteReference w:id="6"/>
      </w:r>
      <w:r w:rsidR="00AF15E8" w:rsidRPr="00732120">
        <w:rPr>
          <w:rFonts w:ascii="Times New Roman" w:hAnsi="Times New Roman" w:cs="Times New Roman"/>
          <w:bCs/>
          <w:sz w:val="24"/>
          <w:szCs w:val="24"/>
        </w:rPr>
        <w:t>.</w:t>
      </w:r>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Dengan</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dibuatnya</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buku</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tanah</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tersebut</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Hak</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Tanggungan</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lahir</w:t>
      </w:r>
      <w:proofErr w:type="spellEnd"/>
      <w:r w:rsidR="00023864" w:rsidRPr="00732120">
        <w:rPr>
          <w:rFonts w:ascii="Times New Roman" w:hAnsi="Times New Roman" w:cs="Times New Roman"/>
          <w:bCs/>
          <w:sz w:val="24"/>
          <w:szCs w:val="24"/>
          <w:lang w:val="en-US"/>
        </w:rPr>
        <w:t xml:space="preserve"> dan </w:t>
      </w:r>
      <w:proofErr w:type="spellStart"/>
      <w:r w:rsidR="00023864" w:rsidRPr="00732120">
        <w:rPr>
          <w:rFonts w:ascii="Times New Roman" w:hAnsi="Times New Roman" w:cs="Times New Roman"/>
          <w:bCs/>
          <w:sz w:val="24"/>
          <w:szCs w:val="24"/>
          <w:lang w:val="en-US"/>
        </w:rPr>
        <w:t>kreditur</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menjadi</w:t>
      </w:r>
      <w:proofErr w:type="spellEnd"/>
      <w:r w:rsidR="00023864" w:rsidRPr="00732120">
        <w:rPr>
          <w:rFonts w:ascii="Times New Roman" w:hAnsi="Times New Roman" w:cs="Times New Roman"/>
          <w:bCs/>
          <w:sz w:val="24"/>
          <w:szCs w:val="24"/>
          <w:lang w:val="en-US"/>
        </w:rPr>
        <w:t xml:space="preserve"> </w:t>
      </w:r>
      <w:proofErr w:type="spellStart"/>
      <w:proofErr w:type="gramStart"/>
      <w:r w:rsidR="00023864" w:rsidRPr="00732120">
        <w:rPr>
          <w:rFonts w:ascii="Times New Roman" w:hAnsi="Times New Roman" w:cs="Times New Roman"/>
          <w:bCs/>
          <w:sz w:val="24"/>
          <w:szCs w:val="24"/>
          <w:lang w:val="en-US"/>
        </w:rPr>
        <w:t>kreditur</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pemegang</w:t>
      </w:r>
      <w:proofErr w:type="spellEnd"/>
      <w:proofErr w:type="gram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Hak</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Tanggungan</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dengan</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kedudukan</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mendahului</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dari</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kreditur-kreditur</w:t>
      </w:r>
      <w:proofErr w:type="spellEnd"/>
      <w:r w:rsidR="00023864" w:rsidRPr="00732120">
        <w:rPr>
          <w:rFonts w:ascii="Times New Roman" w:hAnsi="Times New Roman" w:cs="Times New Roman"/>
          <w:bCs/>
          <w:sz w:val="24"/>
          <w:szCs w:val="24"/>
          <w:lang w:val="en-US"/>
        </w:rPr>
        <w:t xml:space="preserve"> </w:t>
      </w:r>
      <w:proofErr w:type="spellStart"/>
      <w:r w:rsidR="00023864" w:rsidRPr="00732120">
        <w:rPr>
          <w:rFonts w:ascii="Times New Roman" w:hAnsi="Times New Roman" w:cs="Times New Roman"/>
          <w:bCs/>
          <w:sz w:val="24"/>
          <w:szCs w:val="24"/>
          <w:lang w:val="en-US"/>
        </w:rPr>
        <w:t>lain</w:t>
      </w:r>
      <w:proofErr w:type="spellEnd"/>
      <w:r w:rsidR="00023864" w:rsidRPr="00732120">
        <w:rPr>
          <w:rFonts w:ascii="Times New Roman" w:hAnsi="Times New Roman" w:cs="Times New Roman"/>
          <w:bCs/>
          <w:sz w:val="24"/>
          <w:szCs w:val="24"/>
          <w:lang w:val="en-US"/>
        </w:rPr>
        <w:t xml:space="preserve">. </w:t>
      </w:r>
      <w:r w:rsidRPr="00732120">
        <w:rPr>
          <w:rFonts w:ascii="Times New Roman" w:hAnsi="Times New Roman" w:cs="Times New Roman"/>
          <w:bCs/>
          <w:sz w:val="24"/>
          <w:szCs w:val="24"/>
        </w:rPr>
        <w:t xml:space="preserve">Proses pembebanan Hak Tanggungan dilakukan </w:t>
      </w:r>
      <w:r w:rsidR="0036182D" w:rsidRPr="00732120">
        <w:rPr>
          <w:rFonts w:ascii="Times New Roman" w:hAnsi="Times New Roman" w:cs="Times New Roman"/>
          <w:bCs/>
          <w:sz w:val="24"/>
          <w:szCs w:val="24"/>
        </w:rPr>
        <w:t xml:space="preserve">di BPR Surya Prima Persada, </w:t>
      </w:r>
      <w:r w:rsidRPr="00732120">
        <w:rPr>
          <w:rFonts w:ascii="Times New Roman" w:hAnsi="Times New Roman" w:cs="Times New Roman"/>
          <w:bCs/>
          <w:sz w:val="24"/>
          <w:szCs w:val="24"/>
        </w:rPr>
        <w:t>dengan cara</w:t>
      </w:r>
      <w:r w:rsidR="0036182D" w:rsidRPr="00732120">
        <w:rPr>
          <w:rFonts w:ascii="Times New Roman" w:hAnsi="Times New Roman" w:cs="Times New Roman"/>
          <w:bCs/>
          <w:sz w:val="24"/>
          <w:szCs w:val="24"/>
        </w:rPr>
        <w:t>,</w:t>
      </w:r>
    </w:p>
    <w:p w14:paraId="4390BF94" w14:textId="32C92102" w:rsidR="000D3401" w:rsidRPr="00732120" w:rsidRDefault="008E68EA" w:rsidP="00D55E0A">
      <w:pPr>
        <w:spacing w:after="0" w:line="360" w:lineRule="auto"/>
        <w:ind w:firstLine="360"/>
        <w:jc w:val="both"/>
        <w:rPr>
          <w:rFonts w:ascii="Times New Roman" w:hAnsi="Times New Roman" w:cs="Times New Roman"/>
          <w:bCs/>
          <w:sz w:val="24"/>
          <w:szCs w:val="24"/>
        </w:rPr>
      </w:pPr>
      <w:r w:rsidRPr="00732120">
        <w:rPr>
          <w:rFonts w:ascii="Times New Roman" w:hAnsi="Times New Roman" w:cs="Times New Roman"/>
          <w:bCs/>
          <w:sz w:val="24"/>
          <w:szCs w:val="24"/>
        </w:rPr>
        <w:t>Tahap pemberian Hak Tanggungan</w:t>
      </w:r>
      <w:r w:rsidR="0036182D" w:rsidRPr="00732120">
        <w:rPr>
          <w:rFonts w:ascii="Times New Roman" w:hAnsi="Times New Roman" w:cs="Times New Roman"/>
          <w:bCs/>
          <w:sz w:val="24"/>
          <w:szCs w:val="24"/>
          <w:lang w:val="en-US"/>
        </w:rPr>
        <w:t xml:space="preserve"> :</w:t>
      </w:r>
      <w:r w:rsidR="00F95A15" w:rsidRPr="00732120">
        <w:rPr>
          <w:rFonts w:ascii="Times New Roman" w:hAnsi="Times New Roman" w:cs="Times New Roman"/>
          <w:bCs/>
          <w:sz w:val="24"/>
          <w:szCs w:val="24"/>
          <w:lang w:val="en-US"/>
        </w:rPr>
        <w:t xml:space="preserve"> </w:t>
      </w:r>
    </w:p>
    <w:p w14:paraId="5DECC144" w14:textId="2D6FC36A" w:rsidR="000D3401" w:rsidRPr="00732120" w:rsidRDefault="008E68EA" w:rsidP="00D55E0A">
      <w:pPr>
        <w:pStyle w:val="ListParagraph"/>
        <w:numPr>
          <w:ilvl w:val="0"/>
          <w:numId w:val="26"/>
        </w:numPr>
        <w:spacing w:after="0" w:line="360" w:lineRule="auto"/>
        <w:ind w:left="936"/>
        <w:jc w:val="both"/>
        <w:rPr>
          <w:rFonts w:ascii="Times New Roman" w:hAnsi="Times New Roman" w:cs="Times New Roman"/>
          <w:bCs/>
          <w:sz w:val="24"/>
          <w:szCs w:val="24"/>
        </w:rPr>
      </w:pPr>
      <w:r w:rsidRPr="00732120">
        <w:rPr>
          <w:rFonts w:ascii="Times New Roman" w:hAnsi="Times New Roman" w:cs="Times New Roman"/>
          <w:bCs/>
          <w:sz w:val="24"/>
          <w:szCs w:val="24"/>
        </w:rPr>
        <w:t>Untuk keperluan pembebanan Hak Tanggungan, pertama-tama debitur harus menyerahkan kepada BPR sertifikat hak atas tanah</w:t>
      </w:r>
      <w:r w:rsidR="00392B6F" w:rsidRPr="00732120">
        <w:rPr>
          <w:rFonts w:ascii="Times New Roman" w:hAnsi="Times New Roman" w:cs="Times New Roman"/>
          <w:bCs/>
          <w:sz w:val="24"/>
          <w:szCs w:val="24"/>
        </w:rPr>
        <w:t xml:space="preserve"> (asli)</w:t>
      </w:r>
      <w:r w:rsidRPr="00732120">
        <w:rPr>
          <w:rFonts w:ascii="Times New Roman" w:hAnsi="Times New Roman" w:cs="Times New Roman"/>
          <w:bCs/>
          <w:sz w:val="24"/>
          <w:szCs w:val="24"/>
        </w:rPr>
        <w:t xml:space="preserve"> yang akan dibebani dengan Hak Tanggungan. Sertifikat hak atas tanah tersebut dapat atas nama debitur sendiri atau atas nama pihak ketiga.</w:t>
      </w:r>
    </w:p>
    <w:p w14:paraId="5F5E578B" w14:textId="31EF99B7" w:rsidR="00392B6F" w:rsidRPr="00732120" w:rsidRDefault="00392B6F" w:rsidP="00D55E0A">
      <w:pPr>
        <w:pStyle w:val="ListParagraph"/>
        <w:numPr>
          <w:ilvl w:val="0"/>
          <w:numId w:val="26"/>
        </w:numPr>
        <w:spacing w:after="0" w:line="360" w:lineRule="auto"/>
        <w:ind w:left="936"/>
        <w:jc w:val="both"/>
        <w:rPr>
          <w:rFonts w:ascii="Times New Roman" w:hAnsi="Times New Roman" w:cs="Times New Roman"/>
          <w:bCs/>
          <w:sz w:val="24"/>
          <w:szCs w:val="24"/>
        </w:rPr>
      </w:pPr>
      <w:r w:rsidRPr="00732120">
        <w:rPr>
          <w:rFonts w:ascii="Times New Roman" w:hAnsi="Times New Roman" w:cs="Times New Roman"/>
          <w:bCs/>
          <w:sz w:val="24"/>
          <w:szCs w:val="24"/>
        </w:rPr>
        <w:t xml:space="preserve">Jika ada roya, maka harus diurus dulu roya nya, harus melampirkan surat keterangan lunas </w:t>
      </w:r>
      <w:r w:rsidR="005B5860" w:rsidRPr="00732120">
        <w:rPr>
          <w:rFonts w:ascii="Times New Roman" w:hAnsi="Times New Roman" w:cs="Times New Roman"/>
          <w:bCs/>
          <w:sz w:val="24"/>
          <w:szCs w:val="24"/>
        </w:rPr>
        <w:t>dari pihak bank yang dulu bersangkutan.</w:t>
      </w:r>
    </w:p>
    <w:p w14:paraId="4FE8DB05" w14:textId="2CFC8A23" w:rsidR="005B5860" w:rsidRPr="00732120" w:rsidRDefault="005B5860" w:rsidP="00D55E0A">
      <w:pPr>
        <w:pStyle w:val="ListParagraph"/>
        <w:numPr>
          <w:ilvl w:val="0"/>
          <w:numId w:val="26"/>
        </w:numPr>
        <w:spacing w:after="0" w:line="360" w:lineRule="auto"/>
        <w:ind w:left="936"/>
        <w:jc w:val="both"/>
        <w:rPr>
          <w:rFonts w:ascii="Times New Roman" w:hAnsi="Times New Roman" w:cs="Times New Roman"/>
          <w:bCs/>
          <w:sz w:val="24"/>
          <w:szCs w:val="24"/>
        </w:rPr>
      </w:pPr>
      <w:proofErr w:type="spellStart"/>
      <w:r w:rsidRPr="00732120">
        <w:rPr>
          <w:rFonts w:ascii="Times New Roman" w:hAnsi="Times New Roman" w:cs="Times New Roman"/>
          <w:bCs/>
          <w:sz w:val="24"/>
          <w:szCs w:val="24"/>
          <w:lang w:val="en-US"/>
        </w:rPr>
        <w:lastRenderedPageBreak/>
        <w:t>Validasi</w:t>
      </w:r>
      <w:proofErr w:type="spellEnd"/>
      <w:r w:rsidRPr="00732120">
        <w:rPr>
          <w:rFonts w:ascii="Times New Roman" w:hAnsi="Times New Roman" w:cs="Times New Roman"/>
          <w:bCs/>
          <w:sz w:val="24"/>
          <w:szCs w:val="24"/>
          <w:lang w:val="en-US"/>
        </w:rPr>
        <w:t xml:space="preserve">, proses yang </w:t>
      </w:r>
      <w:proofErr w:type="spellStart"/>
      <w:r w:rsidRPr="00732120">
        <w:rPr>
          <w:rFonts w:ascii="Times New Roman" w:hAnsi="Times New Roman" w:cs="Times New Roman"/>
          <w:bCs/>
          <w:sz w:val="24"/>
          <w:szCs w:val="24"/>
          <w:lang w:val="en-US"/>
        </w:rPr>
        <w:t>diwajibkan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sebelum</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pengecekan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sertifikat</w:t>
      </w:r>
      <w:proofErr w:type="spellEnd"/>
      <w:r w:rsidRPr="00732120">
        <w:rPr>
          <w:rFonts w:ascii="Times New Roman" w:hAnsi="Times New Roman" w:cs="Times New Roman"/>
          <w:bCs/>
          <w:sz w:val="24"/>
          <w:szCs w:val="24"/>
          <w:lang w:val="en-US"/>
        </w:rPr>
        <w:t xml:space="preserve"> pada system di </w:t>
      </w:r>
      <w:proofErr w:type="spellStart"/>
      <w:r w:rsidRPr="00732120">
        <w:rPr>
          <w:rFonts w:ascii="Times New Roman" w:hAnsi="Times New Roman" w:cs="Times New Roman"/>
          <w:bCs/>
          <w:sz w:val="24"/>
          <w:szCs w:val="24"/>
          <w:lang w:val="en-US"/>
        </w:rPr>
        <w:t>kantor</w:t>
      </w:r>
      <w:proofErr w:type="spellEnd"/>
      <w:r w:rsidRPr="00732120">
        <w:rPr>
          <w:rFonts w:ascii="Times New Roman" w:hAnsi="Times New Roman" w:cs="Times New Roman"/>
          <w:bCs/>
          <w:sz w:val="24"/>
          <w:szCs w:val="24"/>
          <w:lang w:val="en-US"/>
        </w:rPr>
        <w:t xml:space="preserve"> Badan </w:t>
      </w:r>
      <w:proofErr w:type="spellStart"/>
      <w:r w:rsidRPr="00732120">
        <w:rPr>
          <w:rFonts w:ascii="Times New Roman" w:hAnsi="Times New Roman" w:cs="Times New Roman"/>
          <w:bCs/>
          <w:sz w:val="24"/>
          <w:szCs w:val="24"/>
          <w:lang w:val="en-US"/>
        </w:rPr>
        <w:t>Pertanahan</w:t>
      </w:r>
      <w:proofErr w:type="spellEnd"/>
      <w:r w:rsidRPr="00732120">
        <w:rPr>
          <w:rFonts w:ascii="Times New Roman" w:hAnsi="Times New Roman" w:cs="Times New Roman"/>
          <w:bCs/>
          <w:sz w:val="24"/>
          <w:szCs w:val="24"/>
          <w:lang w:val="en-US"/>
        </w:rPr>
        <w:t xml:space="preserve"> Nasional (BPN).</w:t>
      </w:r>
    </w:p>
    <w:p w14:paraId="6F4C2B44" w14:textId="4A7DFF17" w:rsidR="005B5860" w:rsidRPr="00732120" w:rsidRDefault="005B5860" w:rsidP="00D55E0A">
      <w:pPr>
        <w:pStyle w:val="ListParagraph"/>
        <w:numPr>
          <w:ilvl w:val="0"/>
          <w:numId w:val="26"/>
        </w:numPr>
        <w:spacing w:after="0" w:line="360" w:lineRule="auto"/>
        <w:ind w:left="936"/>
        <w:jc w:val="both"/>
        <w:rPr>
          <w:rFonts w:ascii="Times New Roman" w:hAnsi="Times New Roman" w:cs="Times New Roman"/>
          <w:bCs/>
          <w:sz w:val="24"/>
          <w:szCs w:val="24"/>
        </w:rPr>
      </w:pPr>
      <w:proofErr w:type="spellStart"/>
      <w:r w:rsidRPr="00732120">
        <w:rPr>
          <w:rFonts w:ascii="Times New Roman" w:hAnsi="Times New Roman" w:cs="Times New Roman"/>
          <w:bCs/>
          <w:sz w:val="24"/>
          <w:szCs w:val="24"/>
          <w:lang w:val="en-US"/>
        </w:rPr>
        <w:t>Setelah</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validasi</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selanjutnya</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pengecekan</w:t>
      </w:r>
      <w:proofErr w:type="spellEnd"/>
      <w:r w:rsidRPr="00732120">
        <w:rPr>
          <w:rFonts w:ascii="Times New Roman" w:hAnsi="Times New Roman" w:cs="Times New Roman"/>
          <w:bCs/>
          <w:sz w:val="24"/>
          <w:szCs w:val="24"/>
          <w:lang w:val="en-US"/>
        </w:rPr>
        <w:t xml:space="preserve"> </w:t>
      </w:r>
      <w:proofErr w:type="spellStart"/>
      <w:r w:rsidRPr="00732120">
        <w:rPr>
          <w:rFonts w:ascii="Times New Roman" w:hAnsi="Times New Roman" w:cs="Times New Roman"/>
          <w:bCs/>
          <w:sz w:val="24"/>
          <w:szCs w:val="24"/>
          <w:lang w:val="en-US"/>
        </w:rPr>
        <w:t>sertifikat</w:t>
      </w:r>
      <w:proofErr w:type="spellEnd"/>
      <w:r w:rsidRPr="00732120">
        <w:rPr>
          <w:rFonts w:ascii="Times New Roman" w:hAnsi="Times New Roman" w:cs="Times New Roman"/>
          <w:bCs/>
          <w:sz w:val="24"/>
          <w:szCs w:val="24"/>
          <w:lang w:val="en-US"/>
        </w:rPr>
        <w:t>.</w:t>
      </w:r>
    </w:p>
    <w:p w14:paraId="09C1599C" w14:textId="3393A9FD" w:rsidR="00E320EC" w:rsidRPr="00732120" w:rsidRDefault="00E320EC" w:rsidP="00D55E0A">
      <w:pPr>
        <w:pStyle w:val="ListParagraph"/>
        <w:numPr>
          <w:ilvl w:val="0"/>
          <w:numId w:val="26"/>
        </w:numPr>
        <w:spacing w:after="0" w:line="360" w:lineRule="auto"/>
        <w:ind w:left="936"/>
        <w:jc w:val="both"/>
        <w:rPr>
          <w:rFonts w:ascii="Times New Roman" w:hAnsi="Times New Roman" w:cs="Times New Roman"/>
          <w:bCs/>
          <w:sz w:val="24"/>
          <w:szCs w:val="24"/>
        </w:rPr>
      </w:pPr>
      <w:r w:rsidRPr="00732120">
        <w:rPr>
          <w:rFonts w:ascii="Times New Roman" w:hAnsi="Times New Roman" w:cs="Times New Roman"/>
          <w:bCs/>
          <w:sz w:val="24"/>
          <w:szCs w:val="24"/>
        </w:rPr>
        <w:t>Selanjtnya</w:t>
      </w:r>
      <w:r w:rsidR="00F95A15" w:rsidRPr="00732120">
        <w:rPr>
          <w:rFonts w:ascii="Times New Roman" w:hAnsi="Times New Roman" w:cs="Times New Roman"/>
          <w:bCs/>
          <w:sz w:val="24"/>
          <w:szCs w:val="24"/>
        </w:rPr>
        <w:t xml:space="preserve"> Surat Kuasa Membebankan Hak Tanggungan (</w:t>
      </w:r>
      <w:r w:rsidR="005B5860" w:rsidRPr="00732120">
        <w:rPr>
          <w:rFonts w:ascii="Times New Roman" w:hAnsi="Times New Roman" w:cs="Times New Roman"/>
          <w:bCs/>
          <w:sz w:val="24"/>
          <w:szCs w:val="24"/>
        </w:rPr>
        <w:t>SKMHT</w:t>
      </w:r>
      <w:r w:rsidR="00F95A15" w:rsidRPr="00732120">
        <w:rPr>
          <w:rFonts w:ascii="Times New Roman" w:hAnsi="Times New Roman" w:cs="Times New Roman"/>
          <w:bCs/>
          <w:sz w:val="24"/>
          <w:szCs w:val="24"/>
        </w:rPr>
        <w:t>)</w:t>
      </w:r>
      <w:r w:rsidR="005B5860" w:rsidRPr="00732120">
        <w:rPr>
          <w:rFonts w:ascii="Times New Roman" w:hAnsi="Times New Roman" w:cs="Times New Roman"/>
          <w:bCs/>
          <w:sz w:val="24"/>
          <w:szCs w:val="24"/>
        </w:rPr>
        <w:t xml:space="preserve"> adalah akta surat yang berbentuk blanko dari Kantor Pertanahan dan digunakan pemilik jaminan untuk memberikan Hak Tanggungan atas tanah yang dimilikinya. Jangka waktu berlakunya Akta SKMHT hanya selama 1 (satu) bulan sejak akta tersebut ditandatangani dan segera harus ditingkatkan menjadi APHT hal ini diatur dalam Pasal 15 ayat (3) Undang-Undang Hak Tanggungan. </w:t>
      </w:r>
    </w:p>
    <w:p w14:paraId="14F8A193" w14:textId="599777FB" w:rsidR="005B5860" w:rsidRPr="00732120" w:rsidRDefault="005B5860" w:rsidP="00D55E0A">
      <w:pPr>
        <w:pStyle w:val="ListParagraph"/>
        <w:numPr>
          <w:ilvl w:val="0"/>
          <w:numId w:val="26"/>
        </w:numPr>
        <w:spacing w:after="0" w:line="360" w:lineRule="auto"/>
        <w:ind w:left="936"/>
        <w:jc w:val="both"/>
        <w:rPr>
          <w:rFonts w:ascii="Times New Roman" w:hAnsi="Times New Roman" w:cs="Times New Roman"/>
          <w:bCs/>
          <w:sz w:val="24"/>
          <w:szCs w:val="24"/>
        </w:rPr>
      </w:pPr>
      <w:r w:rsidRPr="00732120">
        <w:rPr>
          <w:rFonts w:ascii="Times New Roman" w:hAnsi="Times New Roman" w:cs="Times New Roman"/>
          <w:bCs/>
          <w:sz w:val="24"/>
          <w:szCs w:val="24"/>
        </w:rPr>
        <w:t>Pemberian Hak Tanggungan itu dilakukan dengan pembuatan APHT oleh PPAT sesuai dengan peraturan perundang</w:t>
      </w:r>
      <w:r w:rsidR="00E320EC" w:rsidRPr="00732120">
        <w:rPr>
          <w:rFonts w:ascii="Times New Roman" w:hAnsi="Times New Roman" w:cs="Times New Roman"/>
          <w:bCs/>
          <w:sz w:val="24"/>
          <w:szCs w:val="24"/>
          <w:lang w:val="en-US"/>
        </w:rPr>
        <w:t>-</w:t>
      </w:r>
      <w:r w:rsidRPr="00732120">
        <w:rPr>
          <w:rFonts w:ascii="Times New Roman" w:hAnsi="Times New Roman" w:cs="Times New Roman"/>
          <w:bCs/>
          <w:sz w:val="24"/>
          <w:szCs w:val="24"/>
        </w:rPr>
        <w:t>undangan yang berlaku. Lalu APHT tersebut ditandatangani oleh pemilik tanah selaku pemberi Hak Tanggungan, pemegang Hak Tanggungan, yaitu pihak BPR, 2 (dua) orang saksi, dan PPAT/Notaris itu sendiri.</w:t>
      </w:r>
    </w:p>
    <w:p w14:paraId="12CAD7B3" w14:textId="7EBB10B2" w:rsidR="003F288C" w:rsidRPr="00732120" w:rsidRDefault="0051110F" w:rsidP="00D55E0A">
      <w:pPr>
        <w:pStyle w:val="ListParagraph"/>
        <w:numPr>
          <w:ilvl w:val="0"/>
          <w:numId w:val="26"/>
        </w:numPr>
        <w:tabs>
          <w:tab w:val="left" w:pos="2160"/>
        </w:tabs>
        <w:spacing w:after="0" w:line="360" w:lineRule="auto"/>
        <w:ind w:left="936"/>
        <w:jc w:val="both"/>
        <w:rPr>
          <w:rFonts w:ascii="Times New Roman" w:hAnsi="Times New Roman" w:cs="Times New Roman"/>
          <w:bCs/>
          <w:sz w:val="24"/>
          <w:szCs w:val="24"/>
        </w:rPr>
      </w:pPr>
      <w:r w:rsidRPr="00732120">
        <w:rPr>
          <w:rFonts w:ascii="Times New Roman" w:hAnsi="Times New Roman" w:cs="Times New Roman"/>
          <w:bCs/>
          <w:sz w:val="24"/>
          <w:szCs w:val="24"/>
        </w:rPr>
        <w:t xml:space="preserve">Kemudian </w:t>
      </w:r>
      <w:r w:rsidR="005106F3" w:rsidRPr="00732120">
        <w:rPr>
          <w:rFonts w:ascii="Times New Roman" w:hAnsi="Times New Roman" w:cs="Times New Roman"/>
          <w:bCs/>
          <w:sz w:val="24"/>
          <w:szCs w:val="24"/>
        </w:rPr>
        <w:t>Kepala Kantor Pertanahan Kabupaten/kota setempat menerbitkan sertifikat Hak Tanggungan yang di dalamnya memuat irah-irah dengan kata-kata “DEMI KEADILAN BERDASARKAN KETUHANAN YANG MAHA ESA”. Sertifikat Hak Tanggungan diserahkan kepada pemohon pendaftaran yaitu PPAT dan/atau kepada Pemegang Hak Tangungan.</w:t>
      </w:r>
      <w:r w:rsidR="003F288C" w:rsidRPr="00732120">
        <w:rPr>
          <w:rFonts w:ascii="Times New Roman" w:hAnsi="Times New Roman" w:cs="Times New Roman"/>
          <w:bCs/>
          <w:sz w:val="24"/>
          <w:szCs w:val="24"/>
        </w:rPr>
        <w:t xml:space="preserve"> Hak</w:t>
      </w:r>
      <w:r w:rsidR="005168D3" w:rsidRPr="00732120">
        <w:rPr>
          <w:rFonts w:ascii="Times New Roman" w:hAnsi="Times New Roman" w:cs="Times New Roman"/>
          <w:bCs/>
          <w:sz w:val="24"/>
          <w:szCs w:val="24"/>
        </w:rPr>
        <w:t xml:space="preserve"> tanggungan menjadi penjaminan pelunasan piutang dengan jumlah yang telah ditentukan, didalam sertifikat hak tanggungan ditulis “sertifikat hak milik ini sudah dipasang hak tanggungan”, dan sudah tertera nomor sertifikat tersebut. Jika sudah lengkap maka</w:t>
      </w:r>
      <w:r w:rsidR="005168D3" w:rsidRPr="00732120">
        <w:rPr>
          <w:rFonts w:ascii="Times New Roman" w:hAnsi="Times New Roman" w:cs="Times New Roman"/>
          <w:sz w:val="24"/>
          <w:szCs w:val="24"/>
        </w:rPr>
        <w:t xml:space="preserve"> </w:t>
      </w:r>
      <w:r w:rsidR="005168D3" w:rsidRPr="00732120">
        <w:rPr>
          <w:rFonts w:ascii="Times New Roman" w:hAnsi="Times New Roman" w:cs="Times New Roman"/>
          <w:bCs/>
          <w:sz w:val="24"/>
          <w:szCs w:val="24"/>
        </w:rPr>
        <w:t xml:space="preserve">sertifikat hak tanggungan menjadi agunan BPR Surya Prima Persada, dan apabila debitur wanprestasi, maka sertifikat hak tanggungan ini berhak dilelang oleh pihak BPR. </w:t>
      </w:r>
    </w:p>
    <w:p w14:paraId="44DE7B2F" w14:textId="7D57F6D0" w:rsidR="003F288C" w:rsidRPr="00732120" w:rsidRDefault="006254E8" w:rsidP="00D55E0A">
      <w:pPr>
        <w:tabs>
          <w:tab w:val="left" w:pos="1890"/>
          <w:tab w:val="left" w:pos="2160"/>
        </w:tabs>
        <w:spacing w:after="0" w:line="360" w:lineRule="auto"/>
        <w:ind w:firstLine="540"/>
        <w:jc w:val="both"/>
        <w:rPr>
          <w:rFonts w:ascii="Times New Roman" w:hAnsi="Times New Roman" w:cs="Times New Roman"/>
          <w:bCs/>
          <w:sz w:val="24"/>
          <w:szCs w:val="24"/>
          <w:lang w:val="en-US"/>
        </w:rPr>
      </w:pPr>
      <w:r w:rsidRPr="00732120">
        <w:rPr>
          <w:rFonts w:ascii="Times New Roman" w:hAnsi="Times New Roman" w:cs="Times New Roman"/>
          <w:bCs/>
          <w:sz w:val="24"/>
          <w:szCs w:val="24"/>
        </w:rPr>
        <w:t>Namun s</w:t>
      </w:r>
      <w:r w:rsidR="00D7683E" w:rsidRPr="00732120">
        <w:rPr>
          <w:rFonts w:ascii="Times New Roman" w:hAnsi="Times New Roman" w:cs="Times New Roman"/>
          <w:bCs/>
          <w:sz w:val="24"/>
          <w:szCs w:val="24"/>
        </w:rPr>
        <w:t xml:space="preserve">ejak dikeluarkannya Peraturan Menteri Agraria dan Tata Ruang/Kepala Badan Pertahanan Nasional Nomor 9 Tahun 2019 tentang Pelayanan Hak Tanggungan Terintegrasi Secara Elektronik (“Permen Agraria 9/2019”), dikenal istilah Sistem Hak Tanggungan Elektronik (“Sistem HT-el”). </w:t>
      </w:r>
      <w:proofErr w:type="spellStart"/>
      <w:r w:rsidR="00D7683E" w:rsidRPr="00732120">
        <w:rPr>
          <w:rFonts w:ascii="Times New Roman" w:hAnsi="Times New Roman" w:cs="Times New Roman"/>
          <w:bCs/>
          <w:sz w:val="24"/>
          <w:szCs w:val="24"/>
          <w:lang w:val="en-US"/>
        </w:rPr>
        <w:t>Sistem</w:t>
      </w:r>
      <w:proofErr w:type="spellEnd"/>
      <w:r w:rsidR="00D7683E" w:rsidRPr="00732120">
        <w:rPr>
          <w:rFonts w:ascii="Times New Roman" w:hAnsi="Times New Roman" w:cs="Times New Roman"/>
          <w:bCs/>
          <w:sz w:val="24"/>
          <w:szCs w:val="24"/>
          <w:lang w:val="en-US"/>
        </w:rPr>
        <w:t xml:space="preserve"> HT-</w:t>
      </w:r>
      <w:proofErr w:type="spellStart"/>
      <w:r w:rsidR="00D7683E" w:rsidRPr="00732120">
        <w:rPr>
          <w:rFonts w:ascii="Times New Roman" w:hAnsi="Times New Roman" w:cs="Times New Roman"/>
          <w:bCs/>
          <w:sz w:val="24"/>
          <w:szCs w:val="24"/>
          <w:lang w:val="en-US"/>
        </w:rPr>
        <w:t>el</w:t>
      </w:r>
      <w:proofErr w:type="spellEnd"/>
      <w:r w:rsidR="00D7683E" w:rsidRPr="00732120">
        <w:rPr>
          <w:rFonts w:ascii="Times New Roman" w:hAnsi="Times New Roman" w:cs="Times New Roman"/>
          <w:bCs/>
          <w:sz w:val="24"/>
          <w:szCs w:val="24"/>
          <w:lang w:val="en-US"/>
        </w:rPr>
        <w:t xml:space="preserve">, </w:t>
      </w:r>
      <w:proofErr w:type="spellStart"/>
      <w:r w:rsidR="00D7683E" w:rsidRPr="00732120">
        <w:rPr>
          <w:rFonts w:ascii="Times New Roman" w:hAnsi="Times New Roman" w:cs="Times New Roman"/>
          <w:bCs/>
          <w:sz w:val="24"/>
          <w:szCs w:val="24"/>
          <w:lang w:val="en-US"/>
        </w:rPr>
        <w:t>sebagaimana</w:t>
      </w:r>
      <w:proofErr w:type="spellEnd"/>
      <w:r w:rsidR="00D7683E" w:rsidRPr="00732120">
        <w:rPr>
          <w:rFonts w:ascii="Times New Roman" w:hAnsi="Times New Roman" w:cs="Times New Roman"/>
          <w:bCs/>
          <w:sz w:val="24"/>
          <w:szCs w:val="24"/>
          <w:lang w:val="en-US"/>
        </w:rPr>
        <w:t xml:space="preserve"> </w:t>
      </w:r>
      <w:proofErr w:type="spellStart"/>
      <w:r w:rsidR="00D7683E" w:rsidRPr="00732120">
        <w:rPr>
          <w:rFonts w:ascii="Times New Roman" w:hAnsi="Times New Roman" w:cs="Times New Roman"/>
          <w:bCs/>
          <w:sz w:val="24"/>
          <w:szCs w:val="24"/>
          <w:lang w:val="en-US"/>
        </w:rPr>
        <w:t>dimaksud</w:t>
      </w:r>
      <w:proofErr w:type="spellEnd"/>
      <w:r w:rsidR="00D7683E" w:rsidRPr="00732120">
        <w:rPr>
          <w:rFonts w:ascii="Times New Roman" w:hAnsi="Times New Roman" w:cs="Times New Roman"/>
          <w:bCs/>
          <w:sz w:val="24"/>
          <w:szCs w:val="24"/>
          <w:lang w:val="en-US"/>
        </w:rPr>
        <w:t xml:space="preserve"> </w:t>
      </w:r>
      <w:proofErr w:type="spellStart"/>
      <w:r w:rsidR="00D7683E" w:rsidRPr="00732120">
        <w:rPr>
          <w:rFonts w:ascii="Times New Roman" w:hAnsi="Times New Roman" w:cs="Times New Roman"/>
          <w:bCs/>
          <w:sz w:val="24"/>
          <w:szCs w:val="24"/>
          <w:lang w:val="en-US"/>
        </w:rPr>
        <w:t>dalam</w:t>
      </w:r>
      <w:proofErr w:type="spellEnd"/>
      <w:r w:rsidR="00D7683E" w:rsidRPr="00732120">
        <w:rPr>
          <w:rFonts w:ascii="Times New Roman" w:hAnsi="Times New Roman" w:cs="Times New Roman"/>
          <w:bCs/>
          <w:sz w:val="24"/>
          <w:szCs w:val="24"/>
          <w:lang w:val="en-US"/>
        </w:rPr>
        <w:t xml:space="preserve"> </w:t>
      </w:r>
      <w:proofErr w:type="spellStart"/>
      <w:r w:rsidR="00D7683E" w:rsidRPr="00732120">
        <w:rPr>
          <w:rFonts w:ascii="Times New Roman" w:hAnsi="Times New Roman" w:cs="Times New Roman"/>
          <w:bCs/>
          <w:sz w:val="24"/>
          <w:szCs w:val="24"/>
          <w:lang w:val="en-US"/>
        </w:rPr>
        <w:t>Pasal</w:t>
      </w:r>
      <w:proofErr w:type="spellEnd"/>
      <w:r w:rsidR="00D7683E" w:rsidRPr="00732120">
        <w:rPr>
          <w:rFonts w:ascii="Times New Roman" w:hAnsi="Times New Roman" w:cs="Times New Roman"/>
          <w:bCs/>
          <w:sz w:val="24"/>
          <w:szCs w:val="24"/>
          <w:lang w:val="en-US"/>
        </w:rPr>
        <w:t xml:space="preserve"> 1 </w:t>
      </w:r>
      <w:proofErr w:type="spellStart"/>
      <w:r w:rsidR="00D7683E" w:rsidRPr="00732120">
        <w:rPr>
          <w:rFonts w:ascii="Times New Roman" w:hAnsi="Times New Roman" w:cs="Times New Roman"/>
          <w:bCs/>
          <w:sz w:val="24"/>
          <w:szCs w:val="24"/>
          <w:lang w:val="en-US"/>
        </w:rPr>
        <w:t>angka</w:t>
      </w:r>
      <w:proofErr w:type="spellEnd"/>
      <w:r w:rsidR="00D7683E" w:rsidRPr="00732120">
        <w:rPr>
          <w:rFonts w:ascii="Times New Roman" w:hAnsi="Times New Roman" w:cs="Times New Roman"/>
          <w:bCs/>
          <w:sz w:val="24"/>
          <w:szCs w:val="24"/>
          <w:lang w:val="en-US"/>
        </w:rPr>
        <w:t xml:space="preserve"> 6 </w:t>
      </w:r>
      <w:proofErr w:type="spellStart"/>
      <w:r w:rsidR="00D7683E" w:rsidRPr="00732120">
        <w:rPr>
          <w:rFonts w:ascii="Times New Roman" w:hAnsi="Times New Roman" w:cs="Times New Roman"/>
          <w:bCs/>
          <w:sz w:val="24"/>
          <w:szCs w:val="24"/>
          <w:lang w:val="en-US"/>
        </w:rPr>
        <w:t>Permen</w:t>
      </w:r>
      <w:proofErr w:type="spellEnd"/>
      <w:r w:rsidR="00D7683E" w:rsidRPr="00732120">
        <w:rPr>
          <w:rFonts w:ascii="Times New Roman" w:hAnsi="Times New Roman" w:cs="Times New Roman"/>
          <w:bCs/>
          <w:sz w:val="24"/>
          <w:szCs w:val="24"/>
          <w:lang w:val="en-US"/>
        </w:rPr>
        <w:t xml:space="preserve"> </w:t>
      </w:r>
      <w:proofErr w:type="spellStart"/>
      <w:r w:rsidR="00D7683E" w:rsidRPr="00732120">
        <w:rPr>
          <w:rFonts w:ascii="Times New Roman" w:hAnsi="Times New Roman" w:cs="Times New Roman"/>
          <w:bCs/>
          <w:sz w:val="24"/>
          <w:szCs w:val="24"/>
          <w:lang w:val="en-US"/>
        </w:rPr>
        <w:t>Agraria</w:t>
      </w:r>
      <w:proofErr w:type="spellEnd"/>
      <w:r w:rsidR="00D7683E" w:rsidRPr="00732120">
        <w:rPr>
          <w:rFonts w:ascii="Times New Roman" w:hAnsi="Times New Roman" w:cs="Times New Roman"/>
          <w:bCs/>
          <w:sz w:val="24"/>
          <w:szCs w:val="24"/>
          <w:lang w:val="en-US"/>
        </w:rPr>
        <w:t xml:space="preserve"> 9/2019, </w:t>
      </w:r>
      <w:proofErr w:type="spellStart"/>
      <w:r w:rsidR="00D7683E" w:rsidRPr="00732120">
        <w:rPr>
          <w:rFonts w:ascii="Times New Roman" w:hAnsi="Times New Roman" w:cs="Times New Roman"/>
          <w:bCs/>
          <w:sz w:val="24"/>
          <w:szCs w:val="24"/>
          <w:lang w:val="en-US"/>
        </w:rPr>
        <w:t>adalah</w:t>
      </w:r>
      <w:proofErr w:type="spellEnd"/>
      <w:r w:rsidR="00D7683E" w:rsidRPr="00732120">
        <w:rPr>
          <w:rFonts w:ascii="Times New Roman" w:hAnsi="Times New Roman" w:cs="Times New Roman"/>
          <w:bCs/>
          <w:sz w:val="24"/>
          <w:szCs w:val="24"/>
          <w:lang w:val="en-US"/>
        </w:rPr>
        <w:t>:</w:t>
      </w:r>
    </w:p>
    <w:p w14:paraId="100F9178" w14:textId="227EBB01" w:rsidR="00D7683E" w:rsidRPr="00A93AB4" w:rsidRDefault="00D7683E" w:rsidP="00D55E0A">
      <w:pPr>
        <w:pStyle w:val="ListParagraph"/>
        <w:tabs>
          <w:tab w:val="left" w:pos="2160"/>
        </w:tabs>
        <w:spacing w:after="0" w:line="360" w:lineRule="auto"/>
        <w:ind w:left="0"/>
        <w:jc w:val="both"/>
        <w:rPr>
          <w:rFonts w:ascii="Times New Roman" w:hAnsi="Times New Roman" w:cs="Times New Roman"/>
          <w:bCs/>
          <w:i/>
          <w:iCs/>
          <w:sz w:val="24"/>
          <w:szCs w:val="24"/>
        </w:rPr>
      </w:pPr>
      <w:r w:rsidRPr="00A93AB4">
        <w:rPr>
          <w:rFonts w:ascii="Times New Roman" w:hAnsi="Times New Roman" w:cs="Times New Roman"/>
          <w:bCs/>
          <w:i/>
          <w:iCs/>
          <w:sz w:val="24"/>
          <w:szCs w:val="24"/>
        </w:rPr>
        <w:t>serangkaian proses pelayanan hak tanggungan dalam rangka pemeliharaan data pendaftaran tanah yang diselenggarakan melalui sistem elektronik yang terintegrasi.</w:t>
      </w:r>
    </w:p>
    <w:p w14:paraId="58CF6DD2" w14:textId="0419FC49" w:rsidR="00CE3013" w:rsidRPr="00732120" w:rsidRDefault="00D7683E"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t xml:space="preserve">Pelaksanaan Sistem HT-el ini diselenggarakan oleh Kantor Pertanahan secara bertahap menyesuaikan dengan kesiapan data pendukung. Jenis layanan Hak Tanggungan yang dapat diajukan melalui Sistem HT-el salah satunya adalah pendaftaran hak tanggungan. Selain itu, sistem ini juga melayani peralihan Hak Tanggungan, perubahan nama kreditor dan </w:t>
      </w:r>
      <w:r w:rsidRPr="00732120">
        <w:rPr>
          <w:rFonts w:ascii="Times New Roman" w:hAnsi="Times New Roman" w:cs="Times New Roman"/>
          <w:bCs/>
          <w:sz w:val="24"/>
          <w:szCs w:val="24"/>
        </w:rPr>
        <w:lastRenderedPageBreak/>
        <w:t>penghapusan Hak Tanggungan.</w:t>
      </w:r>
      <w:r w:rsidR="00F34725" w:rsidRPr="00732120">
        <w:rPr>
          <w:rFonts w:ascii="Times New Roman" w:hAnsi="Times New Roman" w:cs="Times New Roman"/>
          <w:bCs/>
          <w:sz w:val="24"/>
          <w:szCs w:val="24"/>
        </w:rPr>
        <w:t xml:space="preserve"> </w:t>
      </w:r>
      <w:r w:rsidR="00543112" w:rsidRPr="00732120">
        <w:rPr>
          <w:rFonts w:ascii="Times New Roman" w:hAnsi="Times New Roman" w:cs="Times New Roman"/>
          <w:bCs/>
          <w:sz w:val="24"/>
          <w:szCs w:val="24"/>
        </w:rPr>
        <w:t>Layanan Hak Tanggungan Elektronik ini sesungguhnya sudah dimulai sejak diberlakukannya Permen ATR/BPN Nomor 7 Tahun 2019 tentang perubahan kedua Atas Permen ATR/BPN Nomor 3 Tahun 1997 tentang Ketentuan Pelaksanaan PP Nomor 24 Tahun 1997, juga Permen ATR Nomor 9 Tahun 2019 Tentang Pelayanan Hak Tanggungan Terintegrasi Secara Elektronik. Yang dimaksudkan itu antara lain mengatur tentang Akta PPAT yang disampaikan pada Kantor Pertanahan dapat berupa documen Elektronik yang dilakukan melalui sitem elektronik.</w:t>
      </w:r>
    </w:p>
    <w:p w14:paraId="73F03C6E" w14:textId="714DF22E" w:rsidR="00543112" w:rsidRPr="00732120" w:rsidRDefault="00543112"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t>Saat itu untuk Hak Tanggungan Elektronik diterapkan dibeberapa Kantor Pertanahan di Indonesia sebagai uji coba, dimana yang dapat dilaksanakan pemasangan Hak Tanggungan secara Elektronik  melalui system HT-el  adalah untuk Debitor yang sekaligus sebagai Pemegang Hak Atas Tanah yg menjadi objek Jaminan yang dibebani Hak Tanggungan Elektronik. Untuk Debitor yang bukan sebagai Pemegang Hak Atas Tanah dan juga atas Kreditor Perseorangan maka pemberian Hak Tanggungannya belum dapat dilaksanakan secara Elektronik dan masih dilaksanakan secara manual dengan mendaftarkan datang langsung ke Kantor Pertanahan setempat.</w:t>
      </w:r>
    </w:p>
    <w:p w14:paraId="5650B8A9" w14:textId="1A355726" w:rsidR="00543112" w:rsidRPr="00732120" w:rsidRDefault="00543112"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t>Dengan Permen ATR/BPN Nomor 5 Tahun 2020 Tentang Pelayanan Hak Tanggungan Secara Elektronik yang diundangkan  sejak 8 April 2020, maka Perment ATR Nomor 9 Tahun 2019 diatas dicabut. Selanjutnya terbit petunjuk teknis sebagai pedoman dalam Pelaksanaan Pelayanan Hak Tanggungan Terintegrasi secara Elektronik tertanggal 29 April 2020. Berdasar Perment ATR/BPN tersebut diatas, sejak 8 Juli 2020 serentak dilaksanakan dan harus diimplementasikan  Pelayanan Hak Tanggungan Secara Elektronik di seluruh Kantor Pertanahan yang ada di Indonesia.</w:t>
      </w:r>
    </w:p>
    <w:p w14:paraId="0B5D1B1C" w14:textId="793CBD6F" w:rsidR="00543112" w:rsidRPr="00732120" w:rsidRDefault="00543112"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t>Bahwa tujuan pelaksanaan Pembebanan dengan pemberian Hak Tanggungan secara Elektronik yang harus dilaksanakan serentak secara Nasional tersebut adalah untuk memenuhi asas keterbukaan, ketepatan waktu, kecepatan, kemudahan dan keterjangkauan dalam rangka pelayanan publik . Selain untuk menyesuaikan perkembangan hukum dan teknologi.</w:t>
      </w:r>
    </w:p>
    <w:p w14:paraId="2A3C4C6D" w14:textId="0C0B287E" w:rsidR="00543112" w:rsidRPr="00732120" w:rsidRDefault="002D730C"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t xml:space="preserve">PT. </w:t>
      </w:r>
      <w:r w:rsidR="00543112" w:rsidRPr="00732120">
        <w:rPr>
          <w:rFonts w:ascii="Times New Roman" w:hAnsi="Times New Roman" w:cs="Times New Roman"/>
          <w:bCs/>
          <w:sz w:val="24"/>
          <w:szCs w:val="24"/>
        </w:rPr>
        <w:t xml:space="preserve">BPR Surya Persada sudah </w:t>
      </w:r>
      <w:r w:rsidR="00BA3C53" w:rsidRPr="00732120">
        <w:rPr>
          <w:rFonts w:ascii="Times New Roman" w:hAnsi="Times New Roman" w:cs="Times New Roman"/>
          <w:bCs/>
          <w:sz w:val="24"/>
          <w:szCs w:val="24"/>
        </w:rPr>
        <w:t>menggunakan system  Hak Tanggungan secara HT-el, namun problem yang dihadapi para PPAT  dan Kreditor dalam Layanan Hak Tanggungan Elektronik ini antara lain masalah waktu Pengecekan Sertipikat sebelum melakukan Pembuatan Akta Pemberian Hak Tanggungan, yang sering terkendala dengan belum di validasinya Sertipikat Hak Atas Tanah yang dijadikan objek pemberian Hak Tanggungan (bisa tiga hari atau kadang lebih), sehingga PNBP pengecekan tersebut bisa dibayar sehari setelah validasi selesai.</w:t>
      </w:r>
    </w:p>
    <w:p w14:paraId="629E8981" w14:textId="1884D297" w:rsidR="00C17F53" w:rsidRPr="00732120" w:rsidRDefault="00BA3C53" w:rsidP="00D55E0A">
      <w:pPr>
        <w:tabs>
          <w:tab w:val="left" w:pos="1080"/>
          <w:tab w:val="left" w:pos="2160"/>
        </w:tabs>
        <w:spacing w:after="0" w:line="360" w:lineRule="auto"/>
        <w:ind w:firstLine="540"/>
        <w:jc w:val="both"/>
        <w:rPr>
          <w:rFonts w:ascii="Times New Roman" w:hAnsi="Times New Roman" w:cs="Times New Roman"/>
          <w:bCs/>
          <w:sz w:val="24"/>
          <w:szCs w:val="24"/>
        </w:rPr>
      </w:pPr>
      <w:r w:rsidRPr="00732120">
        <w:rPr>
          <w:rFonts w:ascii="Times New Roman" w:hAnsi="Times New Roman" w:cs="Times New Roman"/>
          <w:bCs/>
          <w:sz w:val="24"/>
          <w:szCs w:val="24"/>
        </w:rPr>
        <w:lastRenderedPageBreak/>
        <w:t xml:space="preserve">Kemudian akan muncul problem lagi saat setelah APHT di tandatangani, para pihak selanjutnya didaftarkan melalui sistem elektronik, </w:t>
      </w:r>
      <w:bookmarkStart w:id="4" w:name="_Hlk90595302"/>
      <w:r w:rsidRPr="00732120">
        <w:rPr>
          <w:rFonts w:ascii="Times New Roman" w:hAnsi="Times New Roman" w:cs="Times New Roman"/>
          <w:bCs/>
          <w:sz w:val="24"/>
          <w:szCs w:val="24"/>
        </w:rPr>
        <w:t>ganguan server sering muncul saat PPAT mengupload dokumen Akta dan lainnya.padahal PPAT hanya punya waktu 7 hari kerja setelah APHT ditandatangani untuk segera mendaftar dalam system tsb. Dari Kreditor problem yang sering dihadapi karena belum terdaftar dan belum tervalidasi pada system layanan HT Elektronik</w:t>
      </w:r>
      <w:bookmarkEnd w:id="4"/>
      <w:r w:rsidRPr="00732120">
        <w:rPr>
          <w:rFonts w:ascii="Times New Roman" w:hAnsi="Times New Roman" w:cs="Times New Roman"/>
          <w:bCs/>
          <w:sz w:val="24"/>
          <w:szCs w:val="24"/>
        </w:rPr>
        <w:t>.</w:t>
      </w:r>
    </w:p>
    <w:p w14:paraId="14D9992E" w14:textId="5970D8BD" w:rsidR="00DD3F13" w:rsidRDefault="00F56BD5" w:rsidP="00D55E0A">
      <w:pPr>
        <w:tabs>
          <w:tab w:val="left" w:pos="1080"/>
          <w:tab w:val="left" w:pos="2160"/>
        </w:tabs>
        <w:spacing w:after="0" w:line="360" w:lineRule="auto"/>
        <w:ind w:firstLine="540"/>
        <w:jc w:val="both"/>
        <w:rPr>
          <w:rFonts w:ascii="Times New Roman" w:hAnsi="Times New Roman" w:cs="Times New Roman"/>
          <w:bCs/>
          <w:sz w:val="24"/>
          <w:szCs w:val="24"/>
        </w:rPr>
      </w:pPr>
      <w:bookmarkStart w:id="5" w:name="_Hlk90625451"/>
      <w:r w:rsidRPr="00732120">
        <w:rPr>
          <w:rFonts w:ascii="Times New Roman" w:hAnsi="Times New Roman" w:cs="Times New Roman"/>
          <w:bCs/>
          <w:sz w:val="24"/>
          <w:szCs w:val="24"/>
        </w:rPr>
        <w:t>P</w:t>
      </w:r>
      <w:r w:rsidR="0043382E" w:rsidRPr="00732120">
        <w:rPr>
          <w:rFonts w:ascii="Times New Roman" w:hAnsi="Times New Roman" w:cs="Times New Roman"/>
          <w:bCs/>
          <w:sz w:val="24"/>
          <w:szCs w:val="24"/>
        </w:rPr>
        <w:t>ada umumnya jaminan berupa tanah dan bangunan lebih disukai oleh bank karena nilainya cenderung stabil dalam jangka panjang, sehingga dalam transaksi pemberian kredit oleh perbankan didominasi oleh penjaminan.</w:t>
      </w:r>
      <w:r w:rsidR="0043382E" w:rsidRPr="00732120">
        <w:rPr>
          <w:rFonts w:ascii="Times New Roman" w:hAnsi="Times New Roman" w:cs="Times New Roman"/>
          <w:sz w:val="24"/>
          <w:szCs w:val="24"/>
        </w:rPr>
        <w:t xml:space="preserve"> </w:t>
      </w:r>
      <w:r w:rsidR="0043382E" w:rsidRPr="00732120">
        <w:rPr>
          <w:rFonts w:ascii="Times New Roman" w:hAnsi="Times New Roman" w:cs="Times New Roman"/>
          <w:bCs/>
          <w:sz w:val="24"/>
          <w:szCs w:val="24"/>
        </w:rPr>
        <w:t>dalam bentuk tanah dan bangunan. Dengan demikian maka diperlukan adanya suatu peraturan yang mengatur tentang penjaminan harta benda yang berupa tanah dan bangunan sehingga didapat suatu kemudahan dan kepastian bagi bank dalam memperoleh pembayaran kembali kredit yang diberikan kepada debitur apabila dikemudian hari debitur ternyata tidak dapat membayar kembali kewajibannya tersebu</w:t>
      </w:r>
      <w:r w:rsidR="00AC6C94" w:rsidRPr="00732120">
        <w:rPr>
          <w:rFonts w:ascii="Times New Roman" w:hAnsi="Times New Roman" w:cs="Times New Roman"/>
          <w:bCs/>
          <w:sz w:val="24"/>
          <w:szCs w:val="24"/>
        </w:rPr>
        <w:t>t.</w:t>
      </w:r>
    </w:p>
    <w:p w14:paraId="5937A9D1" w14:textId="77777777" w:rsidR="00A93AB4" w:rsidRPr="00732120" w:rsidRDefault="00A93AB4" w:rsidP="00D55E0A">
      <w:pPr>
        <w:tabs>
          <w:tab w:val="left" w:pos="1080"/>
          <w:tab w:val="left" w:pos="2160"/>
        </w:tabs>
        <w:spacing w:after="0" w:line="360" w:lineRule="auto"/>
        <w:ind w:firstLine="540"/>
        <w:jc w:val="both"/>
        <w:rPr>
          <w:rFonts w:ascii="Times New Roman" w:hAnsi="Times New Roman" w:cs="Times New Roman"/>
          <w:sz w:val="24"/>
          <w:szCs w:val="24"/>
        </w:rPr>
      </w:pPr>
    </w:p>
    <w:bookmarkEnd w:id="5"/>
    <w:p w14:paraId="79C6CC34" w14:textId="5C62E826" w:rsidR="00AC6C94" w:rsidRPr="00A93AB4" w:rsidRDefault="00F820F3" w:rsidP="00A93AB4">
      <w:pPr>
        <w:spacing w:after="0" w:line="360" w:lineRule="auto"/>
        <w:jc w:val="both"/>
        <w:rPr>
          <w:rFonts w:ascii="Times New Roman" w:hAnsi="Times New Roman" w:cs="Times New Roman"/>
          <w:b/>
          <w:sz w:val="24"/>
          <w:szCs w:val="24"/>
        </w:rPr>
      </w:pPr>
      <w:r w:rsidRPr="00732120">
        <w:rPr>
          <w:rFonts w:ascii="Times New Roman" w:hAnsi="Times New Roman" w:cs="Times New Roman"/>
          <w:b/>
          <w:sz w:val="24"/>
          <w:szCs w:val="24"/>
          <w:lang w:val="en-US"/>
        </w:rPr>
        <w:t>P</w:t>
      </w:r>
      <w:r w:rsidRPr="00732120">
        <w:rPr>
          <w:rFonts w:ascii="Times New Roman" w:hAnsi="Times New Roman" w:cs="Times New Roman"/>
          <w:b/>
          <w:sz w:val="24"/>
          <w:szCs w:val="24"/>
        </w:rPr>
        <w:t xml:space="preserve">enyelesaian wanprestasi dalam perjanjian kredit dengan jaminan Hak Tanggungan di </w:t>
      </w:r>
      <w:r w:rsidRPr="00732120">
        <w:rPr>
          <w:rFonts w:ascii="Times New Roman" w:hAnsi="Times New Roman" w:cs="Times New Roman"/>
          <w:b/>
          <w:sz w:val="24"/>
          <w:szCs w:val="24"/>
          <w:lang w:val="en-US"/>
        </w:rPr>
        <w:t xml:space="preserve">PT. BPR Surya Prima </w:t>
      </w:r>
      <w:proofErr w:type="spellStart"/>
      <w:r w:rsidRPr="00732120">
        <w:rPr>
          <w:rFonts w:ascii="Times New Roman" w:hAnsi="Times New Roman" w:cs="Times New Roman"/>
          <w:b/>
          <w:sz w:val="24"/>
          <w:szCs w:val="24"/>
          <w:lang w:val="en-US"/>
        </w:rPr>
        <w:t>Persada</w:t>
      </w:r>
      <w:proofErr w:type="spellEnd"/>
    </w:p>
    <w:p w14:paraId="69A28E5B" w14:textId="7A9016CE" w:rsidR="00C041C0" w:rsidRPr="00732120" w:rsidRDefault="00B25F46" w:rsidP="00D55E0A">
      <w:pPr>
        <w:pStyle w:val="ListParagraph"/>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t>P</w:t>
      </w:r>
      <w:r w:rsidR="00416278" w:rsidRPr="00732120">
        <w:rPr>
          <w:rFonts w:ascii="Times New Roman" w:hAnsi="Times New Roman" w:cs="Times New Roman"/>
          <w:bCs/>
          <w:sz w:val="24"/>
          <w:szCs w:val="24"/>
        </w:rPr>
        <w:t xml:space="preserve">erjanjian pemberian kredit dengan jaminan hak tanggungan khususnya pada </w:t>
      </w:r>
      <w:r w:rsidR="002D730C" w:rsidRPr="00732120">
        <w:rPr>
          <w:rFonts w:ascii="Times New Roman" w:hAnsi="Times New Roman" w:cs="Times New Roman"/>
          <w:bCs/>
          <w:sz w:val="24"/>
          <w:szCs w:val="24"/>
        </w:rPr>
        <w:t>PT</w:t>
      </w:r>
      <w:r w:rsidR="002D730C" w:rsidRPr="00732120">
        <w:rPr>
          <w:rFonts w:ascii="Times New Roman" w:hAnsi="Times New Roman" w:cs="Times New Roman"/>
          <w:bCs/>
          <w:sz w:val="24"/>
          <w:szCs w:val="24"/>
          <w:lang w:val="en-US"/>
        </w:rPr>
        <w:t xml:space="preserve">. </w:t>
      </w:r>
      <w:r w:rsidRPr="00732120">
        <w:rPr>
          <w:rFonts w:ascii="Times New Roman" w:hAnsi="Times New Roman" w:cs="Times New Roman"/>
          <w:bCs/>
          <w:sz w:val="24"/>
          <w:szCs w:val="24"/>
        </w:rPr>
        <w:t xml:space="preserve">BPR Surya Prima Persada </w:t>
      </w:r>
      <w:r w:rsidR="00416278" w:rsidRPr="00732120">
        <w:rPr>
          <w:rFonts w:ascii="Times New Roman" w:hAnsi="Times New Roman" w:cs="Times New Roman"/>
          <w:bCs/>
          <w:sz w:val="24"/>
          <w:szCs w:val="24"/>
        </w:rPr>
        <w:t>pada dasarnya memang di dasarkan pada syarat sahnya suatu perjanjian yang terdiri dari kesepakatan, kecakapan, suatu hal tertentu, suatu sebab yang halal dan juga kehati- hatian dari suatu pemberian kredit, tetapi itu semua juga tidak memberikan jaminan dan juga tidak bisa memungkiri bahwa nasabah atau debitur tidak akan melakukan pemenuhan prestasinya terhadap kreditur atau kata lain melakukan wanprestasi.</w:t>
      </w:r>
    </w:p>
    <w:p w14:paraId="28F87EDC" w14:textId="4697D06C" w:rsidR="002D4278" w:rsidRPr="00732120" w:rsidRDefault="00B25F46" w:rsidP="00D55E0A">
      <w:pPr>
        <w:pStyle w:val="ListParagraph"/>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t>Upaya</w:t>
      </w:r>
      <w:r w:rsidR="003E7077" w:rsidRPr="00732120">
        <w:rPr>
          <w:rFonts w:ascii="Times New Roman" w:hAnsi="Times New Roman" w:cs="Times New Roman"/>
          <w:bCs/>
          <w:sz w:val="24"/>
          <w:szCs w:val="24"/>
        </w:rPr>
        <w:t xml:space="preserve"> </w:t>
      </w:r>
      <w:r w:rsidRPr="00732120">
        <w:rPr>
          <w:rFonts w:ascii="Times New Roman" w:hAnsi="Times New Roman" w:cs="Times New Roman"/>
          <w:bCs/>
          <w:sz w:val="24"/>
          <w:szCs w:val="24"/>
        </w:rPr>
        <w:t>penyelesaian kredit apabila debitur wanprestasi dalam suatu perjanjian kredit dengan jaminan hak tanggungan pad</w:t>
      </w:r>
      <w:r w:rsidR="003E7077" w:rsidRPr="00732120">
        <w:rPr>
          <w:rFonts w:ascii="Times New Roman" w:hAnsi="Times New Roman" w:cs="Times New Roman"/>
          <w:bCs/>
          <w:sz w:val="24"/>
          <w:szCs w:val="24"/>
        </w:rPr>
        <w:t xml:space="preserve">a </w:t>
      </w:r>
      <w:r w:rsidR="002D730C" w:rsidRPr="00732120">
        <w:rPr>
          <w:rFonts w:ascii="Times New Roman" w:hAnsi="Times New Roman" w:cs="Times New Roman"/>
          <w:bCs/>
          <w:sz w:val="24"/>
          <w:szCs w:val="24"/>
        </w:rPr>
        <w:t xml:space="preserve">PT. </w:t>
      </w:r>
      <w:r w:rsidR="003E7077" w:rsidRPr="00732120">
        <w:rPr>
          <w:rFonts w:ascii="Times New Roman" w:hAnsi="Times New Roman" w:cs="Times New Roman"/>
          <w:bCs/>
          <w:sz w:val="24"/>
          <w:szCs w:val="24"/>
        </w:rPr>
        <w:t>BPR Surya Prima Persada</w:t>
      </w:r>
      <w:r w:rsidRPr="00732120">
        <w:rPr>
          <w:rFonts w:ascii="Times New Roman" w:hAnsi="Times New Roman" w:cs="Times New Roman"/>
          <w:bCs/>
          <w:sz w:val="24"/>
          <w:szCs w:val="24"/>
        </w:rPr>
        <w:t xml:space="preserve"> adalah langkah pertama dengan upaya</w:t>
      </w:r>
      <w:r w:rsidR="003E7077" w:rsidRPr="00732120">
        <w:rPr>
          <w:rFonts w:ascii="Times New Roman" w:hAnsi="Times New Roman" w:cs="Times New Roman"/>
          <w:bCs/>
          <w:sz w:val="24"/>
          <w:szCs w:val="24"/>
        </w:rPr>
        <w:t>-</w:t>
      </w:r>
      <w:r w:rsidRPr="00732120">
        <w:rPr>
          <w:rFonts w:ascii="Times New Roman" w:hAnsi="Times New Roman" w:cs="Times New Roman"/>
          <w:bCs/>
          <w:sz w:val="24"/>
          <w:szCs w:val="24"/>
        </w:rPr>
        <w:t xml:space="preserve">upaya penyelamatan yaitu </w:t>
      </w:r>
      <w:r w:rsidR="002D4278" w:rsidRPr="00732120">
        <w:rPr>
          <w:rFonts w:ascii="Times New Roman" w:hAnsi="Times New Roman" w:cs="Times New Roman"/>
          <w:bCs/>
          <w:sz w:val="24"/>
          <w:szCs w:val="24"/>
        </w:rPr>
        <w:t>melakukan tindak lanjut penyelamatan ( 3R ) :</w:t>
      </w:r>
    </w:p>
    <w:p w14:paraId="69D36710" w14:textId="77777777" w:rsidR="002D4278" w:rsidRPr="00732120" w:rsidRDefault="002D4278" w:rsidP="00D55E0A">
      <w:pPr>
        <w:pStyle w:val="ListParagraph"/>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(1) Penjadwalan kembali ( Reschedulling) Penjadwalan kembali yaitu perubahan jadwal pembayaran kewajiban Debitur atau jangka waktu. </w:t>
      </w:r>
    </w:p>
    <w:p w14:paraId="37A8C7FA" w14:textId="77777777" w:rsidR="002D4278" w:rsidRPr="00732120" w:rsidRDefault="002D4278" w:rsidP="00D55E0A">
      <w:pPr>
        <w:pStyle w:val="ListParagraph"/>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(2) Persyaratan Kembali ( Reconditioning ) Persyaratan kembali yaitu perubahan sebagian atau seluruh persyaratan kredit yang tidak terbatas pada perubahan jadwal pembayaran, jangka waktu, dan/atau persyaratan lainnya sepanjang tidak menyangkut perubahan maksimum plafon kredit; dan /atau </w:t>
      </w:r>
    </w:p>
    <w:p w14:paraId="7C820029" w14:textId="3C81662D" w:rsidR="00B25F46" w:rsidRPr="00732120" w:rsidRDefault="002D4278" w:rsidP="00D55E0A">
      <w:pPr>
        <w:pStyle w:val="ListParagraph"/>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(3) Penataan Kembali ( Restructuring ) Penataan kembali yaitu perubahan persyaratan kredit yang menyangkut penambahan fasilitas kredit dan konversi seluruh atau seebagian tunggakan </w:t>
      </w:r>
      <w:r w:rsidRPr="00732120">
        <w:rPr>
          <w:rFonts w:ascii="Times New Roman" w:hAnsi="Times New Roman" w:cs="Times New Roman"/>
          <w:bCs/>
          <w:sz w:val="24"/>
          <w:szCs w:val="24"/>
        </w:rPr>
        <w:lastRenderedPageBreak/>
        <w:t>angsuran bunga menjadi pokok kredit baru yang dapat disertai dengan penjadwalan kembali dan/atau persyaratan kembali.</w:t>
      </w:r>
    </w:p>
    <w:p w14:paraId="4B39A6F0" w14:textId="536102FF" w:rsidR="000133C5" w:rsidRPr="00732120" w:rsidRDefault="000133C5" w:rsidP="00D55E0A">
      <w:pPr>
        <w:pStyle w:val="ListParagraph"/>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t xml:space="preserve">Penyelesaian wanprestasi pada kredit macet di </w:t>
      </w:r>
      <w:r w:rsidR="002D730C" w:rsidRPr="00732120">
        <w:rPr>
          <w:rFonts w:ascii="Times New Roman" w:hAnsi="Times New Roman" w:cs="Times New Roman"/>
          <w:bCs/>
          <w:sz w:val="24"/>
          <w:szCs w:val="24"/>
        </w:rPr>
        <w:t>PT</w:t>
      </w:r>
      <w:r w:rsidR="002D730C" w:rsidRPr="00732120">
        <w:rPr>
          <w:rFonts w:ascii="Times New Roman" w:hAnsi="Times New Roman" w:cs="Times New Roman"/>
          <w:bCs/>
          <w:sz w:val="24"/>
          <w:szCs w:val="24"/>
          <w:lang w:val="en-US"/>
        </w:rPr>
        <w:t xml:space="preserve">. </w:t>
      </w:r>
      <w:r w:rsidRPr="00732120">
        <w:rPr>
          <w:rFonts w:ascii="Times New Roman" w:hAnsi="Times New Roman" w:cs="Times New Roman"/>
          <w:bCs/>
          <w:sz w:val="24"/>
          <w:szCs w:val="24"/>
        </w:rPr>
        <w:t xml:space="preserve">BPR Surya Prima Persada wawancara dengan Ibu Stefani sebagai Kepala Bagian Kredit di </w:t>
      </w:r>
      <w:r w:rsidR="002D730C" w:rsidRPr="00732120">
        <w:rPr>
          <w:rFonts w:ascii="Times New Roman" w:hAnsi="Times New Roman" w:cs="Times New Roman"/>
          <w:bCs/>
          <w:sz w:val="24"/>
          <w:szCs w:val="24"/>
          <w:lang w:val="en-US"/>
        </w:rPr>
        <w:t xml:space="preserve">PT. </w:t>
      </w:r>
      <w:r w:rsidRPr="00732120">
        <w:rPr>
          <w:rFonts w:ascii="Times New Roman" w:hAnsi="Times New Roman" w:cs="Times New Roman"/>
          <w:bCs/>
          <w:sz w:val="24"/>
          <w:szCs w:val="24"/>
        </w:rPr>
        <w:t xml:space="preserve">BPR Surya Prima Persada berdasarkan Pedoman </w:t>
      </w:r>
      <w:r w:rsidR="00F37B71" w:rsidRPr="00732120">
        <w:rPr>
          <w:rFonts w:ascii="Times New Roman" w:hAnsi="Times New Roman" w:cs="Times New Roman"/>
          <w:bCs/>
          <w:sz w:val="24"/>
          <w:szCs w:val="24"/>
        </w:rPr>
        <w:t>Kebijakan Prosedur Perkreditan BPR Surya Prima Persada</w:t>
      </w:r>
      <w:r w:rsidRPr="00732120">
        <w:rPr>
          <w:rFonts w:ascii="Times New Roman" w:hAnsi="Times New Roman" w:cs="Times New Roman"/>
          <w:bCs/>
          <w:sz w:val="24"/>
          <w:szCs w:val="24"/>
        </w:rPr>
        <w:t>. Upaya Penanganan Kredit Bermasalah dengan kolektibilitas dapat digolongkan</w:t>
      </w:r>
      <w:r w:rsidR="00F37B71" w:rsidRPr="00732120">
        <w:rPr>
          <w:rFonts w:ascii="Times New Roman" w:hAnsi="Times New Roman" w:cs="Times New Roman"/>
          <w:bCs/>
          <w:sz w:val="24"/>
          <w:szCs w:val="24"/>
        </w:rPr>
        <w:t xml:space="preserve"> :</w:t>
      </w:r>
    </w:p>
    <w:p w14:paraId="7F1C7928" w14:textId="0260F250" w:rsidR="00A93AB4" w:rsidRPr="00A93AB4" w:rsidRDefault="00F37B71" w:rsidP="00A93AB4">
      <w:pPr>
        <w:pStyle w:val="ListParagraph"/>
        <w:numPr>
          <w:ilvl w:val="0"/>
          <w:numId w:val="36"/>
        </w:numPr>
        <w:spacing w:after="0" w:line="360" w:lineRule="auto"/>
        <w:jc w:val="both"/>
        <w:rPr>
          <w:rFonts w:ascii="Times New Roman" w:hAnsi="Times New Roman" w:cs="Times New Roman"/>
          <w:b/>
          <w:sz w:val="24"/>
          <w:szCs w:val="24"/>
        </w:rPr>
      </w:pPr>
      <w:r w:rsidRPr="00A93AB4">
        <w:rPr>
          <w:rFonts w:ascii="Times New Roman" w:hAnsi="Times New Roman" w:cs="Times New Roman"/>
          <w:b/>
          <w:sz w:val="24"/>
          <w:szCs w:val="24"/>
        </w:rPr>
        <w:t xml:space="preserve">Kurang Lancar </w:t>
      </w:r>
    </w:p>
    <w:p w14:paraId="1AACF60D" w14:textId="77777777" w:rsidR="00A93AB4" w:rsidRDefault="00F37B71" w:rsidP="00A93AB4">
      <w:pPr>
        <w:pStyle w:val="ListParagraph"/>
        <w:numPr>
          <w:ilvl w:val="0"/>
          <w:numId w:val="37"/>
        </w:numPr>
        <w:spacing w:after="0" w:line="360" w:lineRule="auto"/>
        <w:jc w:val="both"/>
        <w:rPr>
          <w:rFonts w:ascii="Times New Roman" w:hAnsi="Times New Roman" w:cs="Times New Roman"/>
          <w:bCs/>
          <w:sz w:val="24"/>
          <w:szCs w:val="24"/>
        </w:rPr>
      </w:pPr>
      <w:r w:rsidRPr="00A93AB4">
        <w:rPr>
          <w:rFonts w:ascii="Times New Roman" w:hAnsi="Times New Roman" w:cs="Times New Roman"/>
          <w:bCs/>
          <w:sz w:val="24"/>
          <w:szCs w:val="24"/>
        </w:rPr>
        <w:t xml:space="preserve">Melakukan pembinaan dan penagihan kepada Debitur. </w:t>
      </w:r>
    </w:p>
    <w:p w14:paraId="376874DE" w14:textId="77777777" w:rsidR="00A93AB4" w:rsidRDefault="00F37B71" w:rsidP="00A93AB4">
      <w:pPr>
        <w:spacing w:after="0" w:line="360" w:lineRule="auto"/>
        <w:ind w:firstLine="360"/>
        <w:jc w:val="both"/>
        <w:rPr>
          <w:rFonts w:ascii="Times New Roman" w:hAnsi="Times New Roman" w:cs="Times New Roman"/>
          <w:bCs/>
          <w:sz w:val="24"/>
          <w:szCs w:val="24"/>
        </w:rPr>
      </w:pPr>
      <w:r w:rsidRPr="00A93AB4">
        <w:rPr>
          <w:rFonts w:ascii="Times New Roman" w:hAnsi="Times New Roman" w:cs="Times New Roman"/>
          <w:bCs/>
          <w:sz w:val="24"/>
          <w:szCs w:val="24"/>
        </w:rPr>
        <w:t>Penyelesaian wanprestasi , sebelum dilakukan tindakan non litigasi maupun tindakan ligitasi, BPR Surya Prima Persada melakukan suatu tindakan yang disebut “Pembinaan”. Istilah “Pembinaan” ini diadakan dalam rangka agar kredit yang ada terhindar dari kredit macet atau paling tidak apabila memang benar-benar terjadi kredit macet, BPR Surya Prima Persada sudah mengantisipasi dan mempermudah pelaksanaan eksekusi atau penjualan barang jaminan nantinya.</w:t>
      </w:r>
    </w:p>
    <w:p w14:paraId="58E615F0" w14:textId="77777777" w:rsidR="00A93AB4" w:rsidRDefault="008B0024" w:rsidP="00A93AB4">
      <w:pPr>
        <w:pStyle w:val="ListParagraph"/>
        <w:numPr>
          <w:ilvl w:val="0"/>
          <w:numId w:val="37"/>
        </w:numPr>
        <w:spacing w:after="0" w:line="360" w:lineRule="auto"/>
        <w:jc w:val="both"/>
        <w:rPr>
          <w:rFonts w:ascii="Times New Roman" w:hAnsi="Times New Roman" w:cs="Times New Roman"/>
          <w:bCs/>
          <w:sz w:val="24"/>
          <w:szCs w:val="24"/>
        </w:rPr>
      </w:pPr>
      <w:r w:rsidRPr="00A93AB4">
        <w:rPr>
          <w:rFonts w:ascii="Times New Roman" w:hAnsi="Times New Roman" w:cs="Times New Roman"/>
          <w:bCs/>
          <w:sz w:val="24"/>
          <w:szCs w:val="24"/>
        </w:rPr>
        <w:t xml:space="preserve">Membuat surat tagihan dan panggilan kepada Debitur. </w:t>
      </w:r>
    </w:p>
    <w:p w14:paraId="0FFA1A95" w14:textId="73DBF8D6" w:rsidR="00A93AB4" w:rsidRPr="00A93AB4" w:rsidRDefault="008B0024" w:rsidP="00A93AB4">
      <w:pPr>
        <w:spacing w:after="0" w:line="360" w:lineRule="auto"/>
        <w:ind w:firstLine="360"/>
        <w:jc w:val="both"/>
        <w:rPr>
          <w:rFonts w:ascii="Times New Roman" w:hAnsi="Times New Roman" w:cs="Times New Roman"/>
          <w:bCs/>
          <w:sz w:val="24"/>
          <w:szCs w:val="24"/>
        </w:rPr>
      </w:pPr>
      <w:r w:rsidRPr="00A93AB4">
        <w:rPr>
          <w:rFonts w:ascii="Times New Roman" w:hAnsi="Times New Roman" w:cs="Times New Roman"/>
          <w:bCs/>
          <w:sz w:val="24"/>
          <w:szCs w:val="24"/>
        </w:rPr>
        <w:t>Surat tagihan ini diberikan kepada debitur bahwa jangka pengembalian sudah lewat dan debitur masih mempunyai tunggakan pinjaman selama tiga (3) bulan berturut-turut. Di dalam surat tagihan tersebut berisi peringatan untuk membayar pinjaman sesuai dengan tunggakan yang dialami debitur. Apabila debitur telah melakukan pembayaran berarti mekanisme pelunasan dapat berjalan lagi.</w:t>
      </w:r>
    </w:p>
    <w:p w14:paraId="1D69F1CB" w14:textId="77777777" w:rsidR="00A93AB4" w:rsidRDefault="008B0024" w:rsidP="00A93AB4">
      <w:pPr>
        <w:pStyle w:val="ListParagraph"/>
        <w:numPr>
          <w:ilvl w:val="0"/>
          <w:numId w:val="37"/>
        </w:numPr>
        <w:spacing w:after="0" w:line="360" w:lineRule="auto"/>
        <w:jc w:val="both"/>
        <w:rPr>
          <w:rFonts w:ascii="Times New Roman" w:hAnsi="Times New Roman" w:cs="Times New Roman"/>
          <w:bCs/>
          <w:sz w:val="24"/>
          <w:szCs w:val="24"/>
        </w:rPr>
      </w:pPr>
      <w:r w:rsidRPr="00A93AB4">
        <w:rPr>
          <w:rFonts w:ascii="Times New Roman" w:hAnsi="Times New Roman" w:cs="Times New Roman"/>
          <w:bCs/>
          <w:sz w:val="24"/>
          <w:szCs w:val="24"/>
        </w:rPr>
        <w:t xml:space="preserve">Penyelesaian penjualan asset lainnya. </w:t>
      </w:r>
    </w:p>
    <w:p w14:paraId="01BBF328" w14:textId="207757A4" w:rsidR="008B0024" w:rsidRPr="00A93AB4" w:rsidRDefault="008B0024" w:rsidP="00A93AB4">
      <w:pPr>
        <w:spacing w:after="0" w:line="360" w:lineRule="auto"/>
        <w:ind w:firstLine="360"/>
        <w:jc w:val="both"/>
        <w:rPr>
          <w:rFonts w:ascii="Times New Roman" w:hAnsi="Times New Roman" w:cs="Times New Roman"/>
          <w:bCs/>
          <w:sz w:val="24"/>
          <w:szCs w:val="24"/>
        </w:rPr>
      </w:pPr>
      <w:r w:rsidRPr="00A93AB4">
        <w:rPr>
          <w:rFonts w:ascii="Times New Roman" w:hAnsi="Times New Roman" w:cs="Times New Roman"/>
          <w:bCs/>
          <w:sz w:val="24"/>
          <w:szCs w:val="24"/>
        </w:rPr>
        <w:t>Upaya lain yang dilakukan pihak bank adalah eksekusi langsung terhadap barang jaminan. Pada prakteknya pihak bank mempersilahkan nasabah untuk mencari sendiri pembeli, jika nasabah tidak mampu, maka pihak bank yang akan mencarikan pembeli. Untuk jaminan fidusia dapat dilakukan dengan mekanisme yang tertulis pada peraturan Undang-Undang Nomor 42 Tahun 1999 tentang Jaminan Fidusia Pasal 29 Huruf c, maka ada 3 syarat penjualan di bawah tangan, yaitu :</w:t>
      </w:r>
    </w:p>
    <w:p w14:paraId="0CFE3529" w14:textId="481C2FEC" w:rsidR="008B0024" w:rsidRPr="00732120" w:rsidRDefault="008B0024" w:rsidP="00A93AB4">
      <w:pPr>
        <w:pStyle w:val="ListParagraph"/>
        <w:numPr>
          <w:ilvl w:val="1"/>
          <w:numId w:val="38"/>
        </w:numPr>
        <w:spacing w:after="0" w:line="360" w:lineRule="auto"/>
        <w:ind w:left="709" w:hanging="283"/>
        <w:jc w:val="both"/>
        <w:rPr>
          <w:rFonts w:ascii="Times New Roman" w:hAnsi="Times New Roman" w:cs="Times New Roman"/>
          <w:bCs/>
          <w:sz w:val="24"/>
          <w:szCs w:val="24"/>
        </w:rPr>
      </w:pPr>
      <w:r w:rsidRPr="00732120">
        <w:rPr>
          <w:rFonts w:ascii="Times New Roman" w:hAnsi="Times New Roman" w:cs="Times New Roman"/>
          <w:bCs/>
          <w:sz w:val="24"/>
          <w:szCs w:val="24"/>
        </w:rPr>
        <w:t xml:space="preserve">Ada kata sepakat antara pembeli dan penerima fidusia </w:t>
      </w:r>
    </w:p>
    <w:p w14:paraId="2854A7D7" w14:textId="079582E6" w:rsidR="008B0024" w:rsidRPr="00732120" w:rsidRDefault="008B0024" w:rsidP="00A93AB4">
      <w:pPr>
        <w:pStyle w:val="ListParagraph"/>
        <w:numPr>
          <w:ilvl w:val="1"/>
          <w:numId w:val="38"/>
        </w:numPr>
        <w:spacing w:after="0" w:line="360" w:lineRule="auto"/>
        <w:ind w:left="709" w:hanging="283"/>
        <w:jc w:val="both"/>
        <w:rPr>
          <w:rFonts w:ascii="Times New Roman" w:hAnsi="Times New Roman" w:cs="Times New Roman"/>
          <w:bCs/>
          <w:sz w:val="24"/>
          <w:szCs w:val="24"/>
        </w:rPr>
      </w:pPr>
      <w:r w:rsidRPr="00732120">
        <w:rPr>
          <w:rFonts w:ascii="Times New Roman" w:hAnsi="Times New Roman" w:cs="Times New Roman"/>
          <w:bCs/>
          <w:sz w:val="24"/>
          <w:szCs w:val="24"/>
        </w:rPr>
        <w:t xml:space="preserve">Dilakukan setelah lewat waktu 1 (satu) bulan sejak diberitahukan secara tertulis oleh pemberi atau penerima fidusia kepada pihak yang berkepentingan. </w:t>
      </w:r>
    </w:p>
    <w:p w14:paraId="0D081347" w14:textId="0DCB5B4B" w:rsidR="008B0024" w:rsidRPr="00732120" w:rsidRDefault="008B0024" w:rsidP="00A93AB4">
      <w:pPr>
        <w:pStyle w:val="ListParagraph"/>
        <w:numPr>
          <w:ilvl w:val="1"/>
          <w:numId w:val="38"/>
        </w:numPr>
        <w:tabs>
          <w:tab w:val="left" w:pos="1620"/>
        </w:tabs>
        <w:spacing w:after="0" w:line="360" w:lineRule="auto"/>
        <w:ind w:left="709" w:hanging="283"/>
        <w:jc w:val="both"/>
        <w:rPr>
          <w:rFonts w:ascii="Times New Roman" w:hAnsi="Times New Roman" w:cs="Times New Roman"/>
          <w:bCs/>
          <w:sz w:val="24"/>
          <w:szCs w:val="24"/>
        </w:rPr>
      </w:pPr>
      <w:r w:rsidRPr="00732120">
        <w:rPr>
          <w:rFonts w:ascii="Times New Roman" w:hAnsi="Times New Roman" w:cs="Times New Roman"/>
          <w:bCs/>
          <w:sz w:val="24"/>
          <w:szCs w:val="24"/>
        </w:rPr>
        <w:t>Diumumkan sedikitnya dalam 2 (dua) surat kabar yang beredar di daerah yang bersangkutan.</w:t>
      </w:r>
    </w:p>
    <w:p w14:paraId="7A4FE0B9" w14:textId="03990ABB" w:rsidR="008B0024" w:rsidRPr="00732120" w:rsidRDefault="008B0024" w:rsidP="00D55E0A">
      <w:pPr>
        <w:pStyle w:val="ListParagraph"/>
        <w:tabs>
          <w:tab w:val="left" w:pos="900"/>
        </w:tabs>
        <w:spacing w:after="0" w:line="360" w:lineRule="auto"/>
        <w:ind w:left="0" w:firstLine="360"/>
        <w:jc w:val="both"/>
        <w:rPr>
          <w:rFonts w:ascii="Times New Roman" w:hAnsi="Times New Roman" w:cs="Times New Roman"/>
          <w:bCs/>
          <w:sz w:val="24"/>
          <w:szCs w:val="24"/>
        </w:rPr>
      </w:pPr>
      <w:r w:rsidRPr="00732120">
        <w:rPr>
          <w:rFonts w:ascii="Times New Roman" w:hAnsi="Times New Roman" w:cs="Times New Roman"/>
          <w:bCs/>
          <w:sz w:val="24"/>
          <w:szCs w:val="24"/>
        </w:rPr>
        <w:lastRenderedPageBreak/>
        <w:t>Penjualan langsung dibawah tangan bagi pihak nasabah juga lebih menguntungkan, karena nama baiknya terlindungi, tidak perlu membayar bea lelang</w:t>
      </w:r>
      <w:r w:rsidRPr="00732120">
        <w:rPr>
          <w:rFonts w:ascii="Times New Roman" w:hAnsi="Times New Roman" w:cs="Times New Roman"/>
          <w:sz w:val="24"/>
          <w:szCs w:val="24"/>
        </w:rPr>
        <w:t xml:space="preserve"> </w:t>
      </w:r>
      <w:r w:rsidRPr="00732120">
        <w:rPr>
          <w:rFonts w:ascii="Times New Roman" w:hAnsi="Times New Roman" w:cs="Times New Roman"/>
          <w:bCs/>
          <w:sz w:val="24"/>
          <w:szCs w:val="24"/>
        </w:rPr>
        <w:t>prosedurnya mudah dan dapat mencari sendiri pembeli sehingga tahu harga barang yang akan dieksekusi.</w:t>
      </w:r>
    </w:p>
    <w:p w14:paraId="71C53F6A" w14:textId="77777777" w:rsidR="00B65268" w:rsidRPr="00A93AB4" w:rsidRDefault="008B0024" w:rsidP="00A93AB4">
      <w:pPr>
        <w:tabs>
          <w:tab w:val="left" w:pos="900"/>
        </w:tabs>
        <w:spacing w:after="0" w:line="360" w:lineRule="auto"/>
        <w:jc w:val="both"/>
        <w:rPr>
          <w:rFonts w:ascii="Times New Roman" w:hAnsi="Times New Roman" w:cs="Times New Roman"/>
          <w:b/>
          <w:sz w:val="24"/>
          <w:szCs w:val="24"/>
        </w:rPr>
      </w:pPr>
      <w:r w:rsidRPr="00A93AB4">
        <w:rPr>
          <w:rFonts w:ascii="Times New Roman" w:hAnsi="Times New Roman" w:cs="Times New Roman"/>
          <w:b/>
          <w:sz w:val="24"/>
          <w:szCs w:val="24"/>
        </w:rPr>
        <w:t xml:space="preserve">2) Diragukan dan Macet </w:t>
      </w:r>
    </w:p>
    <w:p w14:paraId="71F3DF60" w14:textId="77777777" w:rsidR="00A93AB4" w:rsidRDefault="008B0024" w:rsidP="00A93AB4">
      <w:pPr>
        <w:pStyle w:val="ListParagraph"/>
        <w:tabs>
          <w:tab w:val="left" w:pos="990"/>
        </w:tabs>
        <w:spacing w:after="0" w:line="360" w:lineRule="auto"/>
        <w:ind w:left="426" w:hanging="284"/>
        <w:jc w:val="both"/>
        <w:rPr>
          <w:rFonts w:ascii="Times New Roman" w:hAnsi="Times New Roman" w:cs="Times New Roman"/>
          <w:bCs/>
          <w:sz w:val="24"/>
          <w:szCs w:val="24"/>
        </w:rPr>
      </w:pPr>
      <w:r w:rsidRPr="00732120">
        <w:rPr>
          <w:rFonts w:ascii="Times New Roman" w:hAnsi="Times New Roman" w:cs="Times New Roman"/>
          <w:bCs/>
          <w:sz w:val="24"/>
          <w:szCs w:val="24"/>
        </w:rPr>
        <w:t xml:space="preserve">a) Melakukan pembinaan dan penagihan kepada Debitur. </w:t>
      </w:r>
    </w:p>
    <w:p w14:paraId="213D4A7A" w14:textId="33CD6D46" w:rsidR="008B0024" w:rsidRPr="00A93AB4" w:rsidRDefault="00A93AB4" w:rsidP="00A93AB4">
      <w:pPr>
        <w:pStyle w:val="ListParagraph"/>
        <w:tabs>
          <w:tab w:val="left" w:pos="990"/>
        </w:tabs>
        <w:spacing w:after="0" w:line="360" w:lineRule="auto"/>
        <w:ind w:left="142"/>
        <w:jc w:val="both"/>
        <w:rPr>
          <w:rFonts w:ascii="Times New Roman" w:hAnsi="Times New Roman" w:cs="Times New Roman"/>
          <w:bCs/>
          <w:sz w:val="24"/>
          <w:szCs w:val="24"/>
        </w:rPr>
      </w:pPr>
      <w:r>
        <w:rPr>
          <w:rFonts w:ascii="Times New Roman" w:hAnsi="Times New Roman" w:cs="Times New Roman"/>
          <w:bCs/>
          <w:sz w:val="24"/>
          <w:szCs w:val="24"/>
        </w:rPr>
        <w:tab/>
      </w:r>
      <w:r w:rsidR="008B0024" w:rsidRPr="00A93AB4">
        <w:rPr>
          <w:rFonts w:ascii="Times New Roman" w:hAnsi="Times New Roman" w:cs="Times New Roman"/>
          <w:bCs/>
          <w:sz w:val="24"/>
          <w:szCs w:val="24"/>
        </w:rPr>
        <w:t xml:space="preserve">Penyelesaian wanprestasi , sebelum dilakukan tindakan non litigasi maupun tindakan ligitasi, </w:t>
      </w:r>
      <w:r w:rsidR="00B65268" w:rsidRPr="00A93AB4">
        <w:rPr>
          <w:rFonts w:ascii="Times New Roman" w:hAnsi="Times New Roman" w:cs="Times New Roman"/>
          <w:bCs/>
          <w:sz w:val="24"/>
          <w:szCs w:val="24"/>
        </w:rPr>
        <w:t>BPR Surya Prima Persada</w:t>
      </w:r>
      <w:r w:rsidR="008B0024" w:rsidRPr="00A93AB4">
        <w:rPr>
          <w:rFonts w:ascii="Times New Roman" w:hAnsi="Times New Roman" w:cs="Times New Roman"/>
          <w:bCs/>
          <w:sz w:val="24"/>
          <w:szCs w:val="24"/>
        </w:rPr>
        <w:t xml:space="preserve"> melakukan suatu tindakan yang disebut “Pembinaan”. Istilah “Pembinaan” ini diadakan dalam rangka agar kredit yang ada terhindar dari kredit macet atau paling tidak apabila memang benar-benar terjadi kredit macet, </w:t>
      </w:r>
      <w:r w:rsidR="00B65268" w:rsidRPr="00A93AB4">
        <w:rPr>
          <w:rFonts w:ascii="Times New Roman" w:hAnsi="Times New Roman" w:cs="Times New Roman"/>
          <w:bCs/>
          <w:sz w:val="24"/>
          <w:szCs w:val="24"/>
        </w:rPr>
        <w:t>BPR Surya Prima Persada sudah mengantisipasi dan mempermudah pelaksanaan eksekusi atau penjualan barang jaminan nantinya.</w:t>
      </w:r>
    </w:p>
    <w:p w14:paraId="68B494B4" w14:textId="77777777" w:rsidR="00A93029" w:rsidRPr="00732120" w:rsidRDefault="00A93029" w:rsidP="00A93AB4">
      <w:pPr>
        <w:pStyle w:val="ListParagraph"/>
        <w:tabs>
          <w:tab w:val="left" w:pos="1260"/>
        </w:tabs>
        <w:spacing w:after="0" w:line="360" w:lineRule="auto"/>
        <w:ind w:left="426" w:hanging="284"/>
        <w:jc w:val="both"/>
        <w:rPr>
          <w:rFonts w:ascii="Times New Roman" w:hAnsi="Times New Roman" w:cs="Times New Roman"/>
          <w:bCs/>
          <w:sz w:val="24"/>
          <w:szCs w:val="24"/>
        </w:rPr>
      </w:pPr>
      <w:r w:rsidRPr="00732120">
        <w:rPr>
          <w:rFonts w:ascii="Times New Roman" w:hAnsi="Times New Roman" w:cs="Times New Roman"/>
          <w:bCs/>
          <w:sz w:val="24"/>
          <w:szCs w:val="24"/>
        </w:rPr>
        <w:t xml:space="preserve">b) Membuat surat tagihan dan panggilan kepada Debitur. </w:t>
      </w:r>
    </w:p>
    <w:p w14:paraId="388C56A4" w14:textId="0CFD3258" w:rsidR="00A93029" w:rsidRPr="00A93AB4" w:rsidRDefault="00A93AB4" w:rsidP="00A93AB4">
      <w:pPr>
        <w:tabs>
          <w:tab w:val="left" w:pos="12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A93029" w:rsidRPr="00A93AB4">
        <w:rPr>
          <w:rFonts w:ascii="Times New Roman" w:hAnsi="Times New Roman" w:cs="Times New Roman"/>
          <w:bCs/>
          <w:sz w:val="24"/>
          <w:szCs w:val="24"/>
        </w:rPr>
        <w:t>Surat tagihan ini diberikan kepada debitur bahwa jangka pengembalian sudah lewat dan debitur masih mempunyai tunggakan pinjaman selama tiga (3) bulan berturut-turut. Di dalam surat tagihan tersebut berisi peringatan untuk membayar pinjaman sesuai dengan tunggakan yang dialami debitur. Apabila debitur telah melakukan pembayaran berarti mekanisme pelunasan dapat berjalan lagi.</w:t>
      </w:r>
    </w:p>
    <w:p w14:paraId="23AC3E1B" w14:textId="77777777" w:rsidR="00887B8E" w:rsidRPr="00732120" w:rsidRDefault="00887B8E" w:rsidP="00A93AB4">
      <w:pPr>
        <w:pStyle w:val="ListParagraph"/>
        <w:tabs>
          <w:tab w:val="left" w:pos="1260"/>
        </w:tabs>
        <w:spacing w:after="0" w:line="360" w:lineRule="auto"/>
        <w:ind w:left="426" w:hanging="284"/>
        <w:jc w:val="both"/>
        <w:rPr>
          <w:rFonts w:ascii="Times New Roman" w:hAnsi="Times New Roman" w:cs="Times New Roman"/>
          <w:bCs/>
          <w:sz w:val="24"/>
          <w:szCs w:val="24"/>
        </w:rPr>
      </w:pPr>
      <w:r w:rsidRPr="00732120">
        <w:rPr>
          <w:rFonts w:ascii="Times New Roman" w:hAnsi="Times New Roman" w:cs="Times New Roman"/>
          <w:bCs/>
          <w:sz w:val="24"/>
          <w:szCs w:val="24"/>
        </w:rPr>
        <w:t xml:space="preserve">c) Penyelesaian penjualan asset lainnya. </w:t>
      </w:r>
    </w:p>
    <w:p w14:paraId="6D9B4C93" w14:textId="537C2BA3" w:rsidR="00887B8E" w:rsidRPr="00A93AB4" w:rsidRDefault="00A93AB4" w:rsidP="00A93AB4">
      <w:pPr>
        <w:tabs>
          <w:tab w:val="left" w:pos="12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87B8E" w:rsidRPr="00A93AB4">
        <w:rPr>
          <w:rFonts w:ascii="Times New Roman" w:hAnsi="Times New Roman" w:cs="Times New Roman"/>
          <w:bCs/>
          <w:sz w:val="24"/>
          <w:szCs w:val="24"/>
        </w:rPr>
        <w:t>Upaya lain yang dilakukan pihak bank adalah eksekusi langsung terhadap barang jaminan. Pada prakteknya pihak bank mempersilahkan nasabah untuk mencari sendiri pembeli, jika nasabah tidak mampu, maka pihak bank yang akan mencarikan pembeli. Untuk jaminan fidusia dapat dilakukan dengan mekanisme yang tertulis pada peraturan Undang-Undang Nomor 42 Tahun 1999 tentang Jaminan Fidusia Pasal 29 Huruf c, maka ada 3 syarat penjualan di bawah tangan, yaitu :</w:t>
      </w:r>
    </w:p>
    <w:p w14:paraId="0F7A7DD6" w14:textId="77777777" w:rsidR="00887B8E" w:rsidRPr="00732120" w:rsidRDefault="00887B8E" w:rsidP="00D55E0A">
      <w:pPr>
        <w:pStyle w:val="ListParagraph"/>
        <w:tabs>
          <w:tab w:val="left" w:pos="126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(1) Ada kata sepakat antara pembeli dan penerima fidusia </w:t>
      </w:r>
    </w:p>
    <w:p w14:paraId="3A95F0FD" w14:textId="3B2181BA" w:rsidR="00887B8E" w:rsidRPr="00732120" w:rsidRDefault="00887B8E" w:rsidP="00D55E0A">
      <w:pPr>
        <w:pStyle w:val="ListParagraph"/>
        <w:tabs>
          <w:tab w:val="left" w:pos="126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(2) Dilakukan setelah lewat waktu 1 (satu) bulan sejak diberitahukan secara tertulis oleh pemberi atau penerima fidusia kepada pihak yang berkepentingan. (3) Diumumkan sedikitnya dalam 2 (dua) surat kabar yang beredar di daerah yang bersangkutan</w:t>
      </w:r>
    </w:p>
    <w:p w14:paraId="40C9F4F9" w14:textId="1B9DFCE6" w:rsidR="008B0024" w:rsidRPr="00732120" w:rsidRDefault="00887B8E" w:rsidP="00D55E0A">
      <w:pPr>
        <w:pStyle w:val="ListParagraph"/>
        <w:tabs>
          <w:tab w:val="left" w:pos="1620"/>
        </w:tabs>
        <w:spacing w:after="0" w:line="360" w:lineRule="auto"/>
        <w:ind w:left="0" w:firstLine="630"/>
        <w:jc w:val="both"/>
        <w:rPr>
          <w:rFonts w:ascii="Times New Roman" w:hAnsi="Times New Roman" w:cs="Times New Roman"/>
          <w:bCs/>
          <w:sz w:val="24"/>
          <w:szCs w:val="24"/>
        </w:rPr>
      </w:pPr>
      <w:r w:rsidRPr="00732120">
        <w:rPr>
          <w:rFonts w:ascii="Times New Roman" w:hAnsi="Times New Roman" w:cs="Times New Roman"/>
          <w:bCs/>
          <w:sz w:val="24"/>
          <w:szCs w:val="24"/>
        </w:rPr>
        <w:t>Penjualan langsung dibawah tangan bagi pihak nasabah juga lebih menguntungkan, karena nama baiknya terlindungi, tidak perlu membayar bea lelang, prosedurnya mudah dan dapat mencari sendiri pembeli sehingga tahu harga barang yang akan dieksekusi.</w:t>
      </w:r>
    </w:p>
    <w:p w14:paraId="2D1D373C" w14:textId="77777777" w:rsidR="00C11720"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d) Melakukan tindak lanjut penyelamatan 3 R. </w:t>
      </w:r>
    </w:p>
    <w:p w14:paraId="343F2345" w14:textId="77777777" w:rsidR="00C11720" w:rsidRPr="00732120" w:rsidRDefault="00C11720" w:rsidP="00D55E0A">
      <w:pPr>
        <w:pStyle w:val="ListParagraph"/>
        <w:tabs>
          <w:tab w:val="left" w:pos="216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(1) Penjadwalan kembali ( Reschedulling) Penjadwalan kembali yaitu perubahan jadwal pembayaran kewajiban Debitur atau jangka waktu. </w:t>
      </w:r>
    </w:p>
    <w:p w14:paraId="2295C76C" w14:textId="77777777" w:rsidR="00C11720"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lastRenderedPageBreak/>
        <w:t xml:space="preserve">(2) Persyaratan Kembali ( Reconditioning ) Persyaratan kembali yaitu perubahan sebagian atau seluruh persyaratan kredit yang tidak terbatas pada perubahan jadwal pembayaran, jangka waktu, dan/atau persyaratan lainnya sepanjang tidak menyangkut perubahan maksimum plafon kredit; dan /atau </w:t>
      </w:r>
    </w:p>
    <w:p w14:paraId="16FBBA55" w14:textId="67103B7F" w:rsidR="00C11720"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(3) Penataan Kembali ( Restructuring ) Penataan kembali yaitu perubahan persyaratan kredit yang menyangkut penambahan fasilitas kredit dan konversi seluruh atau seebagian tunggakan angsuran bunga menjadi pokok kredit baru yang dapat disertai dengan penjadwalan kembali dan/atau persyaratan kembali.</w:t>
      </w:r>
    </w:p>
    <w:p w14:paraId="64A27542" w14:textId="77777777" w:rsidR="00C11720"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e) Penyelesaian melalui jalur hukum/ lelang. </w:t>
      </w:r>
    </w:p>
    <w:p w14:paraId="133D0644" w14:textId="77777777" w:rsidR="002274B6"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rPr>
      </w:pPr>
      <w:r w:rsidRPr="00732120">
        <w:rPr>
          <w:rFonts w:ascii="Times New Roman" w:hAnsi="Times New Roman" w:cs="Times New Roman"/>
          <w:bCs/>
          <w:sz w:val="24"/>
          <w:szCs w:val="24"/>
        </w:rPr>
        <w:t xml:space="preserve">Upaya Litigasi adalah upaya yang dilakukan oleh bank dalam rangka mengeksekusi barang jaminan melalui sidang di pengadilan. </w:t>
      </w:r>
    </w:p>
    <w:p w14:paraId="39DAB613" w14:textId="77777777" w:rsidR="002274B6" w:rsidRPr="00732120" w:rsidRDefault="00C11720" w:rsidP="00D55E0A">
      <w:pPr>
        <w:pStyle w:val="ListParagraph"/>
        <w:tabs>
          <w:tab w:val="left" w:pos="1530"/>
        </w:tabs>
        <w:spacing w:after="0" w:line="360" w:lineRule="auto"/>
        <w:ind w:left="0" w:hanging="270"/>
        <w:jc w:val="both"/>
        <w:rPr>
          <w:rFonts w:ascii="Times New Roman" w:hAnsi="Times New Roman" w:cs="Times New Roman"/>
          <w:bCs/>
          <w:sz w:val="24"/>
          <w:szCs w:val="24"/>
        </w:rPr>
      </w:pPr>
      <w:r w:rsidRPr="00732120">
        <w:rPr>
          <w:rFonts w:ascii="Times New Roman" w:hAnsi="Times New Roman" w:cs="Times New Roman"/>
          <w:bCs/>
          <w:sz w:val="24"/>
          <w:szCs w:val="24"/>
        </w:rPr>
        <w:t xml:space="preserve">f) Usulan penghapusbukuan pinjaman. </w:t>
      </w:r>
    </w:p>
    <w:p w14:paraId="74C758FD" w14:textId="24B47434" w:rsidR="00C11720" w:rsidRPr="00732120" w:rsidRDefault="00C11720" w:rsidP="00D55E0A">
      <w:pPr>
        <w:pStyle w:val="ListParagraph"/>
        <w:tabs>
          <w:tab w:val="left" w:pos="1620"/>
        </w:tabs>
        <w:spacing w:after="0" w:line="360" w:lineRule="auto"/>
        <w:ind w:left="0"/>
        <w:jc w:val="both"/>
        <w:rPr>
          <w:rFonts w:ascii="Times New Roman" w:hAnsi="Times New Roman" w:cs="Times New Roman"/>
          <w:bCs/>
          <w:sz w:val="24"/>
          <w:szCs w:val="24"/>
          <w:lang w:val="fr-FR"/>
        </w:rPr>
      </w:pPr>
      <w:r w:rsidRPr="00732120">
        <w:rPr>
          <w:rFonts w:ascii="Times New Roman" w:hAnsi="Times New Roman" w:cs="Times New Roman"/>
          <w:bCs/>
          <w:sz w:val="24"/>
          <w:szCs w:val="24"/>
        </w:rPr>
        <w:t>Berdasarkan ketentuan Passal 7 huruf c Undang- Undang Perbankan dihubungkan dengan penjelasanny</w:t>
      </w:r>
      <w:r w:rsidRPr="00732120">
        <w:rPr>
          <w:rFonts w:ascii="Times New Roman" w:hAnsi="Times New Roman" w:cs="Times New Roman"/>
          <w:sz w:val="24"/>
          <w:szCs w:val="24"/>
        </w:rPr>
        <w:t xml:space="preserve"> </w:t>
      </w:r>
      <w:r w:rsidRPr="00732120">
        <w:rPr>
          <w:rFonts w:ascii="Times New Roman" w:hAnsi="Times New Roman" w:cs="Times New Roman"/>
          <w:bCs/>
          <w:sz w:val="24"/>
          <w:szCs w:val="24"/>
        </w:rPr>
        <w:t>dimungkinkan adanya penyertaan modal sementara oleh bank berasal dari konversi kegagalan kredit atau kegagalan pembiyaan berdasarkan Prinsip Syariah pada perusahaan nasabah debitur yang bersangkutan untuk masa waktu tidak melebihi 5 tahun atau perusahaan ( nasabah debitur ) telah memperoleh laba. Seandainya dalam jangka waktu 5 tahun tersebut bank belum berhasil menarik penyertaannya, maka penyertaan sementara itu wajib dihapuskan dari neraca bank yang bersangkutan.( Djoni S Gozali, 2012 : 371)</w:t>
      </w:r>
    </w:p>
    <w:p w14:paraId="6A51B3C9" w14:textId="77777777" w:rsidR="00732120" w:rsidRDefault="00732120" w:rsidP="00D55E0A">
      <w:pPr>
        <w:spacing w:after="0" w:line="312" w:lineRule="auto"/>
        <w:jc w:val="both"/>
        <w:rPr>
          <w:rFonts w:ascii="Times New Roman" w:hAnsi="Times New Roman" w:cs="Times New Roman"/>
          <w:b/>
          <w:sz w:val="24"/>
          <w:szCs w:val="24"/>
          <w:lang w:val="fr-FR"/>
        </w:rPr>
      </w:pPr>
    </w:p>
    <w:p w14:paraId="547C6CDD" w14:textId="77777777" w:rsidR="00732120" w:rsidRDefault="00732120" w:rsidP="00D55E0A">
      <w:pPr>
        <w:spacing w:after="0" w:line="312" w:lineRule="auto"/>
        <w:jc w:val="center"/>
        <w:rPr>
          <w:rFonts w:ascii="Times New Roman" w:hAnsi="Times New Roman" w:cs="Times New Roman"/>
          <w:b/>
          <w:sz w:val="24"/>
          <w:szCs w:val="24"/>
          <w:lang w:val="fr-FR"/>
        </w:rPr>
      </w:pPr>
    </w:p>
    <w:p w14:paraId="5B6B0AA6" w14:textId="348459F9" w:rsidR="00732120" w:rsidRDefault="00732120" w:rsidP="00D55E0A">
      <w:pPr>
        <w:spacing w:after="0" w:line="312"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PENUTUP</w:t>
      </w:r>
    </w:p>
    <w:p w14:paraId="44693818" w14:textId="77777777" w:rsidR="00732120" w:rsidRDefault="00732120" w:rsidP="00D55E0A">
      <w:pPr>
        <w:spacing w:after="0" w:line="312" w:lineRule="auto"/>
        <w:jc w:val="center"/>
        <w:rPr>
          <w:rFonts w:ascii="Times New Roman" w:hAnsi="Times New Roman" w:cs="Times New Roman"/>
          <w:b/>
          <w:sz w:val="24"/>
          <w:szCs w:val="24"/>
          <w:lang w:val="fr-FR"/>
        </w:rPr>
      </w:pPr>
    </w:p>
    <w:p w14:paraId="06BCF95C" w14:textId="13205FFC" w:rsidR="001D4292" w:rsidRPr="00732120" w:rsidRDefault="001D4292" w:rsidP="00D55E0A">
      <w:pPr>
        <w:spacing w:after="0" w:line="312" w:lineRule="auto"/>
        <w:jc w:val="both"/>
        <w:rPr>
          <w:rFonts w:ascii="Times New Roman" w:hAnsi="Times New Roman" w:cs="Times New Roman"/>
          <w:bCs/>
          <w:sz w:val="24"/>
          <w:szCs w:val="24"/>
        </w:rPr>
      </w:pPr>
      <w:r w:rsidRPr="00732120">
        <w:rPr>
          <w:rFonts w:ascii="Times New Roman" w:hAnsi="Times New Roman" w:cs="Times New Roman"/>
          <w:bCs/>
          <w:sz w:val="24"/>
          <w:szCs w:val="24"/>
        </w:rPr>
        <w:t>Dari penelitian ini dapat ditarik kesimpulan sebagai berikut:</w:t>
      </w:r>
    </w:p>
    <w:p w14:paraId="21BE1681" w14:textId="5C690509" w:rsidR="00860392" w:rsidRPr="00732120" w:rsidRDefault="001D4292" w:rsidP="00D55E0A">
      <w:pPr>
        <w:pStyle w:val="ListParagraph"/>
        <w:numPr>
          <w:ilvl w:val="0"/>
          <w:numId w:val="28"/>
        </w:numPr>
        <w:tabs>
          <w:tab w:val="left" w:pos="450"/>
        </w:tabs>
        <w:spacing w:after="0" w:line="312" w:lineRule="auto"/>
        <w:ind w:left="450"/>
        <w:jc w:val="both"/>
        <w:rPr>
          <w:rFonts w:ascii="Times New Roman" w:hAnsi="Times New Roman" w:cs="Times New Roman"/>
          <w:bCs/>
          <w:sz w:val="24"/>
          <w:szCs w:val="24"/>
        </w:rPr>
      </w:pPr>
      <w:r w:rsidRPr="00732120">
        <w:rPr>
          <w:rFonts w:ascii="Times New Roman" w:hAnsi="Times New Roman" w:cs="Times New Roman"/>
          <w:bCs/>
          <w:sz w:val="24"/>
          <w:szCs w:val="24"/>
        </w:rPr>
        <w:t xml:space="preserve">Pelaksanaan Pemberian kredit pada </w:t>
      </w:r>
      <w:r w:rsidR="002D730C" w:rsidRPr="00732120">
        <w:rPr>
          <w:rFonts w:ascii="Times New Roman" w:hAnsi="Times New Roman" w:cs="Times New Roman"/>
          <w:bCs/>
          <w:sz w:val="24"/>
          <w:szCs w:val="24"/>
          <w:lang w:val="en-US"/>
        </w:rPr>
        <w:t xml:space="preserve">PT. </w:t>
      </w:r>
      <w:r w:rsidRPr="00732120">
        <w:rPr>
          <w:rFonts w:ascii="Times New Roman" w:hAnsi="Times New Roman" w:cs="Times New Roman"/>
          <w:bCs/>
          <w:sz w:val="24"/>
          <w:szCs w:val="24"/>
          <w:lang w:val="en-US"/>
        </w:rPr>
        <w:t xml:space="preserve">BPR Surya Prima </w:t>
      </w:r>
      <w:proofErr w:type="spellStart"/>
      <w:r w:rsidRPr="00732120">
        <w:rPr>
          <w:rFonts w:ascii="Times New Roman" w:hAnsi="Times New Roman" w:cs="Times New Roman"/>
          <w:bCs/>
          <w:sz w:val="24"/>
          <w:szCs w:val="24"/>
          <w:lang w:val="en-US"/>
        </w:rPr>
        <w:t>Persada</w:t>
      </w:r>
      <w:proofErr w:type="spellEnd"/>
      <w:r w:rsidRPr="00732120">
        <w:rPr>
          <w:rFonts w:ascii="Times New Roman" w:hAnsi="Times New Roman" w:cs="Times New Roman"/>
          <w:bCs/>
          <w:sz w:val="24"/>
          <w:szCs w:val="24"/>
        </w:rPr>
        <w:t xml:space="preserve"> telah dijalankan dengan baik sesuai dengan peraturan Undang-Undang Perbankan. </w:t>
      </w:r>
      <w:r w:rsidR="00860392" w:rsidRPr="00732120">
        <w:rPr>
          <w:rFonts w:ascii="Times New Roman" w:hAnsi="Times New Roman" w:cs="Times New Roman"/>
          <w:bCs/>
          <w:sz w:val="24"/>
          <w:szCs w:val="24"/>
        </w:rPr>
        <w:t>Pemberian kredit yang ditetapkan PT. BPR Surya Prima Persada, mencakup kebijakan pokok pengaturan mengenai pemberian kredit yang sehat, penilaian agunan, pemberian kredit kepada pihak terkait dengan BPR, debitur grup, dan/atau debitur besar, kredit kepada sektor ekonomi, kegiatan usaha, dan debitur yang berisiko tinggi, serta kredit yang perlu dihindari</w:t>
      </w:r>
      <w:r w:rsidR="00F56BD5" w:rsidRPr="00732120">
        <w:rPr>
          <w:rFonts w:ascii="Times New Roman" w:hAnsi="Times New Roman" w:cs="Times New Roman"/>
          <w:bCs/>
          <w:sz w:val="24"/>
          <w:szCs w:val="24"/>
        </w:rPr>
        <w:t xml:space="preserve"> </w:t>
      </w:r>
      <w:r w:rsidRPr="00732120">
        <w:rPr>
          <w:rFonts w:ascii="Times New Roman" w:hAnsi="Times New Roman" w:cs="Times New Roman"/>
          <w:bCs/>
          <w:sz w:val="24"/>
          <w:szCs w:val="24"/>
        </w:rPr>
        <w:t xml:space="preserve">ketentuan besarnya pinjaman sehingga perjanjian kredit dapat dilakukan di bawah tangan, dengan akta notariil, melaksanakan pendaftaran jaminan yang dijaminkan hak tanggungan. </w:t>
      </w:r>
      <w:r w:rsidR="00DC34DA" w:rsidRPr="00732120">
        <w:rPr>
          <w:rFonts w:ascii="Times New Roman" w:hAnsi="Times New Roman" w:cs="Times New Roman"/>
          <w:bCs/>
          <w:sz w:val="24"/>
          <w:szCs w:val="24"/>
        </w:rPr>
        <w:t xml:space="preserve">Namun dalam pelaksanaan HT-el mengalami problem ganguan server sering muncul saat PPAT mengupload dokumen Akta dan lainnya.padahal PPAT hanya punya waktu 7 hari kerja setelah APHT ditandatangani untuk segera mendaftar dalam </w:t>
      </w:r>
      <w:r w:rsidR="00DC34DA" w:rsidRPr="00732120">
        <w:rPr>
          <w:rFonts w:ascii="Times New Roman" w:hAnsi="Times New Roman" w:cs="Times New Roman"/>
          <w:bCs/>
          <w:sz w:val="24"/>
          <w:szCs w:val="24"/>
        </w:rPr>
        <w:lastRenderedPageBreak/>
        <w:t>system tersebut. Dari Kreditor problem yang sering dihadapi karena belum terdaftar dan belum tervalidasi pada system layanan HT Elektronik</w:t>
      </w:r>
      <w:r w:rsidR="00DC34DA" w:rsidRPr="00732120">
        <w:rPr>
          <w:rFonts w:ascii="Times New Roman" w:hAnsi="Times New Roman" w:cs="Times New Roman"/>
          <w:bCs/>
          <w:sz w:val="24"/>
          <w:szCs w:val="24"/>
          <w:lang w:val="en-US"/>
        </w:rPr>
        <w:t>.</w:t>
      </w:r>
    </w:p>
    <w:p w14:paraId="5AD6AC17" w14:textId="18B32983" w:rsidR="002C56AA" w:rsidRPr="009A2D13" w:rsidRDefault="00860392" w:rsidP="00D55E0A">
      <w:pPr>
        <w:pStyle w:val="ListParagraph"/>
        <w:numPr>
          <w:ilvl w:val="0"/>
          <w:numId w:val="28"/>
        </w:numPr>
        <w:tabs>
          <w:tab w:val="left" w:pos="540"/>
        </w:tabs>
        <w:spacing w:after="0" w:line="312" w:lineRule="auto"/>
        <w:ind w:left="450" w:hanging="450"/>
        <w:jc w:val="both"/>
        <w:rPr>
          <w:rFonts w:ascii="Times New Roman" w:hAnsi="Times New Roman" w:cs="Times New Roman"/>
          <w:bCs/>
          <w:sz w:val="24"/>
          <w:szCs w:val="24"/>
        </w:rPr>
      </w:pPr>
      <w:r w:rsidRPr="00732120">
        <w:rPr>
          <w:rFonts w:ascii="Times New Roman" w:hAnsi="Times New Roman" w:cs="Times New Roman"/>
          <w:bCs/>
          <w:sz w:val="24"/>
          <w:szCs w:val="24"/>
        </w:rPr>
        <w:t xml:space="preserve">Upaya yang dilakukan oleh PT BPR </w:t>
      </w:r>
      <w:r w:rsidR="00B33554" w:rsidRPr="00732120">
        <w:rPr>
          <w:rFonts w:ascii="Times New Roman" w:hAnsi="Times New Roman" w:cs="Times New Roman"/>
          <w:bCs/>
          <w:sz w:val="24"/>
          <w:szCs w:val="24"/>
        </w:rPr>
        <w:t>Surya Prima Persada</w:t>
      </w:r>
      <w:r w:rsidRPr="00732120">
        <w:rPr>
          <w:rFonts w:ascii="Times New Roman" w:hAnsi="Times New Roman" w:cs="Times New Roman"/>
          <w:bCs/>
          <w:sz w:val="24"/>
          <w:szCs w:val="24"/>
        </w:rPr>
        <w:t xml:space="preserve"> dalam hal mengatasi debitur yang wanpretasi adalah dengan melakukan upaya penyelamatan kredit. Penyelesaian ini dilakukan berdasarkan bentuk dari wanprestasi, untuk kredit kurang lancar dapat dilakukan dengan melakukan pembinaan dan penagihan kepada debitur, membuat surat tagihan dan panggilan kepada debitur, penyelesaian penjualan asset lainnya, dan melakukan tindak lanjut penyelamatan (</w:t>
      </w:r>
      <w:r w:rsidR="00B33554" w:rsidRPr="00732120">
        <w:rPr>
          <w:rFonts w:ascii="Times New Roman" w:hAnsi="Times New Roman" w:cs="Times New Roman"/>
          <w:bCs/>
          <w:sz w:val="24"/>
          <w:szCs w:val="24"/>
        </w:rPr>
        <w:t>3R).</w:t>
      </w:r>
      <w:r w:rsidR="00B33554" w:rsidRPr="00732120">
        <w:rPr>
          <w:rFonts w:ascii="Times New Roman" w:hAnsi="Times New Roman" w:cs="Times New Roman"/>
          <w:sz w:val="24"/>
          <w:szCs w:val="24"/>
        </w:rPr>
        <w:t xml:space="preserve"> </w:t>
      </w:r>
      <w:r w:rsidR="00B33554" w:rsidRPr="00732120">
        <w:rPr>
          <w:rFonts w:ascii="Times New Roman" w:hAnsi="Times New Roman" w:cs="Times New Roman"/>
          <w:bCs/>
          <w:sz w:val="24"/>
          <w:szCs w:val="24"/>
        </w:rPr>
        <w:t>Penyelesaian untuk kredit diragukan dan macet dapat dilakukan dengan melakukan pembinaan dan penagihan kepada debitur, membuat surat tagihan dan panggilan kepada debitur, penyelesaian penjualan asset lainnya, melakukan tindak lanjut penyelamatan ( 3R ), Penyelesaian melalui jalur hukum/ lelang dan usulan pengapusbukuan pinjaman.</w:t>
      </w:r>
    </w:p>
    <w:p w14:paraId="01CA598F" w14:textId="3B204B4F" w:rsidR="002C56AA" w:rsidRDefault="002C56AA" w:rsidP="00D55E0A">
      <w:pPr>
        <w:tabs>
          <w:tab w:val="left" w:pos="630"/>
        </w:tabs>
        <w:spacing w:after="0" w:line="312" w:lineRule="auto"/>
        <w:jc w:val="both"/>
        <w:rPr>
          <w:rFonts w:ascii="Times New Roman" w:hAnsi="Times New Roman" w:cs="Times New Roman"/>
          <w:bCs/>
          <w:sz w:val="24"/>
          <w:szCs w:val="24"/>
          <w:lang w:val="en-US"/>
        </w:rPr>
      </w:pPr>
    </w:p>
    <w:p w14:paraId="60F5E8A5" w14:textId="77777777" w:rsidR="00A93AB4" w:rsidRPr="00732120" w:rsidRDefault="00A93AB4" w:rsidP="00D55E0A">
      <w:pPr>
        <w:tabs>
          <w:tab w:val="left" w:pos="630"/>
        </w:tabs>
        <w:spacing w:after="0" w:line="312" w:lineRule="auto"/>
        <w:jc w:val="both"/>
        <w:rPr>
          <w:rFonts w:ascii="Times New Roman" w:hAnsi="Times New Roman" w:cs="Times New Roman"/>
          <w:bCs/>
          <w:sz w:val="24"/>
          <w:szCs w:val="24"/>
          <w:lang w:val="en-US"/>
        </w:rPr>
      </w:pPr>
    </w:p>
    <w:p w14:paraId="0A958C98" w14:textId="354F4E58" w:rsidR="00AA7E6B" w:rsidRPr="00732120" w:rsidRDefault="00AA7E6B" w:rsidP="00D55E0A">
      <w:pPr>
        <w:spacing w:after="0" w:line="360" w:lineRule="auto"/>
        <w:jc w:val="center"/>
        <w:rPr>
          <w:rFonts w:ascii="Times New Roman" w:hAnsi="Times New Roman" w:cs="Times New Roman"/>
          <w:b/>
          <w:sz w:val="24"/>
          <w:szCs w:val="24"/>
        </w:rPr>
      </w:pPr>
      <w:r w:rsidRPr="00732120">
        <w:rPr>
          <w:rFonts w:ascii="Times New Roman" w:hAnsi="Times New Roman" w:cs="Times New Roman"/>
          <w:b/>
          <w:sz w:val="24"/>
          <w:szCs w:val="24"/>
        </w:rPr>
        <w:t>DAFTAR PUSTAKA</w:t>
      </w:r>
    </w:p>
    <w:p w14:paraId="489ED75F" w14:textId="77777777" w:rsidR="00DB301E" w:rsidRPr="00732120" w:rsidRDefault="00DB301E" w:rsidP="00D55E0A">
      <w:pPr>
        <w:spacing w:after="0" w:line="240" w:lineRule="auto"/>
        <w:jc w:val="both"/>
        <w:rPr>
          <w:rFonts w:ascii="Times New Roman" w:hAnsi="Times New Roman" w:cs="Times New Roman"/>
          <w:b/>
          <w:sz w:val="24"/>
          <w:szCs w:val="24"/>
        </w:rPr>
      </w:pPr>
    </w:p>
    <w:p w14:paraId="2D1ED19A" w14:textId="66390178" w:rsidR="00DB301E" w:rsidRPr="00732120" w:rsidRDefault="00DB301E" w:rsidP="00A93AB4">
      <w:pPr>
        <w:spacing w:after="0" w:line="240" w:lineRule="auto"/>
        <w:ind w:left="576" w:hanging="434"/>
        <w:jc w:val="both"/>
        <w:rPr>
          <w:rFonts w:ascii="Times New Roman" w:hAnsi="Times New Roman" w:cs="Times New Roman"/>
          <w:sz w:val="24"/>
          <w:szCs w:val="24"/>
        </w:rPr>
      </w:pPr>
      <w:r w:rsidRPr="00732120">
        <w:rPr>
          <w:rFonts w:ascii="Times New Roman" w:hAnsi="Times New Roman" w:cs="Times New Roman"/>
          <w:sz w:val="24"/>
          <w:szCs w:val="24"/>
        </w:rPr>
        <w:t xml:space="preserve">Eliana,S.M.(2021). </w:t>
      </w:r>
      <w:r w:rsidRPr="00732120">
        <w:rPr>
          <w:rFonts w:ascii="Times New Roman" w:hAnsi="Times New Roman" w:cs="Times New Roman"/>
          <w:bCs/>
          <w:i/>
          <w:sz w:val="24"/>
          <w:szCs w:val="24"/>
        </w:rPr>
        <w:t>Hukum Jaminan Hak Tanggungan Antara Teks dan Praktek</w:t>
      </w:r>
      <w:r w:rsidRPr="00732120">
        <w:rPr>
          <w:rFonts w:ascii="Times New Roman" w:hAnsi="Times New Roman" w:cs="Times New Roman"/>
          <w:bCs/>
          <w:sz w:val="24"/>
          <w:szCs w:val="24"/>
        </w:rPr>
        <w:t>.</w:t>
      </w:r>
      <w:r w:rsidRPr="00732120">
        <w:rPr>
          <w:rFonts w:ascii="Times New Roman" w:hAnsi="Times New Roman" w:cs="Times New Roman"/>
          <w:sz w:val="24"/>
          <w:szCs w:val="24"/>
        </w:rPr>
        <w:t xml:space="preserve">  Tangerang Selatan; Dialektika Publishing.</w:t>
      </w:r>
    </w:p>
    <w:p w14:paraId="77F40E32" w14:textId="77777777" w:rsidR="00DB301E" w:rsidRPr="00732120" w:rsidRDefault="00DB301E" w:rsidP="00A93AB4">
      <w:pPr>
        <w:spacing w:after="0" w:line="240" w:lineRule="auto"/>
        <w:ind w:left="576" w:hanging="434"/>
        <w:jc w:val="both"/>
        <w:rPr>
          <w:rFonts w:ascii="Times New Roman" w:hAnsi="Times New Roman" w:cs="Times New Roman"/>
          <w:sz w:val="24"/>
          <w:szCs w:val="24"/>
        </w:rPr>
      </w:pPr>
    </w:p>
    <w:p w14:paraId="68D1914B" w14:textId="07B663B8" w:rsidR="00DB301E" w:rsidRPr="00732120" w:rsidRDefault="00DB301E" w:rsidP="00A93AB4">
      <w:pPr>
        <w:spacing w:after="0" w:line="240" w:lineRule="auto"/>
        <w:ind w:left="576" w:hanging="434"/>
        <w:jc w:val="both"/>
        <w:rPr>
          <w:rFonts w:ascii="Times New Roman" w:hAnsi="Times New Roman" w:cs="Times New Roman"/>
          <w:sz w:val="24"/>
          <w:szCs w:val="24"/>
        </w:rPr>
      </w:pPr>
      <w:r w:rsidRPr="00732120">
        <w:rPr>
          <w:rFonts w:ascii="Times New Roman" w:hAnsi="Times New Roman" w:cs="Times New Roman"/>
          <w:sz w:val="24"/>
          <w:szCs w:val="24"/>
        </w:rPr>
        <w:t xml:space="preserve">Purnamasari, I.D. (2004). </w:t>
      </w:r>
      <w:r w:rsidRPr="00732120">
        <w:rPr>
          <w:rFonts w:ascii="Times New Roman" w:hAnsi="Times New Roman" w:cs="Times New Roman"/>
          <w:bCs/>
          <w:i/>
          <w:sz w:val="24"/>
          <w:szCs w:val="24"/>
        </w:rPr>
        <w:t>Hukum Jaminan Perbankan</w:t>
      </w:r>
      <w:r w:rsidRPr="00732120">
        <w:rPr>
          <w:rFonts w:ascii="Times New Roman" w:hAnsi="Times New Roman" w:cs="Times New Roman"/>
          <w:sz w:val="24"/>
          <w:szCs w:val="24"/>
        </w:rPr>
        <w:t>.  Bandung : PT. Mizan Pustaka.</w:t>
      </w:r>
    </w:p>
    <w:p w14:paraId="7B1C4F99" w14:textId="77777777" w:rsidR="00DB301E" w:rsidRPr="00732120" w:rsidRDefault="00DB301E" w:rsidP="00A93AB4">
      <w:pPr>
        <w:spacing w:after="0" w:line="240" w:lineRule="auto"/>
        <w:ind w:left="576" w:hanging="434"/>
        <w:jc w:val="both"/>
        <w:rPr>
          <w:rFonts w:ascii="Times New Roman" w:hAnsi="Times New Roman" w:cs="Times New Roman"/>
          <w:sz w:val="24"/>
          <w:szCs w:val="24"/>
        </w:rPr>
      </w:pPr>
    </w:p>
    <w:p w14:paraId="0826A4E9" w14:textId="4D9129BA" w:rsidR="00DB301E" w:rsidRPr="00732120" w:rsidRDefault="00DB301E" w:rsidP="00A93AB4">
      <w:pPr>
        <w:spacing w:after="0" w:line="240" w:lineRule="auto"/>
        <w:ind w:left="576" w:hanging="434"/>
        <w:jc w:val="both"/>
        <w:rPr>
          <w:rFonts w:ascii="Times New Roman" w:hAnsi="Times New Roman" w:cs="Times New Roman"/>
          <w:sz w:val="24"/>
          <w:szCs w:val="24"/>
        </w:rPr>
      </w:pPr>
      <w:r w:rsidRPr="00732120">
        <w:rPr>
          <w:rFonts w:ascii="Times New Roman" w:hAnsi="Times New Roman" w:cs="Times New Roman"/>
          <w:sz w:val="24"/>
          <w:szCs w:val="24"/>
        </w:rPr>
        <w:t xml:space="preserve">Satrio. (1998). </w:t>
      </w:r>
      <w:r w:rsidRPr="00732120">
        <w:rPr>
          <w:rFonts w:ascii="Times New Roman" w:hAnsi="Times New Roman" w:cs="Times New Roman"/>
          <w:bCs/>
          <w:i/>
          <w:sz w:val="24"/>
          <w:szCs w:val="24"/>
        </w:rPr>
        <w:t>Hukum Jaminan, Hak Jaminan Kebendaan, Hak Tanggungan</w:t>
      </w:r>
      <w:r w:rsidRPr="00732120">
        <w:rPr>
          <w:rFonts w:ascii="Times New Roman" w:hAnsi="Times New Roman" w:cs="Times New Roman"/>
          <w:b/>
          <w:i/>
          <w:sz w:val="24"/>
          <w:szCs w:val="24"/>
        </w:rPr>
        <w:t>.</w:t>
      </w:r>
      <w:r w:rsidRPr="00732120">
        <w:rPr>
          <w:rFonts w:ascii="Times New Roman" w:hAnsi="Times New Roman" w:cs="Times New Roman"/>
          <w:sz w:val="24"/>
          <w:szCs w:val="24"/>
        </w:rPr>
        <w:t xml:space="preserve">  Bandung; Citra Aditya. </w:t>
      </w:r>
    </w:p>
    <w:p w14:paraId="54FAAF6B" w14:textId="77777777" w:rsidR="00DB301E" w:rsidRPr="00732120" w:rsidRDefault="00DB301E" w:rsidP="00A93AB4">
      <w:pPr>
        <w:spacing w:after="0" w:line="240" w:lineRule="auto"/>
        <w:ind w:left="576" w:hanging="434"/>
        <w:jc w:val="both"/>
        <w:rPr>
          <w:rFonts w:ascii="Times New Roman" w:hAnsi="Times New Roman" w:cs="Times New Roman"/>
          <w:sz w:val="24"/>
          <w:szCs w:val="24"/>
        </w:rPr>
      </w:pPr>
    </w:p>
    <w:p w14:paraId="30287676" w14:textId="1B555780" w:rsidR="00DB301E" w:rsidRPr="00732120" w:rsidRDefault="00DB301E" w:rsidP="00A93AB4">
      <w:pPr>
        <w:spacing w:after="0" w:line="240" w:lineRule="auto"/>
        <w:ind w:left="576" w:hanging="434"/>
        <w:jc w:val="both"/>
        <w:rPr>
          <w:rFonts w:ascii="Times New Roman" w:hAnsi="Times New Roman" w:cs="Times New Roman"/>
          <w:sz w:val="24"/>
          <w:szCs w:val="24"/>
        </w:rPr>
      </w:pPr>
      <w:r w:rsidRPr="00732120">
        <w:rPr>
          <w:rFonts w:ascii="Times New Roman" w:hAnsi="Times New Roman" w:cs="Times New Roman"/>
          <w:sz w:val="24"/>
          <w:szCs w:val="24"/>
        </w:rPr>
        <w:t xml:space="preserve">Subkti. (1996).  </w:t>
      </w:r>
      <w:r w:rsidRPr="00732120">
        <w:rPr>
          <w:rFonts w:ascii="Times New Roman" w:hAnsi="Times New Roman" w:cs="Times New Roman"/>
          <w:bCs/>
          <w:i/>
          <w:sz w:val="24"/>
          <w:szCs w:val="24"/>
        </w:rPr>
        <w:t>Jaminan-jaminan untuk Pemberi Kredit, Termasuk Hak Tanggungan, Menurut Hukum Indonesia</w:t>
      </w:r>
      <w:r w:rsidRPr="00732120">
        <w:rPr>
          <w:rFonts w:ascii="Times New Roman" w:hAnsi="Times New Roman" w:cs="Times New Roman"/>
          <w:sz w:val="24"/>
          <w:szCs w:val="24"/>
        </w:rPr>
        <w:t>.  Bandung; Citra Aditya Bakti.</w:t>
      </w:r>
    </w:p>
    <w:p w14:paraId="340A79AE" w14:textId="77777777" w:rsidR="00DB301E" w:rsidRPr="00732120" w:rsidRDefault="00DB301E" w:rsidP="00A93AB4">
      <w:pPr>
        <w:spacing w:after="0" w:line="240" w:lineRule="auto"/>
        <w:ind w:left="576" w:hanging="434"/>
        <w:jc w:val="both"/>
        <w:rPr>
          <w:rFonts w:ascii="Times New Roman" w:hAnsi="Times New Roman" w:cs="Times New Roman"/>
          <w:sz w:val="24"/>
          <w:szCs w:val="24"/>
        </w:rPr>
      </w:pPr>
    </w:p>
    <w:p w14:paraId="10EADA30" w14:textId="1CC10BFA" w:rsidR="00DB301E" w:rsidRPr="00732120" w:rsidRDefault="00DB301E" w:rsidP="00A93AB4">
      <w:pPr>
        <w:spacing w:after="0" w:line="240" w:lineRule="auto"/>
        <w:ind w:left="576" w:hanging="434"/>
        <w:jc w:val="both"/>
        <w:rPr>
          <w:rFonts w:ascii="Times New Roman" w:hAnsi="Times New Roman" w:cs="Times New Roman"/>
          <w:sz w:val="24"/>
          <w:szCs w:val="24"/>
        </w:rPr>
      </w:pPr>
      <w:r w:rsidRPr="00732120">
        <w:rPr>
          <w:rFonts w:ascii="Times New Roman" w:hAnsi="Times New Roman" w:cs="Times New Roman"/>
          <w:sz w:val="24"/>
          <w:szCs w:val="24"/>
        </w:rPr>
        <w:t xml:space="preserve">Suyatno, A. (2016).  </w:t>
      </w:r>
      <w:r w:rsidRPr="00732120">
        <w:rPr>
          <w:rFonts w:ascii="Times New Roman" w:hAnsi="Times New Roman" w:cs="Times New Roman"/>
          <w:bCs/>
          <w:i/>
          <w:sz w:val="24"/>
          <w:szCs w:val="24"/>
        </w:rPr>
        <w:t>Kepastian Hukum Dalam Penyelesaian Kredit Macet Melalui Eksekusi Jaminan Hak Tanggungan Tanpa Proses Gugatan Pengadilan</w:t>
      </w:r>
      <w:r w:rsidRPr="00732120">
        <w:rPr>
          <w:rFonts w:ascii="Times New Roman" w:hAnsi="Times New Roman" w:cs="Times New Roman"/>
          <w:sz w:val="24"/>
          <w:szCs w:val="24"/>
        </w:rPr>
        <w:t xml:space="preserve">.  Jakarta; PT. Fajar Interpratama Mandiri. </w:t>
      </w:r>
    </w:p>
    <w:p w14:paraId="06C9D4FA"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0B5020D3" w14:textId="14ACE202" w:rsidR="00DB2E1D" w:rsidRPr="00732120" w:rsidRDefault="00964B9B" w:rsidP="00A93AB4">
      <w:pPr>
        <w:spacing w:after="0" w:line="240" w:lineRule="auto"/>
        <w:ind w:left="576" w:hanging="434"/>
        <w:jc w:val="both"/>
        <w:rPr>
          <w:rFonts w:ascii="Times New Roman" w:hAnsi="Times New Roman" w:cs="Times New Roman"/>
          <w:b/>
          <w:sz w:val="24"/>
          <w:szCs w:val="24"/>
          <w:lang w:val="en-US"/>
        </w:rPr>
      </w:pPr>
      <w:proofErr w:type="spellStart"/>
      <w:proofErr w:type="gramStart"/>
      <w:r w:rsidRPr="00732120">
        <w:rPr>
          <w:rFonts w:ascii="Times New Roman" w:hAnsi="Times New Roman" w:cs="Times New Roman"/>
          <w:b/>
          <w:sz w:val="24"/>
          <w:szCs w:val="24"/>
          <w:lang w:val="en-US"/>
        </w:rPr>
        <w:t>Buku</w:t>
      </w:r>
      <w:proofErr w:type="spellEnd"/>
      <w:r w:rsidRPr="00732120">
        <w:rPr>
          <w:rFonts w:ascii="Times New Roman" w:hAnsi="Times New Roman" w:cs="Times New Roman"/>
          <w:b/>
          <w:sz w:val="24"/>
          <w:szCs w:val="24"/>
          <w:lang w:val="en-US"/>
        </w:rPr>
        <w:t xml:space="preserve"> :</w:t>
      </w:r>
      <w:proofErr w:type="gramEnd"/>
    </w:p>
    <w:p w14:paraId="77CE83AF"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794ADD5D" w14:textId="374A0147" w:rsidR="00DB2E1D" w:rsidRPr="00732120" w:rsidRDefault="00DB2E1D"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Pedoman</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Kebijakan</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Prosedur</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Perkreditan</w:t>
      </w:r>
      <w:proofErr w:type="spellEnd"/>
      <w:r w:rsidRPr="00732120">
        <w:rPr>
          <w:rFonts w:ascii="Times New Roman" w:hAnsi="Times New Roman" w:cs="Times New Roman"/>
          <w:sz w:val="24"/>
          <w:szCs w:val="24"/>
          <w:lang w:val="en-US"/>
        </w:rPr>
        <w:t xml:space="preserve"> BPR Surya Prima </w:t>
      </w:r>
      <w:proofErr w:type="spellStart"/>
      <w:r w:rsidRPr="00732120">
        <w:rPr>
          <w:rFonts w:ascii="Times New Roman" w:hAnsi="Times New Roman" w:cs="Times New Roman"/>
          <w:sz w:val="24"/>
          <w:szCs w:val="24"/>
          <w:lang w:val="en-US"/>
        </w:rPr>
        <w:t>Persada</w:t>
      </w:r>
      <w:proofErr w:type="spellEnd"/>
    </w:p>
    <w:p w14:paraId="3A1CCE93"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0DBCC38A" w14:textId="1C07FB92" w:rsidR="00DB2E1D" w:rsidRPr="00732120" w:rsidRDefault="0020520C" w:rsidP="00A93AB4">
      <w:pPr>
        <w:spacing w:after="0" w:line="240" w:lineRule="auto"/>
        <w:ind w:left="576" w:hanging="434"/>
        <w:jc w:val="both"/>
        <w:rPr>
          <w:rFonts w:ascii="Times New Roman" w:hAnsi="Times New Roman" w:cs="Times New Roman"/>
          <w:b/>
          <w:bCs/>
          <w:sz w:val="24"/>
          <w:szCs w:val="24"/>
          <w:lang w:val="en-US"/>
        </w:rPr>
      </w:pPr>
      <w:proofErr w:type="spellStart"/>
      <w:r w:rsidRPr="00732120">
        <w:rPr>
          <w:rFonts w:ascii="Times New Roman" w:hAnsi="Times New Roman" w:cs="Times New Roman"/>
          <w:b/>
          <w:bCs/>
          <w:sz w:val="24"/>
          <w:szCs w:val="24"/>
          <w:lang w:val="en-US"/>
        </w:rPr>
        <w:t>Peraturan</w:t>
      </w:r>
      <w:proofErr w:type="spellEnd"/>
      <w:r w:rsidRPr="00732120">
        <w:rPr>
          <w:rFonts w:ascii="Times New Roman" w:hAnsi="Times New Roman" w:cs="Times New Roman"/>
          <w:b/>
          <w:bCs/>
          <w:sz w:val="24"/>
          <w:szCs w:val="24"/>
          <w:lang w:val="en-US"/>
        </w:rPr>
        <w:t xml:space="preserve"> </w:t>
      </w:r>
      <w:proofErr w:type="spellStart"/>
      <w:r w:rsidRPr="00732120">
        <w:rPr>
          <w:rFonts w:ascii="Times New Roman" w:hAnsi="Times New Roman" w:cs="Times New Roman"/>
          <w:b/>
          <w:bCs/>
          <w:sz w:val="24"/>
          <w:szCs w:val="24"/>
          <w:lang w:val="en-US"/>
        </w:rPr>
        <w:t>Undang-</w:t>
      </w:r>
      <w:proofErr w:type="gramStart"/>
      <w:r w:rsidRPr="00732120">
        <w:rPr>
          <w:rFonts w:ascii="Times New Roman" w:hAnsi="Times New Roman" w:cs="Times New Roman"/>
          <w:b/>
          <w:bCs/>
          <w:sz w:val="24"/>
          <w:szCs w:val="24"/>
          <w:lang w:val="en-US"/>
        </w:rPr>
        <w:t>Undangan</w:t>
      </w:r>
      <w:proofErr w:type="spellEnd"/>
      <w:r w:rsidRPr="00732120">
        <w:rPr>
          <w:rFonts w:ascii="Times New Roman" w:hAnsi="Times New Roman" w:cs="Times New Roman"/>
          <w:b/>
          <w:bCs/>
          <w:sz w:val="24"/>
          <w:szCs w:val="24"/>
          <w:lang w:val="en-US"/>
        </w:rPr>
        <w:t xml:space="preserve"> :</w:t>
      </w:r>
      <w:proofErr w:type="gramEnd"/>
    </w:p>
    <w:p w14:paraId="7E2DB298" w14:textId="77777777" w:rsidR="00DB301E" w:rsidRPr="00732120" w:rsidRDefault="00DB301E" w:rsidP="00A93AB4">
      <w:pPr>
        <w:spacing w:after="0" w:line="240" w:lineRule="auto"/>
        <w:ind w:left="576" w:hanging="434"/>
        <w:jc w:val="both"/>
        <w:rPr>
          <w:rFonts w:ascii="Times New Roman" w:hAnsi="Times New Roman" w:cs="Times New Roman"/>
          <w:b/>
          <w:bCs/>
          <w:sz w:val="24"/>
          <w:szCs w:val="24"/>
          <w:lang w:val="en-US"/>
        </w:rPr>
      </w:pPr>
    </w:p>
    <w:p w14:paraId="0C18CCBF" w14:textId="77777777" w:rsidR="0020520C" w:rsidRPr="00732120" w:rsidRDefault="0020520C"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Undang-Undang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Nomor</w:t>
      </w:r>
      <w:proofErr w:type="spellEnd"/>
      <w:r w:rsidRPr="00732120">
        <w:rPr>
          <w:rFonts w:ascii="Times New Roman" w:hAnsi="Times New Roman" w:cs="Times New Roman"/>
          <w:sz w:val="24"/>
          <w:szCs w:val="24"/>
          <w:lang w:val="en-US"/>
        </w:rPr>
        <w:t xml:space="preserve"> 5 </w:t>
      </w:r>
      <w:proofErr w:type="spellStart"/>
      <w:r w:rsidRPr="00732120">
        <w:rPr>
          <w:rFonts w:ascii="Times New Roman" w:hAnsi="Times New Roman" w:cs="Times New Roman"/>
          <w:sz w:val="24"/>
          <w:szCs w:val="24"/>
          <w:lang w:val="en-US"/>
        </w:rPr>
        <w:t>Tahun</w:t>
      </w:r>
      <w:proofErr w:type="spellEnd"/>
      <w:r w:rsidRPr="00732120">
        <w:rPr>
          <w:rFonts w:ascii="Times New Roman" w:hAnsi="Times New Roman" w:cs="Times New Roman"/>
          <w:sz w:val="24"/>
          <w:szCs w:val="24"/>
          <w:lang w:val="en-US"/>
        </w:rPr>
        <w:t xml:space="preserve"> 1960 </w:t>
      </w:r>
      <w:proofErr w:type="spellStart"/>
      <w:r w:rsidRPr="00732120">
        <w:rPr>
          <w:rFonts w:ascii="Times New Roman" w:hAnsi="Times New Roman" w:cs="Times New Roman"/>
          <w:sz w:val="24"/>
          <w:szCs w:val="24"/>
          <w:lang w:val="en-US"/>
        </w:rPr>
        <w:t>tentang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Pokok-Pokok</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Agraria</w:t>
      </w:r>
      <w:proofErr w:type="spellEnd"/>
    </w:p>
    <w:p w14:paraId="3A297638"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6C0C0312" w14:textId="77777777" w:rsidR="0020520C" w:rsidRPr="00732120" w:rsidRDefault="0020520C"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Undang-Undang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Nomor</w:t>
      </w:r>
      <w:proofErr w:type="spellEnd"/>
      <w:r w:rsidRPr="00732120">
        <w:rPr>
          <w:rFonts w:ascii="Times New Roman" w:hAnsi="Times New Roman" w:cs="Times New Roman"/>
          <w:sz w:val="24"/>
          <w:szCs w:val="24"/>
          <w:lang w:val="en-US"/>
        </w:rPr>
        <w:t xml:space="preserve"> 4 </w:t>
      </w:r>
      <w:proofErr w:type="spellStart"/>
      <w:r w:rsidRPr="00732120">
        <w:rPr>
          <w:rFonts w:ascii="Times New Roman" w:hAnsi="Times New Roman" w:cs="Times New Roman"/>
          <w:sz w:val="24"/>
          <w:szCs w:val="24"/>
          <w:lang w:val="en-US"/>
        </w:rPr>
        <w:t>Tahun</w:t>
      </w:r>
      <w:proofErr w:type="spellEnd"/>
      <w:r w:rsidRPr="00732120">
        <w:rPr>
          <w:rFonts w:ascii="Times New Roman" w:hAnsi="Times New Roman" w:cs="Times New Roman"/>
          <w:sz w:val="24"/>
          <w:szCs w:val="24"/>
          <w:lang w:val="en-US"/>
        </w:rPr>
        <w:t xml:space="preserve"> 1996 </w:t>
      </w:r>
      <w:proofErr w:type="spellStart"/>
      <w:r w:rsidRPr="00732120">
        <w:rPr>
          <w:rFonts w:ascii="Times New Roman" w:hAnsi="Times New Roman" w:cs="Times New Roman"/>
          <w:sz w:val="24"/>
          <w:szCs w:val="24"/>
          <w:lang w:val="en-US"/>
        </w:rPr>
        <w:t>tentang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Hak</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Tanggungan</w:t>
      </w:r>
      <w:proofErr w:type="spellEnd"/>
    </w:p>
    <w:p w14:paraId="63A905B4"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131D29AD" w14:textId="77777777" w:rsidR="0020520C" w:rsidRPr="00732120" w:rsidRDefault="0020520C"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Undang-Undang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Nomor</w:t>
      </w:r>
      <w:proofErr w:type="spellEnd"/>
      <w:r w:rsidRPr="00732120">
        <w:rPr>
          <w:rFonts w:ascii="Times New Roman" w:hAnsi="Times New Roman" w:cs="Times New Roman"/>
          <w:sz w:val="24"/>
          <w:szCs w:val="24"/>
          <w:lang w:val="en-US"/>
        </w:rPr>
        <w:t xml:space="preserve"> 10 </w:t>
      </w:r>
      <w:proofErr w:type="spellStart"/>
      <w:r w:rsidRPr="00732120">
        <w:rPr>
          <w:rFonts w:ascii="Times New Roman" w:hAnsi="Times New Roman" w:cs="Times New Roman"/>
          <w:sz w:val="24"/>
          <w:szCs w:val="24"/>
          <w:lang w:val="en-US"/>
        </w:rPr>
        <w:t>Tahun</w:t>
      </w:r>
      <w:proofErr w:type="spellEnd"/>
      <w:r w:rsidRPr="00732120">
        <w:rPr>
          <w:rFonts w:ascii="Times New Roman" w:hAnsi="Times New Roman" w:cs="Times New Roman"/>
          <w:sz w:val="24"/>
          <w:szCs w:val="24"/>
          <w:lang w:val="en-US"/>
        </w:rPr>
        <w:t xml:space="preserve"> 1998 </w:t>
      </w:r>
      <w:proofErr w:type="spellStart"/>
      <w:r w:rsidRPr="00732120">
        <w:rPr>
          <w:rFonts w:ascii="Times New Roman" w:hAnsi="Times New Roman" w:cs="Times New Roman"/>
          <w:sz w:val="24"/>
          <w:szCs w:val="24"/>
          <w:lang w:val="en-US"/>
        </w:rPr>
        <w:t>tentang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Perbankan</w:t>
      </w:r>
      <w:proofErr w:type="spellEnd"/>
    </w:p>
    <w:p w14:paraId="664CAF8B" w14:textId="77777777" w:rsidR="00DB301E" w:rsidRPr="00732120" w:rsidRDefault="00DB301E" w:rsidP="00A93AB4">
      <w:pPr>
        <w:spacing w:after="0" w:line="240" w:lineRule="auto"/>
        <w:ind w:left="576" w:hanging="434"/>
        <w:jc w:val="both"/>
        <w:rPr>
          <w:rFonts w:ascii="Times New Roman" w:hAnsi="Times New Roman" w:cs="Times New Roman"/>
          <w:sz w:val="24"/>
          <w:szCs w:val="24"/>
          <w:lang w:val="en-US"/>
        </w:rPr>
      </w:pPr>
    </w:p>
    <w:p w14:paraId="2F2B59A8" w14:textId="77777777" w:rsidR="0020520C" w:rsidRPr="00732120" w:rsidRDefault="0020520C"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t>Undang-Undang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Nomor</w:t>
      </w:r>
      <w:proofErr w:type="spellEnd"/>
      <w:r w:rsidRPr="00732120">
        <w:rPr>
          <w:rFonts w:ascii="Times New Roman" w:hAnsi="Times New Roman" w:cs="Times New Roman"/>
          <w:sz w:val="24"/>
          <w:szCs w:val="24"/>
          <w:lang w:val="en-US"/>
        </w:rPr>
        <w:t xml:space="preserve"> 42 </w:t>
      </w:r>
      <w:proofErr w:type="spellStart"/>
      <w:r w:rsidRPr="00732120">
        <w:rPr>
          <w:rFonts w:ascii="Times New Roman" w:hAnsi="Times New Roman" w:cs="Times New Roman"/>
          <w:sz w:val="24"/>
          <w:szCs w:val="24"/>
          <w:lang w:val="en-US"/>
        </w:rPr>
        <w:t>Tahun</w:t>
      </w:r>
      <w:proofErr w:type="spellEnd"/>
      <w:r w:rsidRPr="00732120">
        <w:rPr>
          <w:rFonts w:ascii="Times New Roman" w:hAnsi="Times New Roman" w:cs="Times New Roman"/>
          <w:sz w:val="24"/>
          <w:szCs w:val="24"/>
          <w:lang w:val="en-US"/>
        </w:rPr>
        <w:t xml:space="preserve"> 1999 </w:t>
      </w:r>
      <w:proofErr w:type="spellStart"/>
      <w:r w:rsidRPr="00732120">
        <w:rPr>
          <w:rFonts w:ascii="Times New Roman" w:hAnsi="Times New Roman" w:cs="Times New Roman"/>
          <w:sz w:val="24"/>
          <w:szCs w:val="24"/>
          <w:lang w:val="en-US"/>
        </w:rPr>
        <w:t>tentang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Jaminan</w:t>
      </w:r>
      <w:proofErr w:type="spellEnd"/>
      <w:r w:rsidRPr="00732120">
        <w:rPr>
          <w:rFonts w:ascii="Times New Roman" w:hAnsi="Times New Roman" w:cs="Times New Roman"/>
          <w:sz w:val="24"/>
          <w:szCs w:val="24"/>
          <w:lang w:val="en-US"/>
        </w:rPr>
        <w:t xml:space="preserve"> Fiducia</w:t>
      </w:r>
    </w:p>
    <w:p w14:paraId="26F74994" w14:textId="77777777" w:rsidR="00DB301E" w:rsidRPr="00732120" w:rsidRDefault="00DB301E" w:rsidP="00A93AB4">
      <w:pPr>
        <w:spacing w:after="0" w:line="240" w:lineRule="auto"/>
        <w:ind w:left="576" w:hanging="434"/>
        <w:jc w:val="both"/>
        <w:rPr>
          <w:rFonts w:ascii="Times New Roman" w:hAnsi="Times New Roman" w:cs="Times New Roman"/>
          <w:sz w:val="24"/>
          <w:szCs w:val="24"/>
        </w:rPr>
      </w:pPr>
    </w:p>
    <w:p w14:paraId="170C142E" w14:textId="77777777" w:rsidR="0020520C" w:rsidRPr="00732120" w:rsidRDefault="0020520C" w:rsidP="00A93AB4">
      <w:pPr>
        <w:spacing w:after="0" w:line="240" w:lineRule="auto"/>
        <w:ind w:left="576" w:hanging="434"/>
        <w:jc w:val="both"/>
        <w:rPr>
          <w:rFonts w:ascii="Times New Roman" w:hAnsi="Times New Roman" w:cs="Times New Roman"/>
          <w:sz w:val="24"/>
          <w:szCs w:val="24"/>
          <w:lang w:val="en-US"/>
        </w:rPr>
      </w:pPr>
      <w:proofErr w:type="spellStart"/>
      <w:r w:rsidRPr="00732120">
        <w:rPr>
          <w:rFonts w:ascii="Times New Roman" w:hAnsi="Times New Roman" w:cs="Times New Roman"/>
          <w:sz w:val="24"/>
          <w:szCs w:val="24"/>
          <w:lang w:val="en-US"/>
        </w:rPr>
        <w:lastRenderedPageBreak/>
        <w:t>Permen</w:t>
      </w:r>
      <w:proofErr w:type="spellEnd"/>
      <w:r w:rsidRPr="00732120">
        <w:rPr>
          <w:rFonts w:ascii="Times New Roman" w:hAnsi="Times New Roman" w:cs="Times New Roman"/>
          <w:sz w:val="24"/>
          <w:szCs w:val="24"/>
          <w:lang w:val="en-US"/>
        </w:rPr>
        <w:t xml:space="preserve"> ATR/BPN </w:t>
      </w:r>
      <w:proofErr w:type="spellStart"/>
      <w:r w:rsidRPr="00732120">
        <w:rPr>
          <w:rFonts w:ascii="Times New Roman" w:hAnsi="Times New Roman" w:cs="Times New Roman"/>
          <w:sz w:val="24"/>
          <w:szCs w:val="24"/>
          <w:lang w:val="en-US"/>
        </w:rPr>
        <w:t>Nomor</w:t>
      </w:r>
      <w:proofErr w:type="spellEnd"/>
      <w:r w:rsidRPr="00732120">
        <w:rPr>
          <w:rFonts w:ascii="Times New Roman" w:hAnsi="Times New Roman" w:cs="Times New Roman"/>
          <w:sz w:val="24"/>
          <w:szCs w:val="24"/>
          <w:lang w:val="en-US"/>
        </w:rPr>
        <w:t xml:space="preserve"> 5 </w:t>
      </w:r>
      <w:proofErr w:type="spellStart"/>
      <w:r w:rsidRPr="00732120">
        <w:rPr>
          <w:rFonts w:ascii="Times New Roman" w:hAnsi="Times New Roman" w:cs="Times New Roman"/>
          <w:sz w:val="24"/>
          <w:szCs w:val="24"/>
          <w:lang w:val="en-US"/>
        </w:rPr>
        <w:t>Tahun</w:t>
      </w:r>
      <w:proofErr w:type="spellEnd"/>
      <w:r w:rsidRPr="00732120">
        <w:rPr>
          <w:rFonts w:ascii="Times New Roman" w:hAnsi="Times New Roman" w:cs="Times New Roman"/>
          <w:sz w:val="24"/>
          <w:szCs w:val="24"/>
          <w:lang w:val="en-US"/>
        </w:rPr>
        <w:t xml:space="preserve"> 2020 </w:t>
      </w:r>
      <w:proofErr w:type="spellStart"/>
      <w:r w:rsidRPr="00732120">
        <w:rPr>
          <w:rFonts w:ascii="Times New Roman" w:hAnsi="Times New Roman" w:cs="Times New Roman"/>
          <w:sz w:val="24"/>
          <w:szCs w:val="24"/>
          <w:lang w:val="en-US"/>
        </w:rPr>
        <w:t>tentang</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Pelayanan</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Hak</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Tanggungan</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secara</w:t>
      </w:r>
      <w:proofErr w:type="spellEnd"/>
      <w:r w:rsidRPr="00732120">
        <w:rPr>
          <w:rFonts w:ascii="Times New Roman" w:hAnsi="Times New Roman" w:cs="Times New Roman"/>
          <w:sz w:val="24"/>
          <w:szCs w:val="24"/>
          <w:lang w:val="en-US"/>
        </w:rPr>
        <w:t xml:space="preserve"> </w:t>
      </w:r>
      <w:proofErr w:type="spellStart"/>
      <w:r w:rsidRPr="00732120">
        <w:rPr>
          <w:rFonts w:ascii="Times New Roman" w:hAnsi="Times New Roman" w:cs="Times New Roman"/>
          <w:sz w:val="24"/>
          <w:szCs w:val="24"/>
          <w:lang w:val="en-US"/>
        </w:rPr>
        <w:t>Elektronik</w:t>
      </w:r>
      <w:proofErr w:type="spellEnd"/>
    </w:p>
    <w:p w14:paraId="4889348A" w14:textId="52B17F27" w:rsidR="0020520C" w:rsidRPr="00732120" w:rsidRDefault="0020520C" w:rsidP="00A93AB4">
      <w:pPr>
        <w:spacing w:after="0" w:line="360" w:lineRule="auto"/>
        <w:ind w:left="576" w:hanging="434"/>
        <w:jc w:val="both"/>
        <w:rPr>
          <w:rFonts w:ascii="Times New Roman" w:hAnsi="Times New Roman" w:cs="Times New Roman"/>
          <w:sz w:val="24"/>
          <w:szCs w:val="24"/>
          <w:lang w:val="en-US"/>
        </w:rPr>
      </w:pPr>
    </w:p>
    <w:p w14:paraId="7E67E005" w14:textId="3C0DB5AE" w:rsidR="0020520C" w:rsidRPr="00732120" w:rsidRDefault="0020520C" w:rsidP="00A93AB4">
      <w:pPr>
        <w:spacing w:after="0" w:line="240" w:lineRule="auto"/>
        <w:ind w:left="576" w:hanging="434"/>
        <w:jc w:val="both"/>
        <w:rPr>
          <w:rFonts w:ascii="Times New Roman" w:hAnsi="Times New Roman" w:cs="Times New Roman"/>
          <w:b/>
          <w:color w:val="000000" w:themeColor="text1"/>
          <w:sz w:val="24"/>
          <w:szCs w:val="24"/>
          <w:lang w:val="en-US"/>
        </w:rPr>
      </w:pPr>
      <w:r w:rsidRPr="00732120">
        <w:rPr>
          <w:rFonts w:ascii="Times New Roman" w:hAnsi="Times New Roman" w:cs="Times New Roman"/>
          <w:b/>
          <w:color w:val="000000" w:themeColor="text1"/>
          <w:sz w:val="24"/>
          <w:szCs w:val="24"/>
          <w:lang w:val="en-US"/>
        </w:rPr>
        <w:t>Lain-</w:t>
      </w:r>
      <w:proofErr w:type="gramStart"/>
      <w:r w:rsidRPr="00732120">
        <w:rPr>
          <w:rFonts w:ascii="Times New Roman" w:hAnsi="Times New Roman" w:cs="Times New Roman"/>
          <w:b/>
          <w:color w:val="000000" w:themeColor="text1"/>
          <w:sz w:val="24"/>
          <w:szCs w:val="24"/>
          <w:lang w:val="en-US"/>
        </w:rPr>
        <w:t>lain :</w:t>
      </w:r>
      <w:proofErr w:type="gramEnd"/>
    </w:p>
    <w:p w14:paraId="25655919" w14:textId="77777777" w:rsidR="00D63E2D" w:rsidRPr="00732120" w:rsidRDefault="00D63E2D" w:rsidP="00A93AB4">
      <w:pPr>
        <w:spacing w:after="0" w:line="240" w:lineRule="auto"/>
        <w:ind w:left="576" w:hanging="434"/>
        <w:jc w:val="both"/>
        <w:rPr>
          <w:rFonts w:ascii="Times New Roman" w:hAnsi="Times New Roman" w:cs="Times New Roman"/>
          <w:color w:val="000000" w:themeColor="text1"/>
          <w:sz w:val="24"/>
          <w:szCs w:val="24"/>
          <w:lang w:val="en-US"/>
        </w:rPr>
      </w:pPr>
    </w:p>
    <w:p w14:paraId="2ED624BC" w14:textId="0CB33DB6" w:rsidR="0020520C" w:rsidRPr="00732120" w:rsidRDefault="0020520C" w:rsidP="00A93AB4">
      <w:pPr>
        <w:spacing w:after="0" w:line="240" w:lineRule="auto"/>
        <w:ind w:left="576" w:hanging="434"/>
        <w:jc w:val="both"/>
        <w:rPr>
          <w:rFonts w:ascii="Times New Roman" w:hAnsi="Times New Roman" w:cs="Times New Roman"/>
          <w:color w:val="000000" w:themeColor="text1"/>
          <w:sz w:val="24"/>
          <w:szCs w:val="24"/>
          <w:lang w:val="en-US"/>
        </w:rPr>
      </w:pPr>
      <w:r w:rsidRPr="00732120">
        <w:rPr>
          <w:rFonts w:ascii="Times New Roman" w:hAnsi="Times New Roman" w:cs="Times New Roman"/>
          <w:color w:val="000000" w:themeColor="text1"/>
          <w:sz w:val="24"/>
          <w:szCs w:val="24"/>
          <w:lang w:val="en-US"/>
        </w:rPr>
        <w:t xml:space="preserve">Hasil </w:t>
      </w:r>
      <w:proofErr w:type="spellStart"/>
      <w:r w:rsidRPr="00732120">
        <w:rPr>
          <w:rFonts w:ascii="Times New Roman" w:hAnsi="Times New Roman" w:cs="Times New Roman"/>
          <w:color w:val="000000" w:themeColor="text1"/>
          <w:sz w:val="24"/>
          <w:szCs w:val="24"/>
          <w:lang w:val="en-US"/>
        </w:rPr>
        <w:t>wawancara</w:t>
      </w:r>
      <w:proofErr w:type="spellEnd"/>
      <w:r w:rsidRPr="00732120">
        <w:rPr>
          <w:rFonts w:ascii="Times New Roman" w:hAnsi="Times New Roman" w:cs="Times New Roman"/>
          <w:color w:val="000000" w:themeColor="text1"/>
          <w:sz w:val="24"/>
          <w:szCs w:val="24"/>
          <w:lang w:val="en-US"/>
        </w:rPr>
        <w:t xml:space="preserve"> </w:t>
      </w:r>
      <w:proofErr w:type="spellStart"/>
      <w:r w:rsidRPr="00732120">
        <w:rPr>
          <w:rFonts w:ascii="Times New Roman" w:hAnsi="Times New Roman" w:cs="Times New Roman"/>
          <w:color w:val="000000" w:themeColor="text1"/>
          <w:sz w:val="24"/>
          <w:szCs w:val="24"/>
          <w:lang w:val="en-US"/>
        </w:rPr>
        <w:t>dengan</w:t>
      </w:r>
      <w:proofErr w:type="spellEnd"/>
      <w:r w:rsidRPr="00732120">
        <w:rPr>
          <w:rFonts w:ascii="Times New Roman" w:hAnsi="Times New Roman" w:cs="Times New Roman"/>
          <w:color w:val="000000" w:themeColor="text1"/>
          <w:sz w:val="24"/>
          <w:szCs w:val="24"/>
          <w:lang w:val="en-US"/>
        </w:rPr>
        <w:t xml:space="preserve"> Ibu Stefani (</w:t>
      </w:r>
      <w:proofErr w:type="spellStart"/>
      <w:r w:rsidRPr="00732120">
        <w:rPr>
          <w:rFonts w:ascii="Times New Roman" w:hAnsi="Times New Roman" w:cs="Times New Roman"/>
          <w:color w:val="000000" w:themeColor="text1"/>
          <w:sz w:val="24"/>
          <w:szCs w:val="24"/>
          <w:lang w:val="en-US"/>
        </w:rPr>
        <w:t>Kepala</w:t>
      </w:r>
      <w:proofErr w:type="spellEnd"/>
      <w:r w:rsidRPr="00732120">
        <w:rPr>
          <w:rFonts w:ascii="Times New Roman" w:hAnsi="Times New Roman" w:cs="Times New Roman"/>
          <w:color w:val="000000" w:themeColor="text1"/>
          <w:sz w:val="24"/>
          <w:szCs w:val="24"/>
          <w:lang w:val="en-US"/>
        </w:rPr>
        <w:t xml:space="preserve"> Bagian </w:t>
      </w:r>
      <w:proofErr w:type="spellStart"/>
      <w:r w:rsidRPr="00732120">
        <w:rPr>
          <w:rFonts w:ascii="Times New Roman" w:hAnsi="Times New Roman" w:cs="Times New Roman"/>
          <w:color w:val="000000" w:themeColor="text1"/>
          <w:sz w:val="24"/>
          <w:szCs w:val="24"/>
          <w:lang w:val="en-US"/>
        </w:rPr>
        <w:t>Kredit</w:t>
      </w:r>
      <w:proofErr w:type="spellEnd"/>
      <w:r w:rsidR="00DB2E1D" w:rsidRPr="00732120">
        <w:rPr>
          <w:rFonts w:ascii="Times New Roman" w:hAnsi="Times New Roman" w:cs="Times New Roman"/>
          <w:color w:val="000000" w:themeColor="text1"/>
          <w:sz w:val="24"/>
          <w:szCs w:val="24"/>
          <w:lang w:val="en-US"/>
        </w:rPr>
        <w:t xml:space="preserve"> PT.BPR Surya Prima </w:t>
      </w:r>
      <w:proofErr w:type="spellStart"/>
      <w:r w:rsidR="00DB2E1D" w:rsidRPr="00732120">
        <w:rPr>
          <w:rFonts w:ascii="Times New Roman" w:hAnsi="Times New Roman" w:cs="Times New Roman"/>
          <w:color w:val="000000" w:themeColor="text1"/>
          <w:sz w:val="24"/>
          <w:szCs w:val="24"/>
          <w:lang w:val="en-US"/>
        </w:rPr>
        <w:t>Persada</w:t>
      </w:r>
      <w:proofErr w:type="spellEnd"/>
      <w:r w:rsidR="00DB2E1D" w:rsidRPr="00732120">
        <w:rPr>
          <w:rFonts w:ascii="Times New Roman" w:hAnsi="Times New Roman" w:cs="Times New Roman"/>
          <w:color w:val="000000" w:themeColor="text1"/>
          <w:sz w:val="24"/>
          <w:szCs w:val="24"/>
          <w:lang w:val="en-US"/>
        </w:rPr>
        <w:t xml:space="preserve">) </w:t>
      </w:r>
      <w:proofErr w:type="spellStart"/>
      <w:r w:rsidR="00DB2E1D" w:rsidRPr="00732120">
        <w:rPr>
          <w:rFonts w:ascii="Times New Roman" w:hAnsi="Times New Roman" w:cs="Times New Roman"/>
          <w:color w:val="000000" w:themeColor="text1"/>
          <w:sz w:val="24"/>
          <w:szCs w:val="24"/>
          <w:lang w:val="en-US"/>
        </w:rPr>
        <w:t>tanggal</w:t>
      </w:r>
      <w:proofErr w:type="spellEnd"/>
      <w:r w:rsidR="00DB2E1D" w:rsidRPr="00732120">
        <w:rPr>
          <w:rFonts w:ascii="Times New Roman" w:hAnsi="Times New Roman" w:cs="Times New Roman"/>
          <w:color w:val="000000" w:themeColor="text1"/>
          <w:sz w:val="24"/>
          <w:szCs w:val="24"/>
          <w:lang w:val="en-US"/>
        </w:rPr>
        <w:t xml:space="preserve"> 13 </w:t>
      </w:r>
      <w:proofErr w:type="spellStart"/>
      <w:r w:rsidR="00DB2E1D" w:rsidRPr="00732120">
        <w:rPr>
          <w:rFonts w:ascii="Times New Roman" w:hAnsi="Times New Roman" w:cs="Times New Roman"/>
          <w:color w:val="000000" w:themeColor="text1"/>
          <w:sz w:val="24"/>
          <w:szCs w:val="24"/>
          <w:lang w:val="en-US"/>
        </w:rPr>
        <w:t>Desember</w:t>
      </w:r>
      <w:proofErr w:type="spellEnd"/>
      <w:r w:rsidR="00DB2E1D" w:rsidRPr="00732120">
        <w:rPr>
          <w:rFonts w:ascii="Times New Roman" w:hAnsi="Times New Roman" w:cs="Times New Roman"/>
          <w:color w:val="000000" w:themeColor="text1"/>
          <w:sz w:val="24"/>
          <w:szCs w:val="24"/>
          <w:lang w:val="en-US"/>
        </w:rPr>
        <w:t xml:space="preserve"> 2021</w:t>
      </w:r>
    </w:p>
    <w:p w14:paraId="19A9E28F" w14:textId="77777777" w:rsidR="00D63E2D" w:rsidRPr="00732120" w:rsidRDefault="00D63E2D" w:rsidP="00A93AB4">
      <w:pPr>
        <w:spacing w:after="0" w:line="240" w:lineRule="auto"/>
        <w:ind w:left="576" w:hanging="434"/>
        <w:jc w:val="both"/>
        <w:rPr>
          <w:rFonts w:ascii="Times New Roman" w:hAnsi="Times New Roman" w:cs="Times New Roman"/>
          <w:color w:val="000000" w:themeColor="text1"/>
          <w:sz w:val="24"/>
          <w:szCs w:val="24"/>
          <w:lang w:val="en-US"/>
        </w:rPr>
      </w:pPr>
    </w:p>
    <w:p w14:paraId="3687769A" w14:textId="77777777" w:rsidR="00DB2E1D" w:rsidRPr="00732120" w:rsidRDefault="00000000" w:rsidP="00A93AB4">
      <w:pPr>
        <w:spacing w:after="0" w:line="240" w:lineRule="auto"/>
        <w:ind w:left="576" w:hanging="434"/>
        <w:jc w:val="both"/>
        <w:rPr>
          <w:rFonts w:ascii="Times New Roman" w:hAnsi="Times New Roman" w:cs="Times New Roman"/>
          <w:color w:val="000000" w:themeColor="text1"/>
          <w:sz w:val="24"/>
          <w:szCs w:val="24"/>
        </w:rPr>
      </w:pPr>
      <w:hyperlink r:id="rId8" w:history="1">
        <w:r w:rsidR="00DB2E1D" w:rsidRPr="00732120">
          <w:rPr>
            <w:rStyle w:val="Hyperlink"/>
            <w:rFonts w:ascii="Times New Roman" w:hAnsi="Times New Roman" w:cs="Times New Roman"/>
            <w:color w:val="000000" w:themeColor="text1"/>
            <w:sz w:val="24"/>
            <w:szCs w:val="24"/>
            <w:u w:val="none"/>
          </w:rPr>
          <w:t>10340093_BAB-I_IV-atau-V_DAFTAR-PUSTAKA.pdf</w:t>
        </w:r>
      </w:hyperlink>
    </w:p>
    <w:p w14:paraId="3C17E30F" w14:textId="77777777" w:rsidR="00D63E2D" w:rsidRPr="00732120" w:rsidRDefault="00D63E2D" w:rsidP="00A93AB4">
      <w:pPr>
        <w:spacing w:after="0" w:line="240" w:lineRule="auto"/>
        <w:ind w:left="576" w:hanging="434"/>
        <w:jc w:val="both"/>
        <w:rPr>
          <w:rStyle w:val="Hyperlink"/>
          <w:rFonts w:ascii="Times New Roman" w:hAnsi="Times New Roman" w:cs="Times New Roman"/>
          <w:color w:val="000000" w:themeColor="text1"/>
          <w:sz w:val="24"/>
          <w:szCs w:val="24"/>
          <w:u w:val="none"/>
        </w:rPr>
      </w:pPr>
    </w:p>
    <w:p w14:paraId="055FF21A" w14:textId="77777777" w:rsidR="00DB2E1D" w:rsidRPr="00732120" w:rsidRDefault="00000000" w:rsidP="00A93AB4">
      <w:pPr>
        <w:spacing w:after="0" w:line="240" w:lineRule="auto"/>
        <w:ind w:left="576" w:hanging="434"/>
        <w:jc w:val="both"/>
        <w:rPr>
          <w:rFonts w:ascii="Times New Roman" w:hAnsi="Times New Roman" w:cs="Times New Roman"/>
          <w:color w:val="000000" w:themeColor="text1"/>
          <w:sz w:val="24"/>
          <w:szCs w:val="24"/>
        </w:rPr>
      </w:pPr>
      <w:hyperlink r:id="rId9" w:history="1">
        <w:r w:rsidR="00DB2E1D" w:rsidRPr="00732120">
          <w:rPr>
            <w:rStyle w:val="Hyperlink"/>
            <w:rFonts w:ascii="Times New Roman" w:hAnsi="Times New Roman" w:cs="Times New Roman"/>
            <w:color w:val="000000" w:themeColor="text1"/>
            <w:sz w:val="24"/>
            <w:szCs w:val="24"/>
            <w:u w:val="none"/>
          </w:rPr>
          <w:t>35012-1033-68791-1-10-20171023 (1).pdf</w:t>
        </w:r>
      </w:hyperlink>
    </w:p>
    <w:p w14:paraId="7B6E7B28" w14:textId="77777777" w:rsidR="00D63E2D" w:rsidRPr="00732120" w:rsidRDefault="00D63E2D" w:rsidP="00A93AB4">
      <w:pPr>
        <w:spacing w:after="0" w:line="240" w:lineRule="auto"/>
        <w:ind w:left="576" w:hanging="434"/>
        <w:jc w:val="both"/>
        <w:rPr>
          <w:rStyle w:val="Hyperlink"/>
          <w:rFonts w:ascii="Times New Roman" w:hAnsi="Times New Roman" w:cs="Times New Roman"/>
          <w:color w:val="000000" w:themeColor="text1"/>
          <w:sz w:val="24"/>
          <w:szCs w:val="24"/>
          <w:u w:val="none"/>
        </w:rPr>
      </w:pPr>
    </w:p>
    <w:p w14:paraId="2649C7FA" w14:textId="03EC2963" w:rsidR="006D2452" w:rsidRPr="009A2D13" w:rsidRDefault="00000000" w:rsidP="00A93AB4">
      <w:pPr>
        <w:spacing w:after="0" w:line="240" w:lineRule="auto"/>
        <w:ind w:left="576" w:hanging="434"/>
        <w:jc w:val="both"/>
        <w:rPr>
          <w:rFonts w:ascii="Times New Roman" w:hAnsi="Times New Roman" w:cs="Times New Roman"/>
          <w:color w:val="000000" w:themeColor="text1"/>
          <w:sz w:val="24"/>
          <w:szCs w:val="24"/>
          <w:lang w:val="en-US"/>
        </w:rPr>
      </w:pPr>
      <w:hyperlink r:id="rId10" w:history="1">
        <w:r w:rsidR="00DB2E1D" w:rsidRPr="00732120">
          <w:rPr>
            <w:rStyle w:val="Hyperlink"/>
            <w:rFonts w:ascii="Times New Roman" w:hAnsi="Times New Roman" w:cs="Times New Roman"/>
            <w:color w:val="000000" w:themeColor="text1"/>
            <w:sz w:val="24"/>
            <w:szCs w:val="24"/>
            <w:u w:val="none"/>
          </w:rPr>
          <w:t>26554-ID-pelaksanaan-pemberian-kredit-modal-kerja-pada-pt-bank-perkreditan-rakyat-shinta.pdf</w:t>
        </w:r>
      </w:hyperlink>
    </w:p>
    <w:sectPr w:rsidR="006D2452" w:rsidRPr="009A2D13" w:rsidSect="00396251">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E5E9" w14:textId="77777777" w:rsidR="0021142C" w:rsidRDefault="0021142C" w:rsidP="001448C8">
      <w:pPr>
        <w:spacing w:after="0" w:line="240" w:lineRule="auto"/>
      </w:pPr>
      <w:r>
        <w:separator/>
      </w:r>
    </w:p>
  </w:endnote>
  <w:endnote w:type="continuationSeparator" w:id="0">
    <w:p w14:paraId="067C4D03" w14:textId="77777777" w:rsidR="0021142C" w:rsidRDefault="0021142C" w:rsidP="0014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987208"/>
      <w:docPartObj>
        <w:docPartGallery w:val="Page Numbers (Bottom of Page)"/>
        <w:docPartUnique/>
      </w:docPartObj>
    </w:sdtPr>
    <w:sdtEndPr>
      <w:rPr>
        <w:noProof/>
      </w:rPr>
    </w:sdtEndPr>
    <w:sdtContent>
      <w:p w14:paraId="1899E135" w14:textId="5270BA28" w:rsidR="00A93AB4" w:rsidRDefault="00A93A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F329F5" w14:textId="77777777" w:rsidR="00A93AB4" w:rsidRDefault="00A9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56F0" w14:textId="77777777" w:rsidR="0021142C" w:rsidRDefault="0021142C" w:rsidP="001448C8">
      <w:pPr>
        <w:spacing w:after="0" w:line="240" w:lineRule="auto"/>
      </w:pPr>
      <w:r>
        <w:separator/>
      </w:r>
    </w:p>
  </w:footnote>
  <w:footnote w:type="continuationSeparator" w:id="0">
    <w:p w14:paraId="59D1EA88" w14:textId="77777777" w:rsidR="0021142C" w:rsidRDefault="0021142C" w:rsidP="001448C8">
      <w:pPr>
        <w:spacing w:after="0" w:line="240" w:lineRule="auto"/>
      </w:pPr>
      <w:r>
        <w:continuationSeparator/>
      </w:r>
    </w:p>
  </w:footnote>
  <w:footnote w:id="1">
    <w:p w14:paraId="6B378178" w14:textId="7D08415A" w:rsidR="001448C8" w:rsidRPr="001448C8" w:rsidRDefault="001448C8">
      <w:pPr>
        <w:pStyle w:val="FootnoteText"/>
        <w:rPr>
          <w:lang w:val="en-US"/>
        </w:rPr>
      </w:pPr>
      <w:r>
        <w:rPr>
          <w:rStyle w:val="FootnoteReference"/>
        </w:rPr>
        <w:footnoteRef/>
      </w:r>
      <w:r>
        <w:t xml:space="preserve"> </w:t>
      </w:r>
      <w:proofErr w:type="spellStart"/>
      <w:r>
        <w:rPr>
          <w:lang w:val="en-US"/>
        </w:rPr>
        <w:t>Undang-Undang</w:t>
      </w:r>
      <w:proofErr w:type="spellEnd"/>
      <w:r>
        <w:rPr>
          <w:lang w:val="en-US"/>
        </w:rPr>
        <w:t xml:space="preserve"> No.10 </w:t>
      </w:r>
      <w:proofErr w:type="spellStart"/>
      <w:r>
        <w:rPr>
          <w:lang w:val="en-US"/>
        </w:rPr>
        <w:t>Tahun</w:t>
      </w:r>
      <w:proofErr w:type="spellEnd"/>
      <w:r>
        <w:rPr>
          <w:lang w:val="en-US"/>
        </w:rPr>
        <w:t xml:space="preserve"> 1998</w:t>
      </w:r>
      <w:r w:rsidR="0062007E">
        <w:rPr>
          <w:lang w:val="en-US"/>
        </w:rPr>
        <w:t>,</w:t>
      </w:r>
      <w:r>
        <w:rPr>
          <w:lang w:val="en-US"/>
        </w:rPr>
        <w:t>Pasal 2</w:t>
      </w:r>
    </w:p>
  </w:footnote>
  <w:footnote w:id="2">
    <w:p w14:paraId="1BBCFC1E" w14:textId="0AFB2D5C" w:rsidR="00FC1D19" w:rsidRPr="00FC1D19" w:rsidRDefault="00FC1D19">
      <w:pPr>
        <w:pStyle w:val="FootnoteText"/>
        <w:rPr>
          <w:lang w:val="en-US"/>
        </w:rPr>
      </w:pPr>
      <w:r>
        <w:rPr>
          <w:rStyle w:val="FootnoteReference"/>
        </w:rPr>
        <w:footnoteRef/>
      </w:r>
      <w:r>
        <w:t xml:space="preserve"> </w:t>
      </w:r>
      <w:r>
        <w:rPr>
          <w:lang w:val="en-US"/>
        </w:rPr>
        <w:t xml:space="preserve">Kitab </w:t>
      </w:r>
      <w:proofErr w:type="spellStart"/>
      <w:r>
        <w:rPr>
          <w:lang w:val="en-US"/>
        </w:rPr>
        <w:t>Undang-Undang</w:t>
      </w:r>
      <w:proofErr w:type="spellEnd"/>
      <w:r>
        <w:rPr>
          <w:lang w:val="en-US"/>
        </w:rPr>
        <w:t xml:space="preserve"> Hukum </w:t>
      </w:r>
      <w:proofErr w:type="spellStart"/>
      <w:r>
        <w:rPr>
          <w:lang w:val="en-US"/>
        </w:rPr>
        <w:t>Perdata</w:t>
      </w:r>
      <w:proofErr w:type="spellEnd"/>
      <w:r w:rsidR="00851123">
        <w:rPr>
          <w:lang w:val="en-US"/>
        </w:rPr>
        <w:t xml:space="preserve"> </w:t>
      </w:r>
      <w:proofErr w:type="spellStart"/>
      <w:r>
        <w:rPr>
          <w:lang w:val="en-US"/>
        </w:rPr>
        <w:t>Pasal</w:t>
      </w:r>
      <w:proofErr w:type="spellEnd"/>
      <w:r>
        <w:rPr>
          <w:lang w:val="en-US"/>
        </w:rPr>
        <w:t xml:space="preserve"> 1320</w:t>
      </w:r>
    </w:p>
  </w:footnote>
  <w:footnote w:id="3">
    <w:p w14:paraId="76C1002D" w14:textId="6E106F39" w:rsidR="00D274F9" w:rsidRPr="00D274F9" w:rsidRDefault="00D274F9">
      <w:pPr>
        <w:pStyle w:val="FootnoteText"/>
        <w:rPr>
          <w:lang w:val="en-US"/>
        </w:rPr>
      </w:pPr>
      <w:r>
        <w:rPr>
          <w:rStyle w:val="FootnoteReference"/>
        </w:rPr>
        <w:footnoteRef/>
      </w:r>
      <w:r>
        <w:t xml:space="preserve"> </w:t>
      </w:r>
      <w:proofErr w:type="spellStart"/>
      <w:r>
        <w:rPr>
          <w:lang w:val="en-US"/>
        </w:rPr>
        <w:t>Undan</w:t>
      </w:r>
      <w:r w:rsidR="001C08BB">
        <w:rPr>
          <w:lang w:val="en-US"/>
        </w:rPr>
        <w:t>g</w:t>
      </w:r>
      <w:proofErr w:type="spellEnd"/>
      <w:r w:rsidR="001C08BB">
        <w:rPr>
          <w:lang w:val="en-US"/>
        </w:rPr>
        <w:t xml:space="preserve"> </w:t>
      </w:r>
      <w:r>
        <w:rPr>
          <w:lang w:val="en-US"/>
        </w:rPr>
        <w:t>-</w:t>
      </w:r>
      <w:proofErr w:type="spellStart"/>
      <w:r>
        <w:rPr>
          <w:lang w:val="en-US"/>
        </w:rPr>
        <w:t>Undang</w:t>
      </w:r>
      <w:proofErr w:type="spellEnd"/>
      <w:r>
        <w:rPr>
          <w:lang w:val="en-US"/>
        </w:rPr>
        <w:t xml:space="preserve"> No.4 </w:t>
      </w:r>
      <w:proofErr w:type="spellStart"/>
      <w:r>
        <w:rPr>
          <w:lang w:val="en-US"/>
        </w:rPr>
        <w:t>Tahun</w:t>
      </w:r>
      <w:proofErr w:type="spellEnd"/>
      <w:r>
        <w:rPr>
          <w:lang w:val="en-US"/>
        </w:rPr>
        <w:t xml:space="preserve"> 1996, </w:t>
      </w:r>
      <w:proofErr w:type="spellStart"/>
      <w:r>
        <w:rPr>
          <w:lang w:val="en-US"/>
        </w:rPr>
        <w:t>Pasal</w:t>
      </w:r>
      <w:proofErr w:type="spellEnd"/>
      <w:r>
        <w:rPr>
          <w:lang w:val="en-US"/>
        </w:rPr>
        <w:t xml:space="preserve"> 1 </w:t>
      </w:r>
      <w:proofErr w:type="spellStart"/>
      <w:r>
        <w:rPr>
          <w:lang w:val="en-US"/>
        </w:rPr>
        <w:t>angka</w:t>
      </w:r>
      <w:proofErr w:type="spellEnd"/>
      <w:r>
        <w:rPr>
          <w:lang w:val="en-US"/>
        </w:rPr>
        <w:t xml:space="preserve"> 1</w:t>
      </w:r>
    </w:p>
  </w:footnote>
  <w:footnote w:id="4">
    <w:p w14:paraId="4A1E66F4" w14:textId="7EAFEF8C" w:rsidR="001C08BB" w:rsidRPr="001C08BB" w:rsidRDefault="001C08BB">
      <w:pPr>
        <w:pStyle w:val="FootnoteText"/>
        <w:rPr>
          <w:lang w:val="en-US"/>
        </w:rPr>
      </w:pPr>
      <w:r>
        <w:rPr>
          <w:rStyle w:val="FootnoteReference"/>
        </w:rPr>
        <w:footnoteRef/>
      </w:r>
      <w:r>
        <w:t xml:space="preserve"> </w:t>
      </w:r>
      <w:proofErr w:type="spellStart"/>
      <w:r>
        <w:rPr>
          <w:lang w:val="en-US"/>
        </w:rPr>
        <w:t>Subekti</w:t>
      </w:r>
      <w:proofErr w:type="spellEnd"/>
      <w:r>
        <w:rPr>
          <w:lang w:val="en-US"/>
        </w:rPr>
        <w:t xml:space="preserve">, 1996, Jaminan-Jaminan </w:t>
      </w:r>
      <w:proofErr w:type="spellStart"/>
      <w:r>
        <w:rPr>
          <w:lang w:val="en-US"/>
        </w:rPr>
        <w:t>untuk</w:t>
      </w:r>
      <w:proofErr w:type="spellEnd"/>
      <w:r>
        <w:rPr>
          <w:lang w:val="en-US"/>
        </w:rPr>
        <w:t xml:space="preserve"> </w:t>
      </w:r>
      <w:proofErr w:type="spellStart"/>
      <w:r>
        <w:rPr>
          <w:lang w:val="en-US"/>
        </w:rPr>
        <w:t>Pemberi</w:t>
      </w:r>
      <w:proofErr w:type="spellEnd"/>
      <w:r>
        <w:rPr>
          <w:lang w:val="en-US"/>
        </w:rPr>
        <w:t xml:space="preserve"> </w:t>
      </w:r>
      <w:proofErr w:type="spellStart"/>
      <w:r>
        <w:rPr>
          <w:lang w:val="en-US"/>
        </w:rPr>
        <w:t>Kredit</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Tanggungan</w:t>
      </w:r>
      <w:proofErr w:type="spellEnd"/>
      <w:r>
        <w:rPr>
          <w:lang w:val="en-US"/>
        </w:rPr>
        <w:t xml:space="preserve">, </w:t>
      </w:r>
      <w:proofErr w:type="spellStart"/>
      <w:r>
        <w:rPr>
          <w:lang w:val="en-US"/>
        </w:rPr>
        <w:t>Menurut</w:t>
      </w:r>
      <w:proofErr w:type="spellEnd"/>
      <w:r>
        <w:rPr>
          <w:lang w:val="en-US"/>
        </w:rPr>
        <w:t xml:space="preserve"> Hukum Indonesia, Citra Aditya Bakti, Bandung, </w:t>
      </w:r>
      <w:proofErr w:type="spellStart"/>
      <w:r>
        <w:rPr>
          <w:lang w:val="en-US"/>
        </w:rPr>
        <w:t>hal</w:t>
      </w:r>
      <w:proofErr w:type="spellEnd"/>
      <w:r>
        <w:rPr>
          <w:lang w:val="en-US"/>
        </w:rPr>
        <w:t>. 45-46</w:t>
      </w:r>
    </w:p>
  </w:footnote>
  <w:footnote w:id="5">
    <w:p w14:paraId="7509A83F" w14:textId="4E12B456" w:rsidR="00F77486" w:rsidRPr="00F77486" w:rsidRDefault="00F77486">
      <w:pPr>
        <w:pStyle w:val="FootnoteText"/>
        <w:rPr>
          <w:lang w:val="en-US"/>
        </w:rPr>
      </w:pPr>
      <w:r>
        <w:rPr>
          <w:rStyle w:val="FootnoteReference"/>
        </w:rPr>
        <w:footnoteRef/>
      </w:r>
      <w:r>
        <w:t xml:space="preserve"> </w:t>
      </w:r>
      <w:proofErr w:type="spellStart"/>
      <w:r>
        <w:rPr>
          <w:lang w:val="en-US"/>
        </w:rPr>
        <w:t>Pedoman</w:t>
      </w:r>
      <w:proofErr w:type="spellEnd"/>
      <w:r>
        <w:rPr>
          <w:lang w:val="en-US"/>
        </w:rPr>
        <w:t xml:space="preserve"> </w:t>
      </w:r>
      <w:proofErr w:type="spellStart"/>
      <w:r>
        <w:rPr>
          <w:lang w:val="en-US"/>
        </w:rPr>
        <w:t>Kebijakan</w:t>
      </w:r>
      <w:proofErr w:type="spellEnd"/>
      <w:r>
        <w:rPr>
          <w:lang w:val="en-US"/>
        </w:rPr>
        <w:t xml:space="preserve"> </w:t>
      </w:r>
      <w:proofErr w:type="spellStart"/>
      <w:r>
        <w:rPr>
          <w:lang w:val="en-US"/>
        </w:rPr>
        <w:t>Prosedur</w:t>
      </w:r>
      <w:proofErr w:type="spellEnd"/>
      <w:r>
        <w:rPr>
          <w:lang w:val="en-US"/>
        </w:rPr>
        <w:t xml:space="preserve"> </w:t>
      </w:r>
      <w:proofErr w:type="spellStart"/>
      <w:r>
        <w:rPr>
          <w:lang w:val="en-US"/>
        </w:rPr>
        <w:t>Perkreditan</w:t>
      </w:r>
      <w:proofErr w:type="spellEnd"/>
      <w:r>
        <w:rPr>
          <w:lang w:val="en-US"/>
        </w:rPr>
        <w:t xml:space="preserve"> BPR Surya Prima </w:t>
      </w:r>
      <w:proofErr w:type="spellStart"/>
      <w:r>
        <w:rPr>
          <w:lang w:val="en-US"/>
        </w:rPr>
        <w:t>Persada</w:t>
      </w:r>
      <w:proofErr w:type="spellEnd"/>
    </w:p>
  </w:footnote>
  <w:footnote w:id="6">
    <w:p w14:paraId="3114BB40" w14:textId="4483803B" w:rsidR="00023864" w:rsidRPr="00023864" w:rsidRDefault="00023864">
      <w:pPr>
        <w:pStyle w:val="FootnoteText"/>
        <w:rPr>
          <w:lang w:val="en-US"/>
        </w:rPr>
      </w:pPr>
      <w:r>
        <w:rPr>
          <w:rStyle w:val="FootnoteReference"/>
        </w:rPr>
        <w:footnoteRef/>
      </w:r>
      <w:r>
        <w:t xml:space="preserve"> </w:t>
      </w:r>
      <w:r>
        <w:rPr>
          <w:lang w:val="en-US"/>
        </w:rPr>
        <w:t xml:space="preserve">Satrio, 1998, Hukum </w:t>
      </w:r>
      <w:proofErr w:type="spellStart"/>
      <w:r>
        <w:rPr>
          <w:lang w:val="en-US"/>
        </w:rPr>
        <w:t>Jaminan</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Jaminan</w:t>
      </w:r>
      <w:proofErr w:type="spellEnd"/>
      <w:r>
        <w:rPr>
          <w:lang w:val="en-US"/>
        </w:rPr>
        <w:t xml:space="preserve"> </w:t>
      </w:r>
      <w:proofErr w:type="spellStart"/>
      <w:r>
        <w:rPr>
          <w:lang w:val="en-US"/>
        </w:rPr>
        <w:t>Kebendaan</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Tanggungan</w:t>
      </w:r>
      <w:proofErr w:type="spellEnd"/>
      <w:r>
        <w:rPr>
          <w:lang w:val="en-US"/>
        </w:rPr>
        <w:t xml:space="preserve">, </w:t>
      </w:r>
      <w:proofErr w:type="spellStart"/>
      <w:r>
        <w:rPr>
          <w:lang w:val="en-US"/>
        </w:rPr>
        <w:t>Buku</w:t>
      </w:r>
      <w:proofErr w:type="spellEnd"/>
      <w:r>
        <w:rPr>
          <w:lang w:val="en-US"/>
        </w:rPr>
        <w:t xml:space="preserve"> 2, Citra Aditya, Bandung, </w:t>
      </w:r>
      <w:proofErr w:type="spellStart"/>
      <w:r>
        <w:rPr>
          <w:lang w:val="en-US"/>
        </w:rPr>
        <w:t>hal</w:t>
      </w:r>
      <w:proofErr w:type="spellEnd"/>
      <w:r>
        <w:rPr>
          <w:lang w:val="en-US"/>
        </w:rPr>
        <w:t>.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61D"/>
    <w:multiLevelType w:val="hybridMultilevel"/>
    <w:tmpl w:val="3F72557C"/>
    <w:lvl w:ilvl="0" w:tplc="22602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77816"/>
    <w:multiLevelType w:val="hybridMultilevel"/>
    <w:tmpl w:val="7876B626"/>
    <w:lvl w:ilvl="0" w:tplc="1F58C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B750D1"/>
    <w:multiLevelType w:val="hybridMultilevel"/>
    <w:tmpl w:val="F34C4F44"/>
    <w:lvl w:ilvl="0" w:tplc="6B6C76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E914B3"/>
    <w:multiLevelType w:val="hybridMultilevel"/>
    <w:tmpl w:val="FA180EFC"/>
    <w:lvl w:ilvl="0" w:tplc="1EDC4F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0F247B"/>
    <w:multiLevelType w:val="hybridMultilevel"/>
    <w:tmpl w:val="422040C2"/>
    <w:lvl w:ilvl="0" w:tplc="D5BAD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26BF5"/>
    <w:multiLevelType w:val="hybridMultilevel"/>
    <w:tmpl w:val="DA2ECA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AFD4ACA"/>
    <w:multiLevelType w:val="hybridMultilevel"/>
    <w:tmpl w:val="9E48B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32"/>
    <w:multiLevelType w:val="hybridMultilevel"/>
    <w:tmpl w:val="B17C6F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59A7683"/>
    <w:multiLevelType w:val="hybridMultilevel"/>
    <w:tmpl w:val="7D64D7A8"/>
    <w:lvl w:ilvl="0" w:tplc="3809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 w15:restartNumberingAfterBreak="0">
    <w:nsid w:val="16736989"/>
    <w:multiLevelType w:val="hybridMultilevel"/>
    <w:tmpl w:val="3182CD84"/>
    <w:lvl w:ilvl="0" w:tplc="748EFFBE">
      <w:start w:val="1"/>
      <w:numFmt w:val="lowerLetter"/>
      <w:lvlText w:val="%1."/>
      <w:lvlJc w:val="left"/>
      <w:pPr>
        <w:ind w:left="720" w:hanging="360"/>
      </w:pPr>
      <w:rPr>
        <w:rFonts w:hint="default"/>
      </w:rPr>
    </w:lvl>
    <w:lvl w:ilvl="1" w:tplc="D95AE4D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DD352A"/>
    <w:multiLevelType w:val="hybridMultilevel"/>
    <w:tmpl w:val="837474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C66225D"/>
    <w:multiLevelType w:val="hybridMultilevel"/>
    <w:tmpl w:val="D79E40D4"/>
    <w:lvl w:ilvl="0" w:tplc="49B61E4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CC72ED9"/>
    <w:multiLevelType w:val="hybridMultilevel"/>
    <w:tmpl w:val="BEA453FE"/>
    <w:lvl w:ilvl="0" w:tplc="3DEE1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C56755"/>
    <w:multiLevelType w:val="hybridMultilevel"/>
    <w:tmpl w:val="EB40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07FBD"/>
    <w:multiLevelType w:val="hybridMultilevel"/>
    <w:tmpl w:val="6B8440A2"/>
    <w:lvl w:ilvl="0" w:tplc="3809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6" w15:restartNumberingAfterBreak="0">
    <w:nsid w:val="26B9333A"/>
    <w:multiLevelType w:val="hybridMultilevel"/>
    <w:tmpl w:val="0874BE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7661C9C"/>
    <w:multiLevelType w:val="hybridMultilevel"/>
    <w:tmpl w:val="235E0E06"/>
    <w:lvl w:ilvl="0" w:tplc="8892E8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79F2861"/>
    <w:multiLevelType w:val="hybridMultilevel"/>
    <w:tmpl w:val="CADA9778"/>
    <w:lvl w:ilvl="0" w:tplc="3809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9" w15:restartNumberingAfterBreak="0">
    <w:nsid w:val="2B495B44"/>
    <w:multiLevelType w:val="hybridMultilevel"/>
    <w:tmpl w:val="021EBC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2DA0CF8"/>
    <w:multiLevelType w:val="hybridMultilevel"/>
    <w:tmpl w:val="A51A8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61FC3"/>
    <w:multiLevelType w:val="hybridMultilevel"/>
    <w:tmpl w:val="46C0AF4C"/>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343E71CD"/>
    <w:multiLevelType w:val="hybridMultilevel"/>
    <w:tmpl w:val="461608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DCF7A1B"/>
    <w:multiLevelType w:val="hybridMultilevel"/>
    <w:tmpl w:val="03481D9A"/>
    <w:lvl w:ilvl="0" w:tplc="71983C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AF55320"/>
    <w:multiLevelType w:val="hybridMultilevel"/>
    <w:tmpl w:val="4A10C244"/>
    <w:lvl w:ilvl="0" w:tplc="284075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B641332"/>
    <w:multiLevelType w:val="hybridMultilevel"/>
    <w:tmpl w:val="A0346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16A15"/>
    <w:multiLevelType w:val="hybridMultilevel"/>
    <w:tmpl w:val="EC948B96"/>
    <w:lvl w:ilvl="0" w:tplc="1B920C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69A224B"/>
    <w:multiLevelType w:val="hybridMultilevel"/>
    <w:tmpl w:val="93161F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D4E3CFD"/>
    <w:multiLevelType w:val="hybridMultilevel"/>
    <w:tmpl w:val="68DAE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A1B51"/>
    <w:multiLevelType w:val="hybridMultilevel"/>
    <w:tmpl w:val="E200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84682"/>
    <w:multiLevelType w:val="hybridMultilevel"/>
    <w:tmpl w:val="7C5429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74107D2"/>
    <w:multiLevelType w:val="hybridMultilevel"/>
    <w:tmpl w:val="3470FDF2"/>
    <w:lvl w:ilvl="0" w:tplc="819804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0C01AD"/>
    <w:multiLevelType w:val="hybridMultilevel"/>
    <w:tmpl w:val="697C2310"/>
    <w:lvl w:ilvl="0" w:tplc="3809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3" w15:restartNumberingAfterBreak="0">
    <w:nsid w:val="6CF41C69"/>
    <w:multiLevelType w:val="hybridMultilevel"/>
    <w:tmpl w:val="C26C5356"/>
    <w:lvl w:ilvl="0" w:tplc="245436A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3F375A8"/>
    <w:multiLevelType w:val="hybridMultilevel"/>
    <w:tmpl w:val="5E7A0970"/>
    <w:lvl w:ilvl="0" w:tplc="3809000F">
      <w:start w:val="1"/>
      <w:numFmt w:val="decimal"/>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5" w15:restartNumberingAfterBreak="0">
    <w:nsid w:val="746D582D"/>
    <w:multiLevelType w:val="hybridMultilevel"/>
    <w:tmpl w:val="7DB645DA"/>
    <w:lvl w:ilvl="0" w:tplc="B148A4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2A1063"/>
    <w:multiLevelType w:val="hybridMultilevel"/>
    <w:tmpl w:val="F4367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979E4"/>
    <w:multiLevelType w:val="hybridMultilevel"/>
    <w:tmpl w:val="A5202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492573">
    <w:abstractNumId w:val="4"/>
  </w:num>
  <w:num w:numId="2" w16cid:durableId="4864002">
    <w:abstractNumId w:val="29"/>
  </w:num>
  <w:num w:numId="3" w16cid:durableId="864101179">
    <w:abstractNumId w:val="14"/>
  </w:num>
  <w:num w:numId="4" w16cid:durableId="709842637">
    <w:abstractNumId w:val="5"/>
  </w:num>
  <w:num w:numId="5" w16cid:durableId="1685473100">
    <w:abstractNumId w:val="20"/>
  </w:num>
  <w:num w:numId="6" w16cid:durableId="730537890">
    <w:abstractNumId w:val="25"/>
  </w:num>
  <w:num w:numId="7" w16cid:durableId="831872694">
    <w:abstractNumId w:val="36"/>
  </w:num>
  <w:num w:numId="8" w16cid:durableId="2090224549">
    <w:abstractNumId w:val="0"/>
  </w:num>
  <w:num w:numId="9" w16cid:durableId="1678116040">
    <w:abstractNumId w:val="35"/>
  </w:num>
  <w:num w:numId="10" w16cid:durableId="946425300">
    <w:abstractNumId w:val="13"/>
  </w:num>
  <w:num w:numId="11" w16cid:durableId="334112516">
    <w:abstractNumId w:val="37"/>
  </w:num>
  <w:num w:numId="12" w16cid:durableId="58720713">
    <w:abstractNumId w:val="1"/>
  </w:num>
  <w:num w:numId="13" w16cid:durableId="1821001214">
    <w:abstractNumId w:val="3"/>
  </w:num>
  <w:num w:numId="14" w16cid:durableId="1023171141">
    <w:abstractNumId w:val="8"/>
  </w:num>
  <w:num w:numId="15" w16cid:durableId="2088722152">
    <w:abstractNumId w:val="6"/>
  </w:num>
  <w:num w:numId="16" w16cid:durableId="162549765">
    <w:abstractNumId w:val="12"/>
  </w:num>
  <w:num w:numId="17" w16cid:durableId="444545929">
    <w:abstractNumId w:val="19"/>
  </w:num>
  <w:num w:numId="18" w16cid:durableId="787815679">
    <w:abstractNumId w:val="11"/>
  </w:num>
  <w:num w:numId="19" w16cid:durableId="1255549198">
    <w:abstractNumId w:val="17"/>
  </w:num>
  <w:num w:numId="20" w16cid:durableId="1785034783">
    <w:abstractNumId w:val="27"/>
  </w:num>
  <w:num w:numId="21" w16cid:durableId="322438375">
    <w:abstractNumId w:val="2"/>
  </w:num>
  <w:num w:numId="22" w16cid:durableId="2119107194">
    <w:abstractNumId w:val="30"/>
  </w:num>
  <w:num w:numId="23" w16cid:durableId="1106732898">
    <w:abstractNumId w:val="23"/>
  </w:num>
  <w:num w:numId="24" w16cid:durableId="1883131718">
    <w:abstractNumId w:val="22"/>
  </w:num>
  <w:num w:numId="25" w16cid:durableId="736366579">
    <w:abstractNumId w:val="31"/>
  </w:num>
  <w:num w:numId="26" w16cid:durableId="624122064">
    <w:abstractNumId w:val="33"/>
  </w:num>
  <w:num w:numId="27" w16cid:durableId="1553151810">
    <w:abstractNumId w:val="16"/>
  </w:num>
  <w:num w:numId="28" w16cid:durableId="1668940545">
    <w:abstractNumId w:val="7"/>
  </w:num>
  <w:num w:numId="29" w16cid:durableId="1892688949">
    <w:abstractNumId w:val="28"/>
  </w:num>
  <w:num w:numId="30" w16cid:durableId="949698911">
    <w:abstractNumId w:val="24"/>
  </w:num>
  <w:num w:numId="31" w16cid:durableId="1623924996">
    <w:abstractNumId w:val="9"/>
  </w:num>
  <w:num w:numId="32" w16cid:durableId="1929652577">
    <w:abstractNumId w:val="34"/>
  </w:num>
  <w:num w:numId="33" w16cid:durableId="1905414327">
    <w:abstractNumId w:val="32"/>
  </w:num>
  <w:num w:numId="34" w16cid:durableId="1540780041">
    <w:abstractNumId w:val="18"/>
  </w:num>
  <w:num w:numId="35" w16cid:durableId="1426653615">
    <w:abstractNumId w:val="15"/>
  </w:num>
  <w:num w:numId="36" w16cid:durableId="1675717732">
    <w:abstractNumId w:val="26"/>
  </w:num>
  <w:num w:numId="37" w16cid:durableId="1654606940">
    <w:abstractNumId w:val="10"/>
  </w:num>
  <w:num w:numId="38" w16cid:durableId="595973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6B"/>
    <w:rsid w:val="000133C5"/>
    <w:rsid w:val="000149FA"/>
    <w:rsid w:val="00023864"/>
    <w:rsid w:val="000311BC"/>
    <w:rsid w:val="0004178E"/>
    <w:rsid w:val="00043166"/>
    <w:rsid w:val="00060D7F"/>
    <w:rsid w:val="000739D3"/>
    <w:rsid w:val="000961E0"/>
    <w:rsid w:val="000A67D9"/>
    <w:rsid w:val="000A6FD8"/>
    <w:rsid w:val="000B3F0B"/>
    <w:rsid w:val="000D00B3"/>
    <w:rsid w:val="000D3401"/>
    <w:rsid w:val="00106D8E"/>
    <w:rsid w:val="00117097"/>
    <w:rsid w:val="00117460"/>
    <w:rsid w:val="001209D1"/>
    <w:rsid w:val="00134832"/>
    <w:rsid w:val="001403E2"/>
    <w:rsid w:val="00141465"/>
    <w:rsid w:val="0014301B"/>
    <w:rsid w:val="001448C8"/>
    <w:rsid w:val="00147298"/>
    <w:rsid w:val="0015340C"/>
    <w:rsid w:val="00154A13"/>
    <w:rsid w:val="00162A0B"/>
    <w:rsid w:val="00163AAC"/>
    <w:rsid w:val="00170005"/>
    <w:rsid w:val="00185208"/>
    <w:rsid w:val="00187D01"/>
    <w:rsid w:val="00194EAF"/>
    <w:rsid w:val="00195BF4"/>
    <w:rsid w:val="0019680F"/>
    <w:rsid w:val="001A4B53"/>
    <w:rsid w:val="001C08BB"/>
    <w:rsid w:val="001C58CD"/>
    <w:rsid w:val="001D3187"/>
    <w:rsid w:val="001D4292"/>
    <w:rsid w:val="001F1BCF"/>
    <w:rsid w:val="00201E1E"/>
    <w:rsid w:val="0020520C"/>
    <w:rsid w:val="00207682"/>
    <w:rsid w:val="0021142C"/>
    <w:rsid w:val="002274B6"/>
    <w:rsid w:val="00233D5D"/>
    <w:rsid w:val="00236AD5"/>
    <w:rsid w:val="00240125"/>
    <w:rsid w:val="002413A9"/>
    <w:rsid w:val="00245BD1"/>
    <w:rsid w:val="00251B15"/>
    <w:rsid w:val="00256410"/>
    <w:rsid w:val="0026060E"/>
    <w:rsid w:val="002662BF"/>
    <w:rsid w:val="00266D7F"/>
    <w:rsid w:val="00267579"/>
    <w:rsid w:val="002768DF"/>
    <w:rsid w:val="00281A91"/>
    <w:rsid w:val="00282761"/>
    <w:rsid w:val="00293D3B"/>
    <w:rsid w:val="002B47E3"/>
    <w:rsid w:val="002C0441"/>
    <w:rsid w:val="002C56AA"/>
    <w:rsid w:val="002D4278"/>
    <w:rsid w:val="002D730C"/>
    <w:rsid w:val="002F20C2"/>
    <w:rsid w:val="002F2811"/>
    <w:rsid w:val="00306D5B"/>
    <w:rsid w:val="00311D0E"/>
    <w:rsid w:val="00314AC7"/>
    <w:rsid w:val="00333D8A"/>
    <w:rsid w:val="00333E40"/>
    <w:rsid w:val="0033761E"/>
    <w:rsid w:val="0036182D"/>
    <w:rsid w:val="00362823"/>
    <w:rsid w:val="00367058"/>
    <w:rsid w:val="00382507"/>
    <w:rsid w:val="00392B6F"/>
    <w:rsid w:val="00396251"/>
    <w:rsid w:val="003B1E54"/>
    <w:rsid w:val="003C5092"/>
    <w:rsid w:val="003C74FE"/>
    <w:rsid w:val="003D51D0"/>
    <w:rsid w:val="003D575B"/>
    <w:rsid w:val="003E7077"/>
    <w:rsid w:val="003F1577"/>
    <w:rsid w:val="003F18E9"/>
    <w:rsid w:val="003F288C"/>
    <w:rsid w:val="003F57C5"/>
    <w:rsid w:val="003F5C5D"/>
    <w:rsid w:val="003F7AFF"/>
    <w:rsid w:val="00411AB5"/>
    <w:rsid w:val="00416278"/>
    <w:rsid w:val="0041726D"/>
    <w:rsid w:val="004177B6"/>
    <w:rsid w:val="0043382E"/>
    <w:rsid w:val="00453B32"/>
    <w:rsid w:val="00480E85"/>
    <w:rsid w:val="00485B23"/>
    <w:rsid w:val="004901C9"/>
    <w:rsid w:val="004A7BED"/>
    <w:rsid w:val="004B1453"/>
    <w:rsid w:val="004B2C03"/>
    <w:rsid w:val="004C0D01"/>
    <w:rsid w:val="004F754C"/>
    <w:rsid w:val="005106F3"/>
    <w:rsid w:val="0051110F"/>
    <w:rsid w:val="0051386C"/>
    <w:rsid w:val="00514E5F"/>
    <w:rsid w:val="005168D3"/>
    <w:rsid w:val="005410AA"/>
    <w:rsid w:val="00543112"/>
    <w:rsid w:val="0055054D"/>
    <w:rsid w:val="005768EB"/>
    <w:rsid w:val="005822C0"/>
    <w:rsid w:val="005846B3"/>
    <w:rsid w:val="00591B6C"/>
    <w:rsid w:val="005A436A"/>
    <w:rsid w:val="005B5225"/>
    <w:rsid w:val="005B54AE"/>
    <w:rsid w:val="005B5860"/>
    <w:rsid w:val="005C0028"/>
    <w:rsid w:val="005D0533"/>
    <w:rsid w:val="005F31B2"/>
    <w:rsid w:val="0060282D"/>
    <w:rsid w:val="00606656"/>
    <w:rsid w:val="006070D9"/>
    <w:rsid w:val="006121D2"/>
    <w:rsid w:val="0061474B"/>
    <w:rsid w:val="0062007E"/>
    <w:rsid w:val="006254E8"/>
    <w:rsid w:val="00626E4E"/>
    <w:rsid w:val="0066037E"/>
    <w:rsid w:val="006666B3"/>
    <w:rsid w:val="00684EC1"/>
    <w:rsid w:val="006A0438"/>
    <w:rsid w:val="006A2338"/>
    <w:rsid w:val="006A46CC"/>
    <w:rsid w:val="006C2423"/>
    <w:rsid w:val="006D2452"/>
    <w:rsid w:val="006F2686"/>
    <w:rsid w:val="006F59D9"/>
    <w:rsid w:val="00713C73"/>
    <w:rsid w:val="00720048"/>
    <w:rsid w:val="007222A5"/>
    <w:rsid w:val="00732120"/>
    <w:rsid w:val="007526A3"/>
    <w:rsid w:val="00760F35"/>
    <w:rsid w:val="007616DD"/>
    <w:rsid w:val="00764AEC"/>
    <w:rsid w:val="007700A4"/>
    <w:rsid w:val="00772543"/>
    <w:rsid w:val="00790175"/>
    <w:rsid w:val="00791DF7"/>
    <w:rsid w:val="007B0D65"/>
    <w:rsid w:val="007B6E13"/>
    <w:rsid w:val="007C6B41"/>
    <w:rsid w:val="007E1102"/>
    <w:rsid w:val="00825948"/>
    <w:rsid w:val="00851123"/>
    <w:rsid w:val="008540DC"/>
    <w:rsid w:val="00855FE8"/>
    <w:rsid w:val="00860392"/>
    <w:rsid w:val="008629A4"/>
    <w:rsid w:val="00862DF4"/>
    <w:rsid w:val="00863725"/>
    <w:rsid w:val="00867E3B"/>
    <w:rsid w:val="00877688"/>
    <w:rsid w:val="00887B8E"/>
    <w:rsid w:val="008A424F"/>
    <w:rsid w:val="008B0024"/>
    <w:rsid w:val="008B5240"/>
    <w:rsid w:val="008B7EDD"/>
    <w:rsid w:val="008C5815"/>
    <w:rsid w:val="008D09C4"/>
    <w:rsid w:val="008E68EA"/>
    <w:rsid w:val="008F6BED"/>
    <w:rsid w:val="009050DC"/>
    <w:rsid w:val="00905D45"/>
    <w:rsid w:val="0094281E"/>
    <w:rsid w:val="00954F7D"/>
    <w:rsid w:val="00964B9B"/>
    <w:rsid w:val="00984292"/>
    <w:rsid w:val="009A2D13"/>
    <w:rsid w:val="009A385B"/>
    <w:rsid w:val="009B6CA5"/>
    <w:rsid w:val="009C0CA6"/>
    <w:rsid w:val="009C3D30"/>
    <w:rsid w:val="009D5382"/>
    <w:rsid w:val="009D65FD"/>
    <w:rsid w:val="009E13F8"/>
    <w:rsid w:val="009F53E8"/>
    <w:rsid w:val="00A0520F"/>
    <w:rsid w:val="00A10E90"/>
    <w:rsid w:val="00A169ED"/>
    <w:rsid w:val="00A1786C"/>
    <w:rsid w:val="00A219D9"/>
    <w:rsid w:val="00A31F8A"/>
    <w:rsid w:val="00A60D33"/>
    <w:rsid w:val="00A834C0"/>
    <w:rsid w:val="00A86B43"/>
    <w:rsid w:val="00A917C6"/>
    <w:rsid w:val="00A93029"/>
    <w:rsid w:val="00A93AB4"/>
    <w:rsid w:val="00AA04CF"/>
    <w:rsid w:val="00AA7E6B"/>
    <w:rsid w:val="00AB1BB8"/>
    <w:rsid w:val="00AB3DDB"/>
    <w:rsid w:val="00AC6C94"/>
    <w:rsid w:val="00AE04CC"/>
    <w:rsid w:val="00AF0E5B"/>
    <w:rsid w:val="00AF15E8"/>
    <w:rsid w:val="00AF68A2"/>
    <w:rsid w:val="00B06E55"/>
    <w:rsid w:val="00B2201E"/>
    <w:rsid w:val="00B25F46"/>
    <w:rsid w:val="00B31046"/>
    <w:rsid w:val="00B33554"/>
    <w:rsid w:val="00B37870"/>
    <w:rsid w:val="00B41C5E"/>
    <w:rsid w:val="00B47683"/>
    <w:rsid w:val="00B54BAB"/>
    <w:rsid w:val="00B57C1D"/>
    <w:rsid w:val="00B65268"/>
    <w:rsid w:val="00B77B4D"/>
    <w:rsid w:val="00B923D9"/>
    <w:rsid w:val="00BA31F9"/>
    <w:rsid w:val="00BA3C53"/>
    <w:rsid w:val="00BA69EE"/>
    <w:rsid w:val="00BD2316"/>
    <w:rsid w:val="00BD382D"/>
    <w:rsid w:val="00BF3C25"/>
    <w:rsid w:val="00BF3F2D"/>
    <w:rsid w:val="00C041C0"/>
    <w:rsid w:val="00C110DE"/>
    <w:rsid w:val="00C11720"/>
    <w:rsid w:val="00C16E03"/>
    <w:rsid w:val="00C17F53"/>
    <w:rsid w:val="00C40922"/>
    <w:rsid w:val="00C467C3"/>
    <w:rsid w:val="00C74248"/>
    <w:rsid w:val="00C7627D"/>
    <w:rsid w:val="00C76533"/>
    <w:rsid w:val="00CB071B"/>
    <w:rsid w:val="00CB5096"/>
    <w:rsid w:val="00CB79C8"/>
    <w:rsid w:val="00CC79AA"/>
    <w:rsid w:val="00CE3013"/>
    <w:rsid w:val="00CE5550"/>
    <w:rsid w:val="00CF431B"/>
    <w:rsid w:val="00D148EF"/>
    <w:rsid w:val="00D26130"/>
    <w:rsid w:val="00D274F9"/>
    <w:rsid w:val="00D323DA"/>
    <w:rsid w:val="00D5032E"/>
    <w:rsid w:val="00D51AB0"/>
    <w:rsid w:val="00D53E6A"/>
    <w:rsid w:val="00D55E0A"/>
    <w:rsid w:val="00D60210"/>
    <w:rsid w:val="00D61802"/>
    <w:rsid w:val="00D63E2D"/>
    <w:rsid w:val="00D70C5F"/>
    <w:rsid w:val="00D70F28"/>
    <w:rsid w:val="00D7683E"/>
    <w:rsid w:val="00D86D45"/>
    <w:rsid w:val="00DB2E1D"/>
    <w:rsid w:val="00DB301E"/>
    <w:rsid w:val="00DB54EE"/>
    <w:rsid w:val="00DB73D1"/>
    <w:rsid w:val="00DC32EC"/>
    <w:rsid w:val="00DC34DA"/>
    <w:rsid w:val="00DC44C0"/>
    <w:rsid w:val="00DD3F13"/>
    <w:rsid w:val="00DD47F9"/>
    <w:rsid w:val="00E0436B"/>
    <w:rsid w:val="00E07E97"/>
    <w:rsid w:val="00E319FC"/>
    <w:rsid w:val="00E320EC"/>
    <w:rsid w:val="00E44718"/>
    <w:rsid w:val="00E616F7"/>
    <w:rsid w:val="00E625EB"/>
    <w:rsid w:val="00E72669"/>
    <w:rsid w:val="00E90154"/>
    <w:rsid w:val="00E92459"/>
    <w:rsid w:val="00E94189"/>
    <w:rsid w:val="00EB3FE1"/>
    <w:rsid w:val="00EB6130"/>
    <w:rsid w:val="00ED6433"/>
    <w:rsid w:val="00F11936"/>
    <w:rsid w:val="00F167DF"/>
    <w:rsid w:val="00F16863"/>
    <w:rsid w:val="00F223C7"/>
    <w:rsid w:val="00F27320"/>
    <w:rsid w:val="00F30DCD"/>
    <w:rsid w:val="00F34725"/>
    <w:rsid w:val="00F37B71"/>
    <w:rsid w:val="00F54549"/>
    <w:rsid w:val="00F56BD5"/>
    <w:rsid w:val="00F666AA"/>
    <w:rsid w:val="00F704D7"/>
    <w:rsid w:val="00F741CE"/>
    <w:rsid w:val="00F77486"/>
    <w:rsid w:val="00F820F3"/>
    <w:rsid w:val="00F93365"/>
    <w:rsid w:val="00F95A15"/>
    <w:rsid w:val="00F9681C"/>
    <w:rsid w:val="00FA5494"/>
    <w:rsid w:val="00FA7F9A"/>
    <w:rsid w:val="00FB5FCA"/>
    <w:rsid w:val="00FC1D1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410"/>
  <w15:docId w15:val="{BC9AAF88-F245-4A5B-B294-AC36A80C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01"/>
    <w:rPr>
      <w:rFonts w:eastAsia="Times New Roman"/>
      <w:szCs w:val="22"/>
      <w:lang w:val="id-ID" w:eastAsia="en-US" w:bidi="ar-SA"/>
    </w:rPr>
  </w:style>
  <w:style w:type="paragraph" w:styleId="Heading1">
    <w:name w:val="heading 1"/>
    <w:basedOn w:val="Normal"/>
    <w:next w:val="Normal"/>
    <w:link w:val="Heading1Char"/>
    <w:uiPriority w:val="9"/>
    <w:qFormat/>
    <w:rsid w:val="0026757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6B"/>
    <w:pPr>
      <w:ind w:left="720"/>
      <w:contextualSpacing/>
    </w:pPr>
  </w:style>
  <w:style w:type="paragraph" w:styleId="FootnoteText">
    <w:name w:val="footnote text"/>
    <w:basedOn w:val="Normal"/>
    <w:link w:val="FootnoteTextChar"/>
    <w:uiPriority w:val="99"/>
    <w:semiHidden/>
    <w:unhideWhenUsed/>
    <w:rsid w:val="00144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8C8"/>
    <w:rPr>
      <w:rFonts w:eastAsia="Times New Roman"/>
      <w:sz w:val="20"/>
      <w:lang w:val="id-ID" w:eastAsia="en-US" w:bidi="ar-SA"/>
    </w:rPr>
  </w:style>
  <w:style w:type="character" w:styleId="FootnoteReference">
    <w:name w:val="footnote reference"/>
    <w:basedOn w:val="DefaultParagraphFont"/>
    <w:uiPriority w:val="99"/>
    <w:semiHidden/>
    <w:unhideWhenUsed/>
    <w:rsid w:val="001448C8"/>
    <w:rPr>
      <w:vertAlign w:val="superscript"/>
    </w:rPr>
  </w:style>
  <w:style w:type="character" w:styleId="Hyperlink">
    <w:name w:val="Hyperlink"/>
    <w:basedOn w:val="DefaultParagraphFont"/>
    <w:uiPriority w:val="99"/>
    <w:unhideWhenUsed/>
    <w:rsid w:val="00D7683E"/>
    <w:rPr>
      <w:color w:val="0563C1" w:themeColor="hyperlink"/>
      <w:u w:val="single"/>
    </w:rPr>
  </w:style>
  <w:style w:type="character" w:customStyle="1" w:styleId="UnresolvedMention1">
    <w:name w:val="Unresolved Mention1"/>
    <w:basedOn w:val="DefaultParagraphFont"/>
    <w:uiPriority w:val="99"/>
    <w:semiHidden/>
    <w:unhideWhenUsed/>
    <w:rsid w:val="00D7683E"/>
    <w:rPr>
      <w:color w:val="605E5C"/>
      <w:shd w:val="clear" w:color="auto" w:fill="E1DFDD"/>
    </w:rPr>
  </w:style>
  <w:style w:type="character" w:customStyle="1" w:styleId="Heading1Char">
    <w:name w:val="Heading 1 Char"/>
    <w:basedOn w:val="DefaultParagraphFont"/>
    <w:link w:val="Heading1"/>
    <w:uiPriority w:val="9"/>
    <w:rsid w:val="00267579"/>
    <w:rPr>
      <w:rFonts w:asciiTheme="majorHAnsi" w:eastAsiaTheme="majorEastAsia" w:hAnsiTheme="majorHAnsi" w:cstheme="majorBidi"/>
      <w:color w:val="2F5496" w:themeColor="accent1" w:themeShade="BF"/>
      <w:sz w:val="32"/>
      <w:szCs w:val="32"/>
      <w:lang w:eastAsia="en-US" w:bidi="ar-SA"/>
    </w:rPr>
  </w:style>
  <w:style w:type="paragraph" w:styleId="Bibliography">
    <w:name w:val="Bibliography"/>
    <w:basedOn w:val="Normal"/>
    <w:next w:val="Normal"/>
    <w:uiPriority w:val="37"/>
    <w:unhideWhenUsed/>
    <w:rsid w:val="00267579"/>
  </w:style>
  <w:style w:type="paragraph" w:styleId="Header">
    <w:name w:val="header"/>
    <w:basedOn w:val="Normal"/>
    <w:link w:val="HeaderChar"/>
    <w:uiPriority w:val="99"/>
    <w:unhideWhenUsed/>
    <w:rsid w:val="00A93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AB4"/>
    <w:rPr>
      <w:rFonts w:eastAsia="Times New Roman"/>
      <w:szCs w:val="22"/>
      <w:lang w:val="id-ID" w:eastAsia="en-US" w:bidi="ar-SA"/>
    </w:rPr>
  </w:style>
  <w:style w:type="paragraph" w:styleId="Footer">
    <w:name w:val="footer"/>
    <w:basedOn w:val="Normal"/>
    <w:link w:val="FooterChar"/>
    <w:uiPriority w:val="99"/>
    <w:unhideWhenUsed/>
    <w:rsid w:val="00A93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AB4"/>
    <w:rPr>
      <w:rFonts w:eastAsia="Times New Roman"/>
      <w:szCs w:val="22"/>
      <w:lang w:val="id-ID"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9886">
      <w:bodyDiv w:val="1"/>
      <w:marLeft w:val="0"/>
      <w:marRight w:val="0"/>
      <w:marTop w:val="0"/>
      <w:marBottom w:val="0"/>
      <w:divBdr>
        <w:top w:val="none" w:sz="0" w:space="0" w:color="auto"/>
        <w:left w:val="none" w:sz="0" w:space="0" w:color="auto"/>
        <w:bottom w:val="none" w:sz="0" w:space="0" w:color="auto"/>
        <w:right w:val="none" w:sz="0" w:space="0" w:color="auto"/>
      </w:divBdr>
    </w:div>
    <w:div w:id="385646583">
      <w:bodyDiv w:val="1"/>
      <w:marLeft w:val="0"/>
      <w:marRight w:val="0"/>
      <w:marTop w:val="0"/>
      <w:marBottom w:val="0"/>
      <w:divBdr>
        <w:top w:val="none" w:sz="0" w:space="0" w:color="auto"/>
        <w:left w:val="none" w:sz="0" w:space="0" w:color="auto"/>
        <w:bottom w:val="none" w:sz="0" w:space="0" w:color="auto"/>
        <w:right w:val="none" w:sz="0" w:space="0" w:color="auto"/>
      </w:divBdr>
    </w:div>
    <w:div w:id="401174595">
      <w:bodyDiv w:val="1"/>
      <w:marLeft w:val="0"/>
      <w:marRight w:val="0"/>
      <w:marTop w:val="0"/>
      <w:marBottom w:val="0"/>
      <w:divBdr>
        <w:top w:val="none" w:sz="0" w:space="0" w:color="auto"/>
        <w:left w:val="none" w:sz="0" w:space="0" w:color="auto"/>
        <w:bottom w:val="none" w:sz="0" w:space="0" w:color="auto"/>
        <w:right w:val="none" w:sz="0" w:space="0" w:color="auto"/>
      </w:divBdr>
    </w:div>
    <w:div w:id="757096587">
      <w:bodyDiv w:val="1"/>
      <w:marLeft w:val="0"/>
      <w:marRight w:val="0"/>
      <w:marTop w:val="0"/>
      <w:marBottom w:val="0"/>
      <w:divBdr>
        <w:top w:val="none" w:sz="0" w:space="0" w:color="auto"/>
        <w:left w:val="none" w:sz="0" w:space="0" w:color="auto"/>
        <w:bottom w:val="none" w:sz="0" w:space="0" w:color="auto"/>
        <w:right w:val="none" w:sz="0" w:space="0" w:color="auto"/>
      </w:divBdr>
    </w:div>
    <w:div w:id="796920885">
      <w:bodyDiv w:val="1"/>
      <w:marLeft w:val="0"/>
      <w:marRight w:val="0"/>
      <w:marTop w:val="0"/>
      <w:marBottom w:val="0"/>
      <w:divBdr>
        <w:top w:val="none" w:sz="0" w:space="0" w:color="auto"/>
        <w:left w:val="none" w:sz="0" w:space="0" w:color="auto"/>
        <w:bottom w:val="none" w:sz="0" w:space="0" w:color="auto"/>
        <w:right w:val="none" w:sz="0" w:space="0" w:color="auto"/>
      </w:divBdr>
    </w:div>
    <w:div w:id="844439715">
      <w:bodyDiv w:val="1"/>
      <w:marLeft w:val="0"/>
      <w:marRight w:val="0"/>
      <w:marTop w:val="0"/>
      <w:marBottom w:val="0"/>
      <w:divBdr>
        <w:top w:val="none" w:sz="0" w:space="0" w:color="auto"/>
        <w:left w:val="none" w:sz="0" w:space="0" w:color="auto"/>
        <w:bottom w:val="none" w:sz="0" w:space="0" w:color="auto"/>
        <w:right w:val="none" w:sz="0" w:space="0" w:color="auto"/>
      </w:divBdr>
    </w:div>
    <w:div w:id="1016149319">
      <w:bodyDiv w:val="1"/>
      <w:marLeft w:val="0"/>
      <w:marRight w:val="0"/>
      <w:marTop w:val="0"/>
      <w:marBottom w:val="0"/>
      <w:divBdr>
        <w:top w:val="none" w:sz="0" w:space="0" w:color="auto"/>
        <w:left w:val="none" w:sz="0" w:space="0" w:color="auto"/>
        <w:bottom w:val="none" w:sz="0" w:space="0" w:color="auto"/>
        <w:right w:val="none" w:sz="0" w:space="0" w:color="auto"/>
      </w:divBdr>
    </w:div>
    <w:div w:id="1030684709">
      <w:bodyDiv w:val="1"/>
      <w:marLeft w:val="0"/>
      <w:marRight w:val="0"/>
      <w:marTop w:val="0"/>
      <w:marBottom w:val="0"/>
      <w:divBdr>
        <w:top w:val="none" w:sz="0" w:space="0" w:color="auto"/>
        <w:left w:val="none" w:sz="0" w:space="0" w:color="auto"/>
        <w:bottom w:val="none" w:sz="0" w:space="0" w:color="auto"/>
        <w:right w:val="none" w:sz="0" w:space="0" w:color="auto"/>
      </w:divBdr>
    </w:div>
    <w:div w:id="1080255232">
      <w:bodyDiv w:val="1"/>
      <w:marLeft w:val="0"/>
      <w:marRight w:val="0"/>
      <w:marTop w:val="0"/>
      <w:marBottom w:val="0"/>
      <w:divBdr>
        <w:top w:val="none" w:sz="0" w:space="0" w:color="auto"/>
        <w:left w:val="none" w:sz="0" w:space="0" w:color="auto"/>
        <w:bottom w:val="none" w:sz="0" w:space="0" w:color="auto"/>
        <w:right w:val="none" w:sz="0" w:space="0" w:color="auto"/>
      </w:divBdr>
    </w:div>
    <w:div w:id="1092895203">
      <w:bodyDiv w:val="1"/>
      <w:marLeft w:val="0"/>
      <w:marRight w:val="0"/>
      <w:marTop w:val="0"/>
      <w:marBottom w:val="0"/>
      <w:divBdr>
        <w:top w:val="none" w:sz="0" w:space="0" w:color="auto"/>
        <w:left w:val="none" w:sz="0" w:space="0" w:color="auto"/>
        <w:bottom w:val="none" w:sz="0" w:space="0" w:color="auto"/>
        <w:right w:val="none" w:sz="0" w:space="0" w:color="auto"/>
      </w:divBdr>
    </w:div>
    <w:div w:id="1406878670">
      <w:bodyDiv w:val="1"/>
      <w:marLeft w:val="0"/>
      <w:marRight w:val="0"/>
      <w:marTop w:val="0"/>
      <w:marBottom w:val="0"/>
      <w:divBdr>
        <w:top w:val="none" w:sz="0" w:space="0" w:color="auto"/>
        <w:left w:val="none" w:sz="0" w:space="0" w:color="auto"/>
        <w:bottom w:val="none" w:sz="0" w:space="0" w:color="auto"/>
        <w:right w:val="none" w:sz="0" w:space="0" w:color="auto"/>
      </w:divBdr>
    </w:div>
    <w:div w:id="1879775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340093_BAB-I_IV-atau-V_DAFTAR-PUSTAK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user\Downloads\26554-ID-pelaksanaan-pemberian-kredit-modal-kerja-pada-pt-bank-perkreditan-rakyat-shinta.pdf" TargetMode="External"/><Relationship Id="rId4" Type="http://schemas.openxmlformats.org/officeDocument/2006/relationships/settings" Target="settings.xml"/><Relationship Id="rId9" Type="http://schemas.openxmlformats.org/officeDocument/2006/relationships/hyperlink" Target="file:///C:\Users\user\Downloads\35012-1033-68791-1-10-20171023%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Eli21</b:Tag>
    <b:SourceType>Book</b:SourceType>
    <b:Guid>{9D83F807-9047-4CB6-8BFF-075407DB096F}</b:Guid>
    <b:Title>Hukum Jaminan Hak Tanggungan Antara Teks dan Praktek</b:Title>
    <b:Year>2021</b:Year>
    <b:City>Tangerang Selatan</b:City>
    <b:Publisher>Dialektika Publishing</b:Publisher>
    <b:LCID>id-ID</b:LCID>
    <b:Author>
      <b:Author>
        <b:NameList>
          <b:Person>
            <b:Last>Eliana</b:Last>
            <b:First>S.H.,M.Kn</b:First>
          </b:Person>
        </b:NameList>
      </b:Author>
    </b:Author>
    <b:RefOrder>1</b:RefOrder>
  </b:Source>
</b:Sources>
</file>

<file path=customXml/itemProps1.xml><?xml version="1.0" encoding="utf-8"?>
<ds:datastoreItem xmlns:ds="http://schemas.openxmlformats.org/officeDocument/2006/customXml" ds:itemID="{67C852BA-75F4-4831-8FA8-C5ABD08E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prawati</cp:lastModifiedBy>
  <cp:revision>2</cp:revision>
  <cp:lastPrinted>2021-12-17T07:39:00Z</cp:lastPrinted>
  <dcterms:created xsi:type="dcterms:W3CDTF">2022-07-19T10:31:00Z</dcterms:created>
  <dcterms:modified xsi:type="dcterms:W3CDTF">2022-07-19T10:31:00Z</dcterms:modified>
</cp:coreProperties>
</file>