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22A1F" w14:textId="76FE51CB" w:rsidR="0069180C" w:rsidRPr="00D05663" w:rsidRDefault="00D20B45" w:rsidP="00D05663">
      <w:pPr>
        <w:spacing w:before="360" w:after="480"/>
        <w:jc w:val="center"/>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ANALISIS TINDAK PIDANA PERDAGANGAN MANUSIA (</w:t>
      </w:r>
      <w:r w:rsidRPr="00D05663">
        <w:rPr>
          <w:rFonts w:ascii="Times New Roman" w:eastAsia="Times New Roman" w:hAnsi="Times New Roman" w:cs="Times New Roman"/>
          <w:b/>
          <w:i/>
          <w:sz w:val="24"/>
          <w:szCs w:val="24"/>
        </w:rPr>
        <w:t>HUMAN TRAFFICKING</w:t>
      </w:r>
      <w:r w:rsidRPr="00D05663">
        <w:rPr>
          <w:rFonts w:ascii="Times New Roman" w:eastAsia="Times New Roman" w:hAnsi="Times New Roman" w:cs="Times New Roman"/>
          <w:b/>
          <w:sz w:val="24"/>
          <w:szCs w:val="24"/>
        </w:rPr>
        <w:t>) DI INDONESIA</w:t>
      </w:r>
    </w:p>
    <w:p w14:paraId="00F6D7C5" w14:textId="4E7A790A" w:rsidR="00A228EB" w:rsidRPr="00D05663" w:rsidRDefault="006852B1" w:rsidP="00D05663">
      <w:pPr>
        <w:jc w:val="center"/>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Bahagia Sitompul</w:t>
      </w:r>
    </w:p>
    <w:p w14:paraId="4EA22D89" w14:textId="43E6FEE3" w:rsidR="00D05663" w:rsidRPr="00D05663" w:rsidRDefault="00D05663" w:rsidP="00D05663">
      <w:pPr>
        <w:spacing w:line="360" w:lineRule="auto"/>
        <w:jc w:val="center"/>
        <w:rPr>
          <w:rFonts w:ascii="Times New Roman" w:hAnsi="Times New Roman" w:cs="Times New Roman"/>
          <w:sz w:val="24"/>
          <w:szCs w:val="24"/>
        </w:rPr>
      </w:pPr>
      <w:r w:rsidRPr="00D05663">
        <w:rPr>
          <w:rFonts w:ascii="Times New Roman" w:hAnsi="Times New Roman" w:cs="Times New Roman"/>
          <w:sz w:val="24"/>
          <w:szCs w:val="24"/>
        </w:rPr>
        <w:t>Fakultas Hukum, Universitas Pamulang</w:t>
      </w:r>
    </w:p>
    <w:p w14:paraId="26BDEC27" w14:textId="77777777" w:rsidR="00A228EB" w:rsidRPr="00D05663" w:rsidRDefault="00A228EB" w:rsidP="00D05663">
      <w:pPr>
        <w:jc w:val="center"/>
        <w:rPr>
          <w:rFonts w:ascii="Times New Roman" w:eastAsia="Times New Roman" w:hAnsi="Times New Roman" w:cs="Times New Roman"/>
          <w:b/>
          <w:sz w:val="24"/>
          <w:szCs w:val="24"/>
        </w:rPr>
      </w:pPr>
    </w:p>
    <w:p w14:paraId="5F1956E4" w14:textId="2A49537F" w:rsidR="00A228EB" w:rsidRPr="00D05663" w:rsidRDefault="00D05663">
      <w:pPr>
        <w:spacing w:before="240" w:after="240"/>
        <w:jc w:val="center"/>
        <w:rPr>
          <w:rFonts w:ascii="Times New Roman" w:eastAsia="Times New Roman" w:hAnsi="Times New Roman" w:cs="Times New Roman"/>
          <w:b/>
          <w:sz w:val="24"/>
          <w:szCs w:val="24"/>
          <w:highlight w:val="red"/>
        </w:rPr>
      </w:pPr>
      <w:r w:rsidRPr="00D05663">
        <w:rPr>
          <w:rFonts w:ascii="Times New Roman" w:eastAsia="Times New Roman" w:hAnsi="Times New Roman" w:cs="Times New Roman"/>
          <w:b/>
          <w:sz w:val="24"/>
          <w:szCs w:val="24"/>
        </w:rPr>
        <w:t>ABSTRAK</w:t>
      </w:r>
    </w:p>
    <w:p w14:paraId="3CA32E0D" w14:textId="31C76A69" w:rsidR="00A228EB" w:rsidRPr="00D05663" w:rsidRDefault="00D20B45">
      <w:pPr>
        <w:spacing w:before="240" w:after="24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Perdagangan manusia </w:t>
      </w:r>
      <w:r w:rsidRPr="00D05663">
        <w:rPr>
          <w:rFonts w:ascii="Times New Roman" w:eastAsia="Times New Roman" w:hAnsi="Times New Roman" w:cs="Times New Roman"/>
          <w:i/>
          <w:sz w:val="24"/>
          <w:szCs w:val="24"/>
        </w:rPr>
        <w:t xml:space="preserve">(Human trafficking) </w:t>
      </w:r>
      <w:r w:rsidRPr="00D05663">
        <w:rPr>
          <w:rFonts w:ascii="Times New Roman" w:eastAsia="Times New Roman" w:hAnsi="Times New Roman" w:cs="Times New Roman"/>
          <w:sz w:val="24"/>
          <w:szCs w:val="24"/>
        </w:rPr>
        <w:t>merupakan salah satu bentuk kriminal yang semakin marak terjadi di negara-negara berkembang. Populasi penduduk dengan jumlah yang besar dan ketidakseimbangan jumlah antara penduduk pria dan wanita merupakan salah satu faktor pendukung maraknya perdagangan manusia khususnya Indonesia. Perdagangan manusia adalah suatu kegiatan pengangkutan, pengiriman dan pemindahan secara paksa dengan kekerasan kepada manusia melalui penculikan, penipuan, pemalsuan, dan penyalahgunaan wewenang kepada manusia. Umumnya kegiatan perdagangan manusia dilakukan secara terorganisir, melibatkan beberapa pihak dan tidak hanya terjadi di dalam negeri tetapi juga lintas negeri. Pentingnya penegakan hukum di dalam negeri maupun adanya perjanjian internasional antar negeri menunjukkan perlawanan pemerintah terhadap kegiatan perdagangan manusia tersebut. Tujuan analisis perdagangan manusia di Indonesia pada penelitian adalah untuk mengetahui peran dan tanggung jawab Indonesia dalam melawan fenomena perdagangan manusia. Dalam karya ilmiah ini metode yang digunakan adalah metode secara yuridis normatif untuk mendapatkan data-data yang ada. Upaya pemerintah dalam menangani kasus Tindak Pidana Perdagangan Manusia adalah dengan membentuk beberapa aturan hukum yaitu salah satunya Undang-Undang Republik Indonesia Nomor 21 Tahun 2007 tentang Pemberantasan Tindak Pidana Perdagangan Orang. Beberapa kasus perdagangan yang terjadi di Indonesia salah satunya Batam mendapat perhatian khusus dan penyelidikan lebih lanjut oleh pemerintah.</w:t>
      </w:r>
      <w:r w:rsidR="006852B1">
        <w:rPr>
          <w:rFonts w:ascii="Times New Roman" w:eastAsia="Times New Roman" w:hAnsi="Times New Roman" w:cs="Times New Roman"/>
          <w:sz w:val="24"/>
          <w:szCs w:val="24"/>
        </w:rPr>
        <w:br/>
      </w:r>
      <w:r w:rsidRPr="00D05663">
        <w:rPr>
          <w:rFonts w:ascii="Times New Roman" w:eastAsia="Times New Roman" w:hAnsi="Times New Roman" w:cs="Times New Roman"/>
          <w:sz w:val="24"/>
          <w:szCs w:val="24"/>
        </w:rPr>
        <w:t>Kata Kunci : Perdagangan Manusia, Hukum, Yuridis, Indonesia</w:t>
      </w:r>
    </w:p>
    <w:p w14:paraId="5B2A879E" w14:textId="77777777" w:rsidR="00A228EB" w:rsidRPr="00D05663" w:rsidRDefault="00A228EB">
      <w:pPr>
        <w:spacing w:before="240" w:after="240"/>
        <w:jc w:val="both"/>
        <w:rPr>
          <w:rFonts w:ascii="Times New Roman" w:eastAsia="Times New Roman" w:hAnsi="Times New Roman" w:cs="Times New Roman"/>
          <w:sz w:val="24"/>
          <w:szCs w:val="24"/>
        </w:rPr>
      </w:pPr>
    </w:p>
    <w:p w14:paraId="09A1A74C" w14:textId="510F825B" w:rsidR="00A228EB" w:rsidRPr="00D05663" w:rsidRDefault="00D05663">
      <w:pPr>
        <w:spacing w:before="240" w:after="240"/>
        <w:jc w:val="center"/>
        <w:rPr>
          <w:rFonts w:ascii="Times New Roman" w:eastAsia="Times New Roman" w:hAnsi="Times New Roman" w:cs="Times New Roman"/>
          <w:b/>
          <w:i/>
          <w:sz w:val="24"/>
          <w:szCs w:val="24"/>
        </w:rPr>
      </w:pPr>
      <w:r w:rsidRPr="00D05663">
        <w:rPr>
          <w:rFonts w:ascii="Times New Roman" w:eastAsia="Times New Roman" w:hAnsi="Times New Roman" w:cs="Times New Roman"/>
          <w:b/>
          <w:i/>
          <w:sz w:val="24"/>
          <w:szCs w:val="24"/>
        </w:rPr>
        <w:t>ABSTRACT</w:t>
      </w:r>
    </w:p>
    <w:p w14:paraId="199BBB7E" w14:textId="77777777" w:rsidR="00A228EB" w:rsidRPr="00D05663" w:rsidRDefault="00D20B45" w:rsidP="006852B1">
      <w:pPr>
        <w:jc w:val="both"/>
        <w:rPr>
          <w:rFonts w:ascii="Times New Roman" w:eastAsia="Times New Roman" w:hAnsi="Times New Roman" w:cs="Times New Roman"/>
          <w:i/>
          <w:sz w:val="24"/>
          <w:szCs w:val="24"/>
        </w:rPr>
      </w:pPr>
      <w:r w:rsidRPr="00D05663">
        <w:rPr>
          <w:rFonts w:ascii="Times New Roman" w:eastAsia="Times New Roman" w:hAnsi="Times New Roman" w:cs="Times New Roman"/>
          <w:i/>
          <w:sz w:val="24"/>
          <w:szCs w:val="24"/>
        </w:rPr>
        <w:t xml:space="preserve">Human trafficking is a form of crime that is increasingly prevalent in developing countries. The large population and the imbalance between the male and female population is one of the factors supporting the rampant human trafficking, especially in Indonesia. Human trafficking is an activity of transporting, sending and transferring by force to humans through kidnapping, fraud, counterfeiting, and abuse of authority against humans. Generally, human trafficking activities are carried out in an organized manner, involving several parties and not only occurring within the country but also across countries. The importance of law enforcement in the country as well as the </w:t>
      </w:r>
      <w:r w:rsidRPr="00D05663">
        <w:rPr>
          <w:rFonts w:ascii="Times New Roman" w:eastAsia="Times New Roman" w:hAnsi="Times New Roman" w:cs="Times New Roman"/>
          <w:i/>
          <w:sz w:val="24"/>
          <w:szCs w:val="24"/>
        </w:rPr>
        <w:lastRenderedPageBreak/>
        <w:t>existence of international agreements between countries shows the government's resistance to these human trafficking activities. The purpose of the analysis of human trafficking in Indonesia in this study is to determine the role and responsibility of Indonesia in fighting against the phenomenon of human trafficking. In this paper, the method used is a normative juridical method to obtain existing data. The government's effort in handling the case of the Criminal Act of Trafficking in Persons is to establish several legal regulations, one of which is the Law of the Republic of Indonesia Number 21 of 2007 concerning Eradication of the Crime of Trafficking in Persons. Several trafficking cases that occurred in Indonesia, one of which was Batam, received special attention and further investigation by the government.</w:t>
      </w:r>
    </w:p>
    <w:p w14:paraId="0674A30C" w14:textId="77777777" w:rsidR="00A228EB" w:rsidRPr="006852B1" w:rsidRDefault="00D20B45" w:rsidP="009B05DD">
      <w:pPr>
        <w:jc w:val="both"/>
        <w:rPr>
          <w:rFonts w:ascii="Times New Roman" w:eastAsia="Times New Roman" w:hAnsi="Times New Roman" w:cs="Times New Roman"/>
          <w:i/>
          <w:sz w:val="24"/>
          <w:szCs w:val="24"/>
        </w:rPr>
      </w:pPr>
      <w:r w:rsidRPr="006852B1">
        <w:rPr>
          <w:rFonts w:ascii="Times New Roman" w:eastAsia="Times New Roman" w:hAnsi="Times New Roman" w:cs="Times New Roman"/>
          <w:i/>
          <w:sz w:val="24"/>
          <w:szCs w:val="24"/>
        </w:rPr>
        <w:t>Keyword : Human trafficking, Law, Juridical</w:t>
      </w:r>
      <w:bookmarkStart w:id="0" w:name="_GoBack"/>
      <w:bookmarkEnd w:id="0"/>
      <w:r w:rsidRPr="006852B1">
        <w:rPr>
          <w:rFonts w:ascii="Times New Roman" w:eastAsia="Times New Roman" w:hAnsi="Times New Roman" w:cs="Times New Roman"/>
          <w:i/>
          <w:sz w:val="24"/>
          <w:szCs w:val="24"/>
        </w:rPr>
        <w:t>, Indonesian</w:t>
      </w:r>
    </w:p>
    <w:p w14:paraId="439FC7C5" w14:textId="77777777" w:rsidR="00A228EB" w:rsidRPr="00D05663" w:rsidRDefault="00D20B45">
      <w:pPr>
        <w:spacing w:before="240" w:after="240"/>
        <w:jc w:val="both"/>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 xml:space="preserve"> </w:t>
      </w:r>
    </w:p>
    <w:p w14:paraId="63BFA42F" w14:textId="77777777" w:rsidR="00A228EB" w:rsidRPr="00D05663" w:rsidRDefault="00D20B45" w:rsidP="00D05663">
      <w:pPr>
        <w:spacing w:before="240" w:after="240"/>
        <w:jc w:val="center"/>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PENDAHULUAN</w:t>
      </w:r>
    </w:p>
    <w:p w14:paraId="4A0A9430" w14:textId="7ABC7B4D" w:rsidR="0069180C" w:rsidRPr="00D05663" w:rsidRDefault="0069180C">
      <w:pPr>
        <w:spacing w:before="240" w:after="240"/>
        <w:jc w:val="both"/>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Latar Belakang</w:t>
      </w:r>
      <w:r w:rsidR="00D05663">
        <w:rPr>
          <w:rFonts w:ascii="Times New Roman" w:eastAsia="Times New Roman" w:hAnsi="Times New Roman" w:cs="Times New Roman"/>
          <w:b/>
          <w:sz w:val="24"/>
          <w:szCs w:val="24"/>
        </w:rPr>
        <w:t xml:space="preserve"> Masalah</w:t>
      </w:r>
    </w:p>
    <w:p w14:paraId="12E3CB9C" w14:textId="77777777" w:rsidR="00A228EB" w:rsidRPr="00D05663" w:rsidRDefault="00D20B45" w:rsidP="0069180C">
      <w:pPr>
        <w:spacing w:before="240" w:after="240"/>
        <w:ind w:firstLine="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Indonesia merupakan negara hukum yang menjunjung tinggi nilai-nilai Hak Asasi Manusia (HAM) untuk melindungi masyarakat Indonesia. Tidak hanya melindungi masyarakat, hukum memiliki peranan untuk menciptakan kedamaian dimana merupakan kunci yang menjamin keselarasan antara ketertiban yang bersifat lahiriah dan ketentraman yang bersifat bathiniah. Penegakan hukum yang merupakan pondasi dari lahirnya kedamaian tersebut nyatanya sering menjadi masalah pokok salah satunya adalah penegakan hukum dari HAM. Pelanggaran HAM yang marak terjadi di Indonesia adalah perdagangan manusia. Menurut data sensus penduduk pada Tahun 2020 jumlah laki-laki terdapat sebanyak 136 juta (50,58%) lebih banyak dibanding perempuan sebanyak 133,54 juta (49,42%) di Indonesia. Hal ini mendukung teori bahwa salah satu faktor terjadinya perdagangan manusia </w:t>
      </w:r>
      <w:r w:rsidRPr="00D05663">
        <w:rPr>
          <w:rFonts w:ascii="Times New Roman" w:eastAsia="Times New Roman" w:hAnsi="Times New Roman" w:cs="Times New Roman"/>
          <w:i/>
          <w:sz w:val="24"/>
          <w:szCs w:val="24"/>
        </w:rPr>
        <w:t>(human trafficking)</w:t>
      </w:r>
      <w:r w:rsidRPr="00D05663">
        <w:rPr>
          <w:rFonts w:ascii="Times New Roman" w:eastAsia="Times New Roman" w:hAnsi="Times New Roman" w:cs="Times New Roman"/>
          <w:sz w:val="24"/>
          <w:szCs w:val="24"/>
        </w:rPr>
        <w:t xml:space="preserve"> adalah lebih banyaknya populasi laki-laki dibanding perempuan.</w:t>
      </w:r>
    </w:p>
    <w:p w14:paraId="4806CECD" w14:textId="77777777" w:rsidR="00A228EB" w:rsidRPr="00D05663" w:rsidRDefault="00D20B45">
      <w:pPr>
        <w:spacing w:before="240" w:after="240"/>
        <w:ind w:firstLine="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UU No. 21 Tahun 2007 tentang Pemberantasan Tindak Pidana Perdagangan Orang  menyebutkan bahwa perdagangan orang yaitu tindakan perekrutan, pengangkutan, penampungan, pengiriman, pemindahan atau penerimaan seseorang dengan suatu ancaman kekerasan, penculikan  penyekapan atau penipuan yang dilakukan didalam negara maupun dari luar negara untuk tujuan eksploitasi atau menyebabkan orang tereksploitasi (Chandrawaty 2020).  Perdagangan orang bisa dikatakan sebagai perbudakan atau melanggar hak asasi manusia yang bertentangan dengan tata hukum, merugikan masyarakat dan antisosial. </w:t>
      </w:r>
    </w:p>
    <w:p w14:paraId="483871FA" w14:textId="77777777" w:rsidR="0069180C" w:rsidRPr="00D05663" w:rsidRDefault="00D20B45">
      <w:pPr>
        <w:spacing w:before="240" w:after="24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ab/>
        <w:t xml:space="preserve">Berbagai upaya penegakkan hukum pidana tentang perdagangan manusia terus dikembamgkan di Indonesia akan tetapi masih dalam proses sehingga dirasa belum penegakkan hukum yang dilakukan belum optimal. Hal tersebut dipengaruhi karena kasus perdagangan manusia merupakan kasus yang sudah meluas dan  dilakukan oleh jaringan yang terorganisasi bukan hanya dalam negara melainkan melintasi batas negara dan menggunakan teknologi canggih. </w:t>
      </w:r>
      <w:r w:rsidRPr="00D05663">
        <w:rPr>
          <w:rFonts w:ascii="Times New Roman" w:eastAsia="Times New Roman" w:hAnsi="Times New Roman" w:cs="Times New Roman"/>
          <w:sz w:val="24"/>
          <w:szCs w:val="24"/>
        </w:rPr>
        <w:lastRenderedPageBreak/>
        <w:t xml:space="preserve">Beberapa aspek hukum yang diupayakan pemerintah Indonesia meliputi aspek hukum pidana materiil, aspek hukum pidana formal, aspek hukum pelaksanaan pidana, melalui kebijakan legislasi, kebijakan yudikasi dan kebijakan eksekusi serta melalui pembaruan hukum/ kriminalisasi dengan gagasan baru, regulasi dan revitalisasi terhadap peraturan yang sudah ada yang bersumber pada nilai nilai hidup dalam masyarakat. </w:t>
      </w:r>
    </w:p>
    <w:p w14:paraId="3879660D" w14:textId="77777777" w:rsidR="00A228EB" w:rsidRPr="00D05663" w:rsidRDefault="00A228EB">
      <w:pPr>
        <w:spacing w:before="240" w:after="240"/>
        <w:jc w:val="both"/>
        <w:rPr>
          <w:rFonts w:ascii="Times New Roman" w:eastAsia="Times New Roman" w:hAnsi="Times New Roman" w:cs="Times New Roman"/>
          <w:sz w:val="24"/>
          <w:szCs w:val="24"/>
        </w:rPr>
      </w:pPr>
    </w:p>
    <w:p w14:paraId="244CDF95" w14:textId="77777777" w:rsidR="0069180C" w:rsidRPr="00D05663" w:rsidRDefault="0069180C">
      <w:pPr>
        <w:spacing w:before="240" w:after="240"/>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Rumusan Masalah</w:t>
      </w:r>
    </w:p>
    <w:p w14:paraId="342A2F52" w14:textId="53642329" w:rsidR="00A228EB" w:rsidRPr="00D05663" w:rsidRDefault="00D20B45" w:rsidP="00D05663">
      <w:pPr>
        <w:pStyle w:val="ListParagraph"/>
        <w:numPr>
          <w:ilvl w:val="0"/>
          <w:numId w:val="11"/>
        </w:numPr>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Bagaimana peranan pemerintah dan keefektifan upaya pemerintah untuk mengatasi kasus perdagangan manusia di Indonesia? </w:t>
      </w:r>
    </w:p>
    <w:p w14:paraId="51662E9C" w14:textId="1C157EEE" w:rsidR="00A228EB" w:rsidRPr="00D05663" w:rsidRDefault="00D20B45" w:rsidP="00D05663">
      <w:pPr>
        <w:pStyle w:val="ListParagraph"/>
        <w:numPr>
          <w:ilvl w:val="0"/>
          <w:numId w:val="11"/>
        </w:numPr>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Apa kendala Pemerintah dalam mencegah Tindak Pidana Perdagangan Manusia di Indonesia?</w:t>
      </w:r>
    </w:p>
    <w:p w14:paraId="698C5236" w14:textId="1E9C8433" w:rsidR="004E74F1" w:rsidRPr="00D05663" w:rsidRDefault="004E74F1">
      <w:pPr>
        <w:spacing w:before="240" w:after="240"/>
        <w:rPr>
          <w:rFonts w:ascii="Times New Roman" w:eastAsia="Times New Roman" w:hAnsi="Times New Roman" w:cs="Times New Roman"/>
          <w:sz w:val="24"/>
          <w:szCs w:val="24"/>
        </w:rPr>
      </w:pPr>
    </w:p>
    <w:p w14:paraId="473ADEAC" w14:textId="330D2E45" w:rsidR="0069180C" w:rsidRPr="00D05663" w:rsidRDefault="00D20B45" w:rsidP="00D05663">
      <w:pPr>
        <w:spacing w:before="240" w:after="240"/>
        <w:jc w:val="center"/>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METODE</w:t>
      </w:r>
      <w:r w:rsidR="00D05663">
        <w:rPr>
          <w:rFonts w:ascii="Times New Roman" w:eastAsia="Times New Roman" w:hAnsi="Times New Roman" w:cs="Times New Roman"/>
          <w:b/>
          <w:sz w:val="24"/>
          <w:szCs w:val="24"/>
        </w:rPr>
        <w:t xml:space="preserve"> PENELITIAN</w:t>
      </w:r>
    </w:p>
    <w:p w14:paraId="387D4C65" w14:textId="77777777" w:rsidR="00A228EB" w:rsidRPr="00D05663" w:rsidRDefault="00D20B45">
      <w:pPr>
        <w:spacing w:before="240" w:after="240"/>
        <w:ind w:firstLine="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Metode yang digunakan pada penelitian ini yaitu Yuridis Normatif dengan menggunakan perundang-undangan sebagai bahan hukum pokok (Hukum Primair) dan bahan hukum sekunder seperti buku-buku</w:t>
      </w:r>
      <w:r w:rsidR="00EA3B16" w:rsidRPr="00D05663">
        <w:rPr>
          <w:rFonts w:ascii="Times New Roman" w:eastAsia="Times New Roman" w:hAnsi="Times New Roman" w:cs="Times New Roman"/>
          <w:sz w:val="24"/>
          <w:szCs w:val="24"/>
        </w:rPr>
        <w:t xml:space="preserve"> (</w:t>
      </w:r>
      <w:r w:rsidR="00EA3B16" w:rsidRPr="00D05663">
        <w:rPr>
          <w:rFonts w:ascii="Times New Roman" w:hAnsi="Times New Roman" w:cs="Times New Roman"/>
          <w:sz w:val="24"/>
          <w:szCs w:val="24"/>
        </w:rPr>
        <w:t>Yusitarani &amp; Adah. 2020).</w:t>
      </w:r>
    </w:p>
    <w:p w14:paraId="39E88559" w14:textId="77777777" w:rsidR="00A228EB" w:rsidRPr="00D05663" w:rsidRDefault="00D20B45">
      <w:pPr>
        <w:spacing w:before="240" w:after="24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Langkah-langkah dalam penelitian ini menggunakan metode seperti dibawah ini : </w:t>
      </w:r>
    </w:p>
    <w:p w14:paraId="28508C30" w14:textId="77777777" w:rsidR="00A228EB" w:rsidRPr="00D05663" w:rsidRDefault="00D20B45">
      <w:pPr>
        <w:numPr>
          <w:ilvl w:val="0"/>
          <w:numId w:val="6"/>
        </w:numPr>
        <w:spacing w:before="24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Metode Pendekatan, Metode pendekatan yang digunakan dalam penulisan karya ilmiah ini adalah pendekatan yuridis normatif. Yuridis normatif adalah suatu metode penelitian yang menekankan pada ilmu hukum.</w:t>
      </w:r>
    </w:p>
    <w:p w14:paraId="351ED3A5" w14:textId="77777777" w:rsidR="00A228EB" w:rsidRPr="00D05663" w:rsidRDefault="00D20B45">
      <w:pPr>
        <w:numPr>
          <w:ilvl w:val="0"/>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Spesifikasi Penelitian. Spesifikasi penelitian yang dipergunakan dalam karya ilmiah ini  adalah deskriptif analisis. Ini bertujuan untuk mengemukakan pemikiran-pemikiran para ahli hukum tentang tindak pidana Trafficking. </w:t>
      </w:r>
    </w:p>
    <w:p w14:paraId="7AAA4258" w14:textId="77777777" w:rsidR="00A228EB" w:rsidRPr="00D05663" w:rsidRDefault="00D20B45">
      <w:pPr>
        <w:numPr>
          <w:ilvl w:val="0"/>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Metode Pengumpulan Data, Dalam karya ilmiah ini untuk mendapatkan data yang akurat maka diperlukan data data sekunder yang terdiri dari bahan hukum primer dan bahan hukum sekunder ; </w:t>
      </w:r>
    </w:p>
    <w:p w14:paraId="70C02F43" w14:textId="77777777" w:rsidR="00A228EB" w:rsidRPr="00D05663" w:rsidRDefault="00D20B45">
      <w:pPr>
        <w:numPr>
          <w:ilvl w:val="1"/>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Bahan hukum Primer, terdiri dari : Undang-undang No. 21 Tahun 2007 dan berbagai peraturan perundang-undangan yang menyangkut Hukum Pidana, Hak Asasi Manusia dan Trafficking.</w:t>
      </w:r>
    </w:p>
    <w:p w14:paraId="17E222F1" w14:textId="77777777" w:rsidR="00A228EB" w:rsidRPr="00D05663" w:rsidRDefault="00D20B45">
      <w:pPr>
        <w:numPr>
          <w:ilvl w:val="1"/>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Bahan hukum Sekunder,  terdiri dari : </w:t>
      </w:r>
    </w:p>
    <w:p w14:paraId="596325EE" w14:textId="77777777" w:rsidR="00A228EB" w:rsidRPr="00D05663" w:rsidRDefault="00D20B45">
      <w:pPr>
        <w:numPr>
          <w:ilvl w:val="2"/>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Buku-buku yang berkaitan dengan judul skripsi. </w:t>
      </w:r>
    </w:p>
    <w:p w14:paraId="4BB30602" w14:textId="77777777" w:rsidR="00A228EB" w:rsidRPr="00D05663" w:rsidRDefault="00D20B45">
      <w:pPr>
        <w:numPr>
          <w:ilvl w:val="2"/>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Karangan ilmiah atau pendapat para ahli yang berkaitan dengan judul skripsi. </w:t>
      </w:r>
    </w:p>
    <w:p w14:paraId="2DFA5FCE" w14:textId="77777777" w:rsidR="00A228EB" w:rsidRPr="00D05663" w:rsidRDefault="00D20B45">
      <w:pPr>
        <w:numPr>
          <w:ilvl w:val="0"/>
          <w:numId w:val="6"/>
        </w:num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lastRenderedPageBreak/>
        <w:t xml:space="preserve">Metode Pengolahan dan Penyajian Data, Proses yang dilakukan dalam karya ilmiah ini  adalah dengan memeriksa, meneliti data yang telah diperoleh untuk menjamin dan mempertanggung jawabkannya. Setelah data diolah dan dirasa cukup maka selanjutnya disajikan dalam bentuk uraian uraian. </w:t>
      </w:r>
    </w:p>
    <w:p w14:paraId="2AC501C7" w14:textId="6A697D0F" w:rsidR="004E74F1" w:rsidRPr="00D05663" w:rsidRDefault="00D20B45" w:rsidP="00D05663">
      <w:pPr>
        <w:numPr>
          <w:ilvl w:val="0"/>
          <w:numId w:val="6"/>
        </w:numPr>
        <w:spacing w:after="24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Metode Analisis Data, Metode analisis yang digunakan adalah analisis yuridis kualitatif, yaitu analisis hukum dengan tidak menggunakan angka/rumus dan dilakukan dengan mengklasifikasi data.</w:t>
      </w:r>
    </w:p>
    <w:p w14:paraId="62E20622" w14:textId="77777777" w:rsidR="004E74F1" w:rsidRPr="00D05663" w:rsidRDefault="004E74F1">
      <w:pPr>
        <w:spacing w:before="240" w:after="240"/>
        <w:jc w:val="center"/>
        <w:rPr>
          <w:rFonts w:ascii="Times New Roman" w:eastAsia="Times New Roman" w:hAnsi="Times New Roman" w:cs="Times New Roman"/>
          <w:sz w:val="24"/>
          <w:szCs w:val="24"/>
        </w:rPr>
      </w:pPr>
    </w:p>
    <w:p w14:paraId="24825FF5" w14:textId="77777777" w:rsidR="00D05663" w:rsidRDefault="00D20B45" w:rsidP="00D05663">
      <w:pPr>
        <w:spacing w:before="240" w:after="240"/>
        <w:jc w:val="center"/>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PEMBAHASAN</w:t>
      </w:r>
    </w:p>
    <w:p w14:paraId="196946F2" w14:textId="52551EEB" w:rsidR="00A228EB" w:rsidRPr="00D05663" w:rsidRDefault="00D20B45" w:rsidP="00D05663">
      <w:pPr>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 xml:space="preserve">Peranan Pemerintah </w:t>
      </w:r>
      <w:r w:rsidR="009B05DD" w:rsidRPr="00D05663">
        <w:rPr>
          <w:rFonts w:ascii="Times New Roman" w:eastAsia="Times New Roman" w:hAnsi="Times New Roman" w:cs="Times New Roman"/>
          <w:b/>
          <w:sz w:val="24"/>
          <w:szCs w:val="24"/>
        </w:rPr>
        <w:t xml:space="preserve">Dan Keefektifan Upaya Pemerintah Untuk Mengatasi Kasus Perdagangan Manusia Di </w:t>
      </w:r>
      <w:r w:rsidRPr="00D05663">
        <w:rPr>
          <w:rFonts w:ascii="Times New Roman" w:eastAsia="Times New Roman" w:hAnsi="Times New Roman" w:cs="Times New Roman"/>
          <w:b/>
          <w:sz w:val="24"/>
          <w:szCs w:val="24"/>
        </w:rPr>
        <w:t>Indonesia</w:t>
      </w:r>
    </w:p>
    <w:p w14:paraId="76D37127" w14:textId="77777777" w:rsidR="00A228EB" w:rsidRPr="00D05663" w:rsidRDefault="00D20B45" w:rsidP="00D05663">
      <w:pPr>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rPr>
        <w:tab/>
        <w:t xml:space="preserve">Pada tahun 2017-2019 silam beberapa pekerja migran asal WNI berangkat ke Suriah secara ilegal. </w:t>
      </w:r>
      <w:r w:rsidRPr="00D05663">
        <w:rPr>
          <w:rFonts w:ascii="Times New Roman" w:eastAsia="Times New Roman" w:hAnsi="Times New Roman" w:cs="Times New Roman"/>
          <w:sz w:val="24"/>
          <w:szCs w:val="24"/>
          <w:highlight w:val="white"/>
        </w:rPr>
        <w:t>Pekerja WNI tersebut bekerja sebagai asisten rumah tangga (ART) di wilayah konflik, padahal sejak 2015 Indonesia mencanangkan moratorium penempatan pekerja migran ke timur tengah sebagai asisten rumah tangga. Kemudian sebanyak 25 WNI yang menjadi korban Tindak Pidana Perdagangan Orang (TPPO) di Suriah tersebut berhasil dipulangkan oleh pemerintah. Upaya dari pemerintah dalam menekan kasus perdagangan manusia di Indonesia terdapat dalam keputusan Menteri Ketenagakerjaan Republik Indonesia Nomor 260 Tahun 2015 tanggal 26 Mei 2015 Tentang Penghentian dan pelarangan Penempatan Tenaga kerja Indonesia pada Pengguna Perseorangan di Negara-Negara kawasan Timur Tengah termasuk Suriah.</w:t>
      </w:r>
      <w:r w:rsidRPr="00D05663">
        <w:rPr>
          <w:rFonts w:ascii="Times New Roman" w:eastAsia="Roboto" w:hAnsi="Times New Roman" w:cs="Times New Roman"/>
          <w:sz w:val="24"/>
          <w:szCs w:val="24"/>
          <w:highlight w:val="white"/>
        </w:rPr>
        <w:t xml:space="preserve"> </w:t>
      </w:r>
      <w:r w:rsidRPr="00D05663">
        <w:rPr>
          <w:rFonts w:ascii="Times New Roman" w:eastAsia="Times New Roman" w:hAnsi="Times New Roman" w:cs="Times New Roman"/>
          <w:sz w:val="24"/>
          <w:szCs w:val="24"/>
          <w:highlight w:val="white"/>
        </w:rPr>
        <w:t>Selain itu, berdasarkan Undang-Undang No. 18/2017 tentang Perlindungan Pekerja Migran Indonesia (pasal 86) dipidana dengan pidana penjara paling lama 5 tahun dan denda paling banyak 15 Miliar rupiah setiap orang yang menempatkan Calon PMI ke negara tertentu yang dinyatakan tertutup.</w:t>
      </w:r>
    </w:p>
    <w:p w14:paraId="28A8CAB3" w14:textId="77777777" w:rsidR="00A228EB" w:rsidRPr="00D05663" w:rsidRDefault="00D20B45" w:rsidP="00D05663">
      <w:pPr>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highlight w:val="white"/>
        </w:rPr>
        <w:tab/>
        <w:t xml:space="preserve">Selain kasus Perdagangan WNI migran dari Suriah, kasus perdagangan manusia di Batam juga menjadi sorotan. Kota Batam menduduki peringkat kedua tertinggi sebagai tempat perdagangan manusia </w:t>
      </w:r>
      <w:r w:rsidRPr="00D05663">
        <w:rPr>
          <w:rFonts w:ascii="Times New Roman" w:eastAsia="Times New Roman" w:hAnsi="Times New Roman" w:cs="Times New Roman"/>
          <w:i/>
          <w:sz w:val="24"/>
          <w:szCs w:val="24"/>
          <w:highlight w:val="white"/>
        </w:rPr>
        <w:t>(human trafficking)</w:t>
      </w:r>
      <w:r w:rsidRPr="00D05663">
        <w:rPr>
          <w:rFonts w:ascii="Times New Roman" w:eastAsia="Times New Roman" w:hAnsi="Times New Roman" w:cs="Times New Roman"/>
          <w:sz w:val="24"/>
          <w:szCs w:val="24"/>
          <w:highlight w:val="white"/>
        </w:rPr>
        <w:t xml:space="preserve"> di Indonesia. Sorotan kasus perdagangan manusia di Batam yang paling marak adalah perdagangan wanita dan anak. Menteri PPPA menyoroti maraknya lalu lintas anak dari daerah lain ke Kota Batam, yang dikhawatirkan merupakan korban penculikan untuk dijadikan pekerja. Padahal Menteri Yohana menegaskan anak berusia 0-18 tahun tidak boleh bekerja, melainkan harus bersekolah dan mendapatkan hak sebagai anak. Ketua Pusat Pelayanan Terpadu Pemberdayaan Perempuan dan Anak (P2PT2A) Marlin Agustina Rudi mengatakan pihaknya tengah gencar melakukan sosialisasi tentang pentingnya pengawasan orangtua terhadap anak untuk mencegah bahaya penggunaan gawai oleh anak-anak.</w:t>
      </w:r>
    </w:p>
    <w:p w14:paraId="6E74ED4C" w14:textId="77777777" w:rsidR="00A228EB" w:rsidRPr="00D05663" w:rsidRDefault="00D20B45" w:rsidP="00D05663">
      <w:pPr>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highlight w:val="white"/>
        </w:rPr>
        <w:tab/>
        <w:t xml:space="preserve">Di Indonesia penanganan kasus perdagangan manusia khususnya anak sanksi pidana diatur dalam KUHP dan diluar KUHP. Dalam KUHP, penerapan sanksi hukum pidana terdapat dalam Kitab Undang-Undang Hukum Pidana (KUHP). Sanksi pidana tersebut dinyatakan sebagai berikut : Dalam sistematika KUHP, mengenai tindak pidana perdagangan anak dinyatakan dalam buku II Pasal 297 yang berisi: “Perdagangan wanita dan perdagangan anak laki-laki yang belum cukup </w:t>
      </w:r>
      <w:r w:rsidRPr="00D05663">
        <w:rPr>
          <w:rFonts w:ascii="Times New Roman" w:eastAsia="Times New Roman" w:hAnsi="Times New Roman" w:cs="Times New Roman"/>
          <w:sz w:val="24"/>
          <w:szCs w:val="24"/>
          <w:highlight w:val="white"/>
        </w:rPr>
        <w:lastRenderedPageBreak/>
        <w:t xml:space="preserve">umur, di pidana dengan pidana penjara selama-lamanya enam tahun”. Dari rumusan Pasal 297 ini perdagangan anak dikualifikasikan sebagai tindak pidana kejahatan. </w:t>
      </w:r>
    </w:p>
    <w:p w14:paraId="16C06643" w14:textId="77777777" w:rsidR="00A228EB" w:rsidRPr="00D05663" w:rsidRDefault="00D20B45" w:rsidP="00D05663">
      <w:pPr>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highlight w:val="white"/>
        </w:rPr>
        <w:tab/>
        <w:t xml:space="preserve">Diluar KUHP terdapat beberapa undang-undang yang mengatur tentang penerapan sanksi pidana perdagangan anak yaitu : </w:t>
      </w:r>
    </w:p>
    <w:p w14:paraId="6E1FD04F" w14:textId="77777777" w:rsidR="00A228EB" w:rsidRPr="00D05663" w:rsidRDefault="00D20B45" w:rsidP="00D05663">
      <w:pPr>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highlight w:val="white"/>
        </w:rPr>
        <w:t xml:space="preserve">A) Undang-Undang No. 24 Tahun 2002 Tentang Perlindungan Anak Pasal 83 yang berbunyi “Setiap orang yang memperdagangkan, menjual atau menculik anak untuk diri sendiri atau untuk dijual, dipidana dengan pidana penjara paling lama 15 tahun dan paling singkat 3 tahun dan denda paling banyak Rp. 300.000.000 (tiga ratus juta rupiah) dan paling sedikit Rp. 60.000.000 (enam puluh juta rupiah). </w:t>
      </w:r>
    </w:p>
    <w:p w14:paraId="55875AD6" w14:textId="77777777" w:rsidR="00A228EB" w:rsidRPr="00D05663" w:rsidRDefault="00D20B45" w:rsidP="00D05663">
      <w:pPr>
        <w:jc w:val="both"/>
        <w:rPr>
          <w:rFonts w:ascii="Times New Roman" w:eastAsia="Times New Roman" w:hAnsi="Times New Roman" w:cs="Times New Roman"/>
          <w:color w:val="363635"/>
          <w:sz w:val="24"/>
          <w:szCs w:val="24"/>
          <w:highlight w:val="white"/>
        </w:rPr>
      </w:pPr>
      <w:r w:rsidRPr="00D05663">
        <w:rPr>
          <w:rFonts w:ascii="Times New Roman" w:eastAsia="Times New Roman" w:hAnsi="Times New Roman" w:cs="Times New Roman"/>
          <w:sz w:val="24"/>
          <w:szCs w:val="24"/>
          <w:highlight w:val="white"/>
        </w:rPr>
        <w:t>B) Undang-Undang No. 13 Tahun 2003 Tentang Ketenagakerjaan Pasal 74 dan Pasal 183 yang berbunyi: Pasal 183 yang berbunyi: (1) Barang siapa yang melanggar ketentuan sebagaimana dimaksud dalam pasal 74, dikenakan sanksi pidana penjara paling singkat 2 tahun dan paling lama 5 tahun dan/atau denda paling sedikit Rp. 200.000.000 (dua ratus juta rupiah) dan paling banyak Rp. 500.000.000 (lima ratus juta rupiah). Pasal 74 yang berbunyi : (1) Siapapun dilarang mempekerjakan dan melibatkan anak pada pekerjaan-pekerjaan yang terburuk (2) Pekerjaan-Pekerjaan yang terburuk pada ayat (1) meliputi : a. Segala pekerjaan dalam bentuk perbudakan atau sejenisnya b. Segala pekerjaan yang memanfaatkan menyediakan atau menawarkan anak untuk pelacuran, produksi, pornografi, pertunjukan porno, atau perjudian c. Segala pekaan yang memanfaatkan, menyediakan atau melibatkan anak untuk produksi dan perdagangan minuman keras, narkotika, psikotropika, dan yang adiktif lainnya dan atau d. Semua pekerjaan yang membahayakan kesehatan atau moral anak.</w:t>
      </w:r>
    </w:p>
    <w:p w14:paraId="44B4B290"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Hukum yang mengatur tentang perdagangan manusia yang digunakan adalah data sekunder yang berupa bahan hukum primer, bahan hukum sekunder dan tersier, yaitu: </w:t>
      </w:r>
    </w:p>
    <w:p w14:paraId="63330A96"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A. Bahan Hukum Primer </w:t>
      </w:r>
    </w:p>
    <w:p w14:paraId="382A1940" w14:textId="77777777" w:rsidR="00A228EB" w:rsidRPr="00D05663" w:rsidRDefault="00D20B45" w:rsidP="00D05663">
      <w:pPr>
        <w:ind w:firstLine="426"/>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1). Norma hukum internasional, antara lain : </w:t>
      </w:r>
    </w:p>
    <w:p w14:paraId="42177049" w14:textId="77777777" w:rsidR="00A228EB" w:rsidRPr="00D05663" w:rsidRDefault="00D20B45" w:rsidP="00D05663">
      <w:pPr>
        <w:numPr>
          <w:ilvl w:val="0"/>
          <w:numId w:val="3"/>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i/>
          <w:sz w:val="24"/>
          <w:szCs w:val="24"/>
        </w:rPr>
        <w:t>Convention on the Rights of the Child</w:t>
      </w:r>
      <w:r w:rsidRPr="00D05663">
        <w:rPr>
          <w:rFonts w:ascii="Times New Roman" w:eastAsia="Times New Roman" w:hAnsi="Times New Roman" w:cs="Times New Roman"/>
          <w:sz w:val="24"/>
          <w:szCs w:val="24"/>
        </w:rPr>
        <w:t xml:space="preserve"> (Konvesi Hak Anak) </w:t>
      </w:r>
    </w:p>
    <w:p w14:paraId="183B77AA" w14:textId="77777777" w:rsidR="00A228EB" w:rsidRPr="00D05663" w:rsidRDefault="00D20B45" w:rsidP="00D05663">
      <w:pPr>
        <w:numPr>
          <w:ilvl w:val="0"/>
          <w:numId w:val="3"/>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i/>
          <w:sz w:val="24"/>
          <w:szCs w:val="24"/>
        </w:rPr>
        <w:t xml:space="preserve">Convention 182 International Labour Organization </w:t>
      </w:r>
      <w:r w:rsidRPr="00D05663">
        <w:rPr>
          <w:rFonts w:ascii="Times New Roman" w:eastAsia="Times New Roman" w:hAnsi="Times New Roman" w:cs="Times New Roman"/>
          <w:sz w:val="24"/>
          <w:szCs w:val="24"/>
        </w:rPr>
        <w:t xml:space="preserve">(Konvensi 182 ILO) </w:t>
      </w:r>
    </w:p>
    <w:p w14:paraId="3C6A71C0" w14:textId="77777777" w:rsidR="00A228EB" w:rsidRPr="00D05663" w:rsidRDefault="00D20B45" w:rsidP="00D05663">
      <w:pPr>
        <w:numPr>
          <w:ilvl w:val="0"/>
          <w:numId w:val="3"/>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i/>
          <w:sz w:val="24"/>
          <w:szCs w:val="24"/>
        </w:rPr>
        <w:t>Protocol Palermo, Protocol to Prevent, Suppress and Punish Trafficking in Persons, especially women and children, supplementing The United Nations Convention Againts Transnasional Organized Crime</w:t>
      </w:r>
      <w:r w:rsidRPr="00D05663">
        <w:rPr>
          <w:rFonts w:ascii="Times New Roman" w:eastAsia="Times New Roman" w:hAnsi="Times New Roman" w:cs="Times New Roman"/>
          <w:sz w:val="24"/>
          <w:szCs w:val="24"/>
        </w:rPr>
        <w:t xml:space="preserve"> (Protokol Palermo, Protokol untuk Pencegahan, Penekanan dan Penghukuman Perdagangan Manusia, khususnya perempuan dan anak, melengkapi Konvensi Perserikatan Bangsa-Bangsa terhadap Kejahatan Transnasional yang Terorganisir). </w:t>
      </w:r>
    </w:p>
    <w:p w14:paraId="5A9AA70B" w14:textId="77777777" w:rsidR="00A228EB" w:rsidRPr="00D05663" w:rsidRDefault="00D20B45" w:rsidP="00D05663">
      <w:pPr>
        <w:ind w:firstLine="426"/>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2). Norma hukum positif yaitu peraturan perundang-undangan, antara lain: </w:t>
      </w:r>
    </w:p>
    <w:p w14:paraId="7A073818" w14:textId="77777777" w:rsidR="00A228EB" w:rsidRPr="00D05663" w:rsidRDefault="00D20B45" w:rsidP="00D05663">
      <w:pPr>
        <w:numPr>
          <w:ilvl w:val="0"/>
          <w:numId w:val="9"/>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Undang-Undang Dasar Republik Indonesia Tahun 1945 </w:t>
      </w:r>
    </w:p>
    <w:p w14:paraId="01FFEE87" w14:textId="77777777" w:rsidR="00A228EB" w:rsidRPr="00D05663" w:rsidRDefault="00D20B45" w:rsidP="00D05663">
      <w:pPr>
        <w:numPr>
          <w:ilvl w:val="0"/>
          <w:numId w:val="9"/>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Undang-Undang Republik Indonesia Nomor 4 Tahun 1979 tentang Kesejahteraan Anak </w:t>
      </w:r>
    </w:p>
    <w:p w14:paraId="526E639E" w14:textId="77777777" w:rsidR="00A228EB" w:rsidRPr="00D05663" w:rsidRDefault="00D20B45" w:rsidP="00D05663">
      <w:pPr>
        <w:numPr>
          <w:ilvl w:val="0"/>
          <w:numId w:val="9"/>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Undang-Undang Republik Indonesia Nomor 23 Tahun 2002 tentang Perlindungan Anak </w:t>
      </w:r>
    </w:p>
    <w:p w14:paraId="6FF0958A" w14:textId="77777777" w:rsidR="00A228EB" w:rsidRPr="00D05663" w:rsidRDefault="00D20B45" w:rsidP="00D05663">
      <w:pPr>
        <w:numPr>
          <w:ilvl w:val="0"/>
          <w:numId w:val="9"/>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lastRenderedPageBreak/>
        <w:t xml:space="preserve">Undang-Undang Republik Indonesia Nomor 21 Tahun 2007 tentang Pemberantasan Tindak Pidana Perdagangan Orang. </w:t>
      </w:r>
    </w:p>
    <w:p w14:paraId="7BA5CA9C" w14:textId="77777777" w:rsidR="00A228EB" w:rsidRPr="00D05663" w:rsidRDefault="00D20B45" w:rsidP="00D05663">
      <w:pPr>
        <w:numPr>
          <w:ilvl w:val="0"/>
          <w:numId w:val="9"/>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Keputusan Presiden Republik Indonesia Nomor 36 Tahun 1990 tentang Pengesahan Konvensi Hak Anak (Convention on the Right on the Child). </w:t>
      </w:r>
    </w:p>
    <w:p w14:paraId="225AD010" w14:textId="77777777" w:rsidR="00A228EB" w:rsidRPr="00D05663" w:rsidRDefault="00D20B45" w:rsidP="00D05663">
      <w:pPr>
        <w:numPr>
          <w:ilvl w:val="0"/>
          <w:numId w:val="9"/>
        </w:numPr>
        <w:ind w:left="993"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Keputusan Presiden Republik Indonesia Nomor 88 Tahun 2002 tentang Rencana Aksi Nasional Penghapusan Perdagangan Perempuan dan Anak</w:t>
      </w:r>
      <w:r w:rsidR="00EA3B16" w:rsidRPr="00D05663">
        <w:rPr>
          <w:rFonts w:ascii="Times New Roman" w:eastAsia="Times New Roman" w:hAnsi="Times New Roman" w:cs="Times New Roman"/>
          <w:sz w:val="24"/>
          <w:szCs w:val="24"/>
        </w:rPr>
        <w:t xml:space="preserve"> (</w:t>
      </w:r>
      <w:r w:rsidR="00EA3B16" w:rsidRPr="00D05663">
        <w:rPr>
          <w:rFonts w:ascii="Times New Roman" w:hAnsi="Times New Roman" w:cs="Times New Roman"/>
          <w:sz w:val="24"/>
          <w:szCs w:val="24"/>
        </w:rPr>
        <w:t xml:space="preserve">Gitta </w:t>
      </w:r>
      <w:r w:rsidR="00EA3B16" w:rsidRPr="00D05663">
        <w:rPr>
          <w:rFonts w:ascii="Times New Roman" w:hAnsi="Times New Roman" w:cs="Times New Roman"/>
          <w:i/>
          <w:sz w:val="24"/>
          <w:szCs w:val="24"/>
        </w:rPr>
        <w:t>et al</w:t>
      </w:r>
      <w:r w:rsidR="00EA3B16" w:rsidRPr="00D05663">
        <w:rPr>
          <w:rFonts w:ascii="Times New Roman" w:hAnsi="Times New Roman" w:cs="Times New Roman"/>
          <w:sz w:val="24"/>
          <w:szCs w:val="24"/>
        </w:rPr>
        <w:t xml:space="preserve">. </w:t>
      </w:r>
      <w:r w:rsidR="00967266" w:rsidRPr="00D05663">
        <w:rPr>
          <w:rFonts w:ascii="Times New Roman" w:hAnsi="Times New Roman" w:cs="Times New Roman"/>
          <w:sz w:val="24"/>
          <w:szCs w:val="24"/>
        </w:rPr>
        <w:t>2021).</w:t>
      </w:r>
    </w:p>
    <w:p w14:paraId="10ECC65D"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B. Bahan-bahan hukum sekunder berupa buku, desertasi, majalah hukum, dan website.</w:t>
      </w:r>
    </w:p>
    <w:p w14:paraId="66829B60"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C. Bahan Hukum Tersier yang digunakan berupa Kamus Besar Bahasa Indonesia dan Kamus Oxford.</w:t>
      </w:r>
    </w:p>
    <w:p w14:paraId="3B8F978E" w14:textId="77777777" w:rsidR="00A228EB" w:rsidRPr="00D05663" w:rsidRDefault="00D20B45" w:rsidP="00D05663">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highlight w:val="white"/>
        </w:rPr>
        <w:t>Setiap kasus perdagangan manusia di Indonesia, pemerintah melakukan upaya-upaya antara lain upaya internal</w:t>
      </w:r>
      <w:r w:rsidRPr="00D05663">
        <w:rPr>
          <w:rFonts w:ascii="Times New Roman" w:eastAsia="Times New Roman" w:hAnsi="Times New Roman" w:cs="Times New Roman"/>
          <w:sz w:val="24"/>
          <w:szCs w:val="24"/>
        </w:rPr>
        <w:t xml:space="preserve"> yang dibagi menjadi dua yaitu Upaya Lokal dan Nasional, serta upaya Eksternal. Dari upaya tersebut masih banyak yang belum merealisasikannya. Dalam kebijakan ini, pemerintah telah mengatur strategi tentang pencegahan dan penanganan korban </w:t>
      </w:r>
      <w:r w:rsidRPr="00D05663">
        <w:rPr>
          <w:rFonts w:ascii="Times New Roman" w:eastAsia="Times New Roman" w:hAnsi="Times New Roman" w:cs="Times New Roman"/>
          <w:i/>
          <w:sz w:val="24"/>
          <w:szCs w:val="24"/>
        </w:rPr>
        <w:t>Human Trafficking</w:t>
      </w:r>
      <w:r w:rsidRPr="00D05663">
        <w:rPr>
          <w:rFonts w:ascii="Times New Roman" w:eastAsia="Times New Roman" w:hAnsi="Times New Roman" w:cs="Times New Roman"/>
          <w:sz w:val="24"/>
          <w:szCs w:val="24"/>
        </w:rPr>
        <w:t xml:space="preserve"> termasuk juga anggaran untuk memberikan layanan kepada para korban sudah dipenuhi, tetapi dengan belum maksimalnya upaya tersebut menyebabkan koordinasi antara instansi yang bertanggung jawab dalam menangani ini tidak berjalan dengan baik dan kondusif.  </w:t>
      </w:r>
    </w:p>
    <w:p w14:paraId="0EB5E8B9" w14:textId="77777777" w:rsidR="00A228EB" w:rsidRPr="00D05663" w:rsidRDefault="00D20B45" w:rsidP="00D05663">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Kementerian Pendidikan dan Kebudayaan juga melakukan pelatihan dan peningkatan kapasitas sumber daya manusia dan pemangku kepentingan di berbagai wilayah guna dapat diperbantukan dalam menangani kasus perdagangan manusia, antara lain: </w:t>
      </w:r>
    </w:p>
    <w:p w14:paraId="73ADB548"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Workshop Pencegahan TPPO di Nusa Tenggara Barat pada Februari 2018. Workshop ini diikuti 80 orang yang berasal dari perwakilan Dinas Pendidikan Provinsi, Dinas Pendidikan Kabupaten/Kota, Pengawas SMP, SMA/SMK, mitra Satuan Pendidikan Non Formal (Satdik PNF), dan unsur lain dari 10 provinsi dan 32 kabupaten/kota. </w:t>
      </w:r>
    </w:p>
    <w:p w14:paraId="6A106E36"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Peningkatan kapasitas untuk 3.000 orang pemangku kepentingan unsur aparat pemerintahan tingkat desa, guru dan perwakilan siswa, organisasi pemuda, organisasi sosial/keagamaan, tokoh masyarakat dan agama, dan perwakilan orang tua siswa di 20 kabupaten/kota di 10 provinsi. </w:t>
      </w:r>
    </w:p>
    <w:p w14:paraId="1360EC8E"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Pelatihan Calon Pelatih (PCP) Fasilitator PTPPO dengan peserta 20 orang dari lembaga mitra di Tangerang pada April 2018.</w:t>
      </w:r>
    </w:p>
    <w:p w14:paraId="085FBC63"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Publikasi secara nasional sebanyak lima paket buku bacaan pendidikan untuk orang tua, praktik baik, petunjuk teknis, petunjuk pelaksanaan, dan film pendek. </w:t>
      </w:r>
    </w:p>
    <w:p w14:paraId="5BCAC94D"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Orientasi teknis untuk 20 lembaga penerima bantuan Program PTPPO di Jakarta pada Maret 2018. </w:t>
      </w:r>
    </w:p>
    <w:p w14:paraId="0D9976AD"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Pembentukan model pencegahan PTPPO berupa sosialisasi lanjutan kepada pemuda, siswa sekolah, orang tua, dan anggota masyarakat.</w:t>
      </w:r>
    </w:p>
    <w:p w14:paraId="536A8D4F" w14:textId="77777777" w:rsidR="00A228EB" w:rsidRPr="00D05663" w:rsidRDefault="00D20B45" w:rsidP="00D05663">
      <w:pPr>
        <w:numPr>
          <w:ilvl w:val="0"/>
          <w:numId w:val="2"/>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Publikasi secara lokal sebanyak 20 paket Komunikasi, Informasi, dan Edukasi (KIE), yang berisi film dokumenter, leaflet, poster, banner, baliho, spanduk, dan naskah talkshow radio/TV oleh lembaga mitra di 20 kabupaten/kota di 10 provinsi. </w:t>
      </w:r>
    </w:p>
    <w:p w14:paraId="39BBEDF6" w14:textId="77777777" w:rsidR="004E74F1" w:rsidRPr="00D05663" w:rsidRDefault="004E74F1" w:rsidP="00D05663">
      <w:pPr>
        <w:jc w:val="both"/>
        <w:rPr>
          <w:rFonts w:ascii="Times New Roman" w:eastAsia="Times New Roman" w:hAnsi="Times New Roman" w:cs="Times New Roman"/>
          <w:sz w:val="24"/>
          <w:szCs w:val="24"/>
        </w:rPr>
      </w:pPr>
    </w:p>
    <w:p w14:paraId="79A4BD2C"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Kementerian Komunikasi dan Informatika juga melakukan program pencegahan TPPO, yaitu: </w:t>
      </w:r>
    </w:p>
    <w:p w14:paraId="3FFA33C6" w14:textId="77777777" w:rsidR="00A228EB" w:rsidRPr="00D05663" w:rsidRDefault="00D20B45" w:rsidP="00D05663">
      <w:pPr>
        <w:numPr>
          <w:ilvl w:val="0"/>
          <w:numId w:val="10"/>
        </w:numPr>
        <w:ind w:left="0" w:firstLine="99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lastRenderedPageBreak/>
        <w:t xml:space="preserve">Pelatihan kepada aparat untuk melek teknologi. </w:t>
      </w:r>
    </w:p>
    <w:p w14:paraId="7CA11741" w14:textId="77777777" w:rsidR="00A228EB" w:rsidRPr="00D05663" w:rsidRDefault="00D20B45" w:rsidP="00D05663">
      <w:pPr>
        <w:numPr>
          <w:ilvl w:val="0"/>
          <w:numId w:val="10"/>
        </w:numPr>
        <w:ind w:left="0" w:firstLine="99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Melalui Pandu Desa1 , mengawal desa untuk melek teknologi</w:t>
      </w:r>
    </w:p>
    <w:p w14:paraId="4B062122" w14:textId="77777777" w:rsidR="00A228EB" w:rsidRPr="00D05663" w:rsidRDefault="00D20B45" w:rsidP="00D05663">
      <w:pPr>
        <w:numPr>
          <w:ilvl w:val="0"/>
          <w:numId w:val="10"/>
        </w:numPr>
        <w:ind w:left="1418" w:hanging="425"/>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Bersinergi dengan organisasi masyarakat memberikan edukasi kepada masyarakat tentang Teknologi Informasi Komunikasi (TIK) di 33 provinsi dan 145 kabupaten/ kota. </w:t>
      </w:r>
    </w:p>
    <w:p w14:paraId="4531ED64" w14:textId="35E15DE5" w:rsidR="00A228EB" w:rsidRPr="00D05663" w:rsidRDefault="00D20B45" w:rsidP="00D05663">
      <w:pPr>
        <w:numPr>
          <w:ilvl w:val="0"/>
          <w:numId w:val="10"/>
        </w:numPr>
        <w:ind w:left="1418" w:hanging="425"/>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Program untuk memblokir situs atau konten yang berisikan SARA dan pornograf atau TPPO dengan aduan masyarakat dan mengumpulkan website yang bersih, dibagikan kepada sekolah.</w:t>
      </w:r>
    </w:p>
    <w:p w14:paraId="276CFF94" w14:textId="77777777" w:rsidR="00A228EB" w:rsidRPr="00D05663" w:rsidRDefault="00D20B45" w:rsidP="00D05663">
      <w:pPr>
        <w:numPr>
          <w:ilvl w:val="0"/>
          <w:numId w:val="10"/>
        </w:numPr>
        <w:ind w:left="1418" w:hanging="425"/>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Upaya Child Online Protection antara lain memasang parental tools kepada perangkat teknologi. </w:t>
      </w:r>
    </w:p>
    <w:p w14:paraId="1B9599F9" w14:textId="77777777" w:rsidR="00A228EB" w:rsidRPr="00D05663" w:rsidRDefault="00D20B45" w:rsidP="00D05663">
      <w:pPr>
        <w:numPr>
          <w:ilvl w:val="0"/>
          <w:numId w:val="10"/>
        </w:numPr>
        <w:ind w:left="1418" w:hanging="425"/>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Pembentukan Tim Siber Kreasi sebanyak 80 lembaga dari kementerian dan lembaga swadaya masyarakat. </w:t>
      </w:r>
    </w:p>
    <w:p w14:paraId="5540AAB1"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Kementerian Ketenagakerjaan juga melakukan tindakan pencegahan TPPO, yaitu: </w:t>
      </w:r>
    </w:p>
    <w:p w14:paraId="2CE11BD9" w14:textId="77777777" w:rsidR="00A228EB" w:rsidRPr="00D05663" w:rsidRDefault="00D20B45" w:rsidP="009B05DD">
      <w:pPr>
        <w:numPr>
          <w:ilvl w:val="0"/>
          <w:numId w:val="1"/>
        </w:numPr>
        <w:ind w:left="1276"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Membentuk Satuan Tugas (Satgas) Pencegahan PMI Non Prosedural di 21 lokasi embarkasi dan debarkasi. </w:t>
      </w:r>
    </w:p>
    <w:p w14:paraId="52F61B9D" w14:textId="77777777" w:rsidR="00A228EB" w:rsidRPr="00D05663" w:rsidRDefault="00D20B45" w:rsidP="009B05DD">
      <w:pPr>
        <w:numPr>
          <w:ilvl w:val="0"/>
          <w:numId w:val="1"/>
        </w:numPr>
        <w:ind w:left="1276"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Pembentukan Layanan Terpadu Satu Atap (LTSA) di 9 kabupaten/kota pada tahun 2018 yang dilakukan sejak tahun 2015 hingga saat ini sebanyak 30 LTSA di 30 kabupaten/kota sebagai proses penempatan yang terpadu (pelayanan satu titik).</w:t>
      </w:r>
    </w:p>
    <w:p w14:paraId="468E3053" w14:textId="77777777" w:rsidR="00A228EB" w:rsidRPr="00D05663" w:rsidRDefault="00D20B45" w:rsidP="009B05DD">
      <w:pPr>
        <w:numPr>
          <w:ilvl w:val="0"/>
          <w:numId w:val="1"/>
        </w:numPr>
        <w:ind w:left="1276"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Menyebarkan leaflet, brosur, iklan, dan video tentang alur penempatan sebagai media penyebarluasan informasi kepada masyarakat.</w:t>
      </w:r>
    </w:p>
    <w:p w14:paraId="57E0B545" w14:textId="77777777" w:rsidR="00A228EB" w:rsidRPr="00D05663" w:rsidRDefault="00D20B45" w:rsidP="009B05DD">
      <w:pPr>
        <w:numPr>
          <w:ilvl w:val="0"/>
          <w:numId w:val="1"/>
        </w:numPr>
        <w:ind w:left="1276"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Bimbingan Teknis untuk 260 orang petugas di pilar migrasi pada program Desmigratif di 130 desa di 65 kabupaten/kota. </w:t>
      </w:r>
    </w:p>
    <w:p w14:paraId="6296FF17" w14:textId="77777777" w:rsidR="004E74F1" w:rsidRPr="00D05663" w:rsidRDefault="00D20B45" w:rsidP="009B05DD">
      <w:pPr>
        <w:numPr>
          <w:ilvl w:val="0"/>
          <w:numId w:val="1"/>
        </w:numPr>
        <w:ind w:left="1276"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Mengembangkan Program Desa Migran Produktif (Desmigratif)2 di 130 desa di 65 kabupaten/kota Basis Pekerja Migran Indonesia – kerja sama dengan Kementerian Komunikasi dan Informatika, Bank Dunia, BNI, BRI, Telkom. </w:t>
      </w:r>
    </w:p>
    <w:p w14:paraId="55C50C31"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Bareskrim Polri dalam tindakan pencegahan TPPO, yaitu: </w:t>
      </w:r>
    </w:p>
    <w:p w14:paraId="037190CA" w14:textId="77777777" w:rsidR="00A228EB" w:rsidRPr="00D05663" w:rsidRDefault="00D20B45" w:rsidP="009B05DD">
      <w:pPr>
        <w:numPr>
          <w:ilvl w:val="0"/>
          <w:numId w:val="5"/>
        </w:numPr>
        <w:ind w:left="1276" w:hanging="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Melaksanakan kegiatan sosialisasi tentang TPPO di daerah perbatasan, yakni Kalimantan Barat dan Kepulauan Riau. </w:t>
      </w:r>
    </w:p>
    <w:p w14:paraId="36CC58D2" w14:textId="77777777" w:rsidR="00A228EB" w:rsidRPr="00D05663" w:rsidRDefault="00D20B45" w:rsidP="009B05DD">
      <w:pPr>
        <w:numPr>
          <w:ilvl w:val="0"/>
          <w:numId w:val="5"/>
        </w:numPr>
        <w:ind w:left="1276" w:hanging="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Menyiapkan bahan ajar TPPO untuk Suspasen, Pama, dan Bintara, serta menyelenggarakan pelatihan penyidik TPPO Polda Jawa Tengah.</w:t>
      </w:r>
    </w:p>
    <w:p w14:paraId="5878360C" w14:textId="77777777" w:rsidR="00A228EB" w:rsidRPr="00D05663" w:rsidRDefault="00D20B45" w:rsidP="009B05DD">
      <w:pPr>
        <w:numPr>
          <w:ilvl w:val="0"/>
          <w:numId w:val="5"/>
        </w:numPr>
        <w:ind w:left="1276" w:hanging="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Melakukan kerja sama perlindungan korban dan pemulangan serta penjemputan korban TPPO dari Malaysia, Damaskus, Mesir, Irak, Tiongkok, dan Uni Emirat Arab. </w:t>
      </w:r>
    </w:p>
    <w:p w14:paraId="16BE4853" w14:textId="77777777" w:rsidR="00A228EB" w:rsidRPr="00D05663" w:rsidRDefault="00D20B45" w:rsidP="009B05DD">
      <w:pPr>
        <w:numPr>
          <w:ilvl w:val="0"/>
          <w:numId w:val="5"/>
        </w:numPr>
        <w:ind w:left="1276" w:hanging="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Melakukan perlindungan terhadap saksi, korban, dan keluarganya. </w:t>
      </w:r>
    </w:p>
    <w:p w14:paraId="1CE94317" w14:textId="77777777" w:rsidR="00A228EB" w:rsidRPr="00D05663" w:rsidRDefault="00D20B45" w:rsidP="009B05DD">
      <w:pPr>
        <w:numPr>
          <w:ilvl w:val="0"/>
          <w:numId w:val="5"/>
        </w:numPr>
        <w:ind w:left="1276" w:hanging="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Sosialisasi buku panduan tentang permohonan restitusi korban TPPO dan penyidikan keuangan dalam kasus TPPO di Bandung, 13-14 Agustus 2018.</w:t>
      </w:r>
    </w:p>
    <w:p w14:paraId="3BBF7FE7" w14:textId="77777777" w:rsidR="00A228EB" w:rsidRPr="00D05663" w:rsidRDefault="00D20B45" w:rsidP="009B05DD">
      <w:pPr>
        <w:numPr>
          <w:ilvl w:val="0"/>
          <w:numId w:val="5"/>
        </w:numPr>
        <w:ind w:left="1276"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Menyiapkan bahan penyusunan dua buku panduan yang disponsori oleh AAPTIP, yakni buku panduan tentang permohonan restitusi korban TPPO bersama LPSK dan buku pedoman tentang penyidikan keuangan dalam kasus TPPO bersama PPATK. </w:t>
      </w:r>
    </w:p>
    <w:p w14:paraId="3C9AA3C0"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Dari berbagai kasus yang diketahui, pemerintah berhasil menghukum 199 pelaku perdagangan orang, memulangkan 5.668 Warga Negara Indonesia yang teridentifikasi sebagai </w:t>
      </w:r>
      <w:r w:rsidRPr="00D05663">
        <w:rPr>
          <w:rFonts w:ascii="Times New Roman" w:eastAsia="Times New Roman" w:hAnsi="Times New Roman" w:cs="Times New Roman"/>
          <w:sz w:val="24"/>
          <w:szCs w:val="24"/>
        </w:rPr>
        <w:lastRenderedPageBreak/>
        <w:t xml:space="preserve">korban perdagangan orang di luar negeri, serta menyediakan tempat perlindungan sementara dan memberikan pelayanan untuk lebih dari 441 korban perdagangan orang. Namun, kurangnya koordinasi dan korupsi yang dilakukan pejabat dalam menangani kasus-kasus perdagangan manusia menjadi penghambat penyelesaian kasus </w:t>
      </w:r>
      <w:r w:rsidRPr="00D05663">
        <w:rPr>
          <w:rFonts w:ascii="Times New Roman" w:eastAsia="Times New Roman" w:hAnsi="Times New Roman" w:cs="Times New Roman"/>
          <w:i/>
          <w:sz w:val="24"/>
          <w:szCs w:val="24"/>
        </w:rPr>
        <w:t>human trafficking</w:t>
      </w:r>
      <w:r w:rsidRPr="00D05663">
        <w:rPr>
          <w:rFonts w:ascii="Times New Roman" w:eastAsia="Times New Roman" w:hAnsi="Times New Roman" w:cs="Times New Roman"/>
          <w:sz w:val="24"/>
          <w:szCs w:val="24"/>
        </w:rPr>
        <w:t xml:space="preserve">. Mempertimbangkan permasalahan </w:t>
      </w:r>
      <w:r w:rsidRPr="00D05663">
        <w:rPr>
          <w:rFonts w:ascii="Times New Roman" w:eastAsia="Times New Roman" w:hAnsi="Times New Roman" w:cs="Times New Roman"/>
          <w:i/>
          <w:sz w:val="24"/>
          <w:szCs w:val="24"/>
        </w:rPr>
        <w:t>trafficking</w:t>
      </w:r>
      <w:r w:rsidRPr="00D05663">
        <w:rPr>
          <w:rFonts w:ascii="Times New Roman" w:eastAsia="Times New Roman" w:hAnsi="Times New Roman" w:cs="Times New Roman"/>
          <w:sz w:val="24"/>
          <w:szCs w:val="24"/>
        </w:rPr>
        <w:t>, perlu diatasi melalui kebijakan yang komprehensif, harus ada kerja sama dari berbagai instansi dan tidak saling bersinggungan dalam menyelesaikan kasus tersebut.</w:t>
      </w:r>
      <w:r w:rsidRPr="00D05663">
        <w:rPr>
          <w:rFonts w:ascii="Times New Roman" w:eastAsia="Times New Roman" w:hAnsi="Times New Roman" w:cs="Times New Roman"/>
          <w:b/>
          <w:sz w:val="24"/>
          <w:szCs w:val="24"/>
        </w:rPr>
        <w:t xml:space="preserve"> </w:t>
      </w:r>
      <w:r w:rsidRPr="00D05663">
        <w:rPr>
          <w:rFonts w:ascii="Times New Roman" w:eastAsia="Times New Roman" w:hAnsi="Times New Roman" w:cs="Times New Roman"/>
          <w:sz w:val="24"/>
          <w:szCs w:val="24"/>
        </w:rPr>
        <w:t>Maka dari itu Kepala Kepolisian Republik Indonesia memerintahkan kepada seluruh Kepala Kepolisian Daerah untuk memberikan arahan dalam melakukan pencegahan TPPO di wilayah hukum masing masing, itu merupakan pencapaian signifikan untuk pencegahan TPPO pada tahun 2018.</w:t>
      </w:r>
    </w:p>
    <w:p w14:paraId="1388C6A2" w14:textId="77777777" w:rsidR="00A228EB" w:rsidRPr="00D05663" w:rsidRDefault="00A228EB" w:rsidP="009B05DD">
      <w:pPr>
        <w:ind w:firstLine="709"/>
        <w:jc w:val="both"/>
        <w:rPr>
          <w:rFonts w:ascii="Times New Roman" w:eastAsia="Times New Roman" w:hAnsi="Times New Roman" w:cs="Times New Roman"/>
          <w:sz w:val="24"/>
          <w:szCs w:val="24"/>
        </w:rPr>
      </w:pPr>
    </w:p>
    <w:p w14:paraId="0138EC14"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Berdasarkan data dari kasus yang ada di catatan kepolisian selama tahun 2018, Polda dan Bareskrim Polri menerima 95 Laporan Polisi: </w:t>
      </w:r>
    </w:p>
    <w:p w14:paraId="7FC569B8" w14:textId="77777777" w:rsidR="00A228EB" w:rsidRPr="00D05663" w:rsidRDefault="00D20B45" w:rsidP="00D05663">
      <w:pPr>
        <w:jc w:val="center"/>
        <w:rPr>
          <w:rFonts w:ascii="Times New Roman" w:eastAsia="Times New Roman" w:hAnsi="Times New Roman" w:cs="Times New Roman"/>
          <w:sz w:val="24"/>
          <w:szCs w:val="24"/>
        </w:rPr>
      </w:pPr>
      <w:r w:rsidRPr="00D05663">
        <w:rPr>
          <w:rFonts w:ascii="Times New Roman" w:eastAsia="Times New Roman" w:hAnsi="Times New Roman" w:cs="Times New Roman"/>
          <w:noProof/>
          <w:sz w:val="24"/>
          <w:szCs w:val="24"/>
          <w:lang w:val="en-US"/>
        </w:rPr>
        <w:drawing>
          <wp:inline distT="114300" distB="114300" distL="114300" distR="114300" wp14:anchorId="31BB2923" wp14:editId="7425F935">
            <wp:extent cx="5178831" cy="19447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6923" t="50142" r="20673" b="14906"/>
                    <a:stretch>
                      <a:fillRect/>
                    </a:stretch>
                  </pic:blipFill>
                  <pic:spPr>
                    <a:xfrm>
                      <a:off x="0" y="0"/>
                      <a:ext cx="5178831" cy="1944793"/>
                    </a:xfrm>
                    <a:prstGeom prst="rect">
                      <a:avLst/>
                    </a:prstGeom>
                    <a:ln/>
                  </pic:spPr>
                </pic:pic>
              </a:graphicData>
            </a:graphic>
          </wp:inline>
        </w:drawing>
      </w:r>
    </w:p>
    <w:p w14:paraId="5375A95C" w14:textId="77777777" w:rsidR="00A228EB" w:rsidRPr="00D05663" w:rsidRDefault="00D20B45" w:rsidP="00D05663">
      <w:pPr>
        <w:jc w:val="center"/>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Gambar 1  Jumlah Laporan Polisi TPPO menurut Tahun 2018</w:t>
      </w:r>
    </w:p>
    <w:p w14:paraId="63EF1AFE" w14:textId="77777777" w:rsidR="001318C6" w:rsidRPr="00D05663" w:rsidRDefault="00BD43D0" w:rsidP="009B05DD">
      <w:pPr>
        <w:ind w:firstLine="709"/>
        <w:jc w:val="both"/>
        <w:rPr>
          <w:rFonts w:ascii="Times New Roman" w:hAnsi="Times New Roman" w:cs="Times New Roman"/>
          <w:sz w:val="24"/>
          <w:szCs w:val="24"/>
        </w:rPr>
      </w:pPr>
      <w:r w:rsidRPr="00D05663">
        <w:rPr>
          <w:rFonts w:ascii="Times New Roman" w:hAnsi="Times New Roman" w:cs="Times New Roman"/>
          <w:sz w:val="24"/>
          <w:szCs w:val="24"/>
        </w:rPr>
        <w:t>Dalam penanganan kasus perdagangan manusia sangat perlu diperhatikan beberapa unsur agar penangan</w:t>
      </w:r>
      <w:r w:rsidR="001318C6" w:rsidRPr="00D05663">
        <w:rPr>
          <w:rFonts w:ascii="Times New Roman" w:hAnsi="Times New Roman" w:cs="Times New Roman"/>
          <w:sz w:val="24"/>
          <w:szCs w:val="24"/>
        </w:rPr>
        <w:t>an setiap kasus perdagangan manusia</w:t>
      </w:r>
      <w:r w:rsidRPr="00D05663">
        <w:rPr>
          <w:rFonts w:ascii="Times New Roman" w:hAnsi="Times New Roman" w:cs="Times New Roman"/>
          <w:sz w:val="24"/>
          <w:szCs w:val="24"/>
        </w:rPr>
        <w:t xml:space="preserve"> </w:t>
      </w:r>
      <w:r w:rsidR="001318C6" w:rsidRPr="00D05663">
        <w:rPr>
          <w:rFonts w:ascii="Times New Roman" w:hAnsi="Times New Roman" w:cs="Times New Roman"/>
          <w:sz w:val="24"/>
          <w:szCs w:val="24"/>
        </w:rPr>
        <w:t>dapat teratasi dengan baik. Penanganan tersebut meliputi</w:t>
      </w:r>
      <w:r w:rsidRPr="00D05663">
        <w:rPr>
          <w:rFonts w:ascii="Times New Roman" w:hAnsi="Times New Roman" w:cs="Times New Roman"/>
          <w:sz w:val="24"/>
          <w:szCs w:val="24"/>
        </w:rPr>
        <w:t xml:space="preserve">: </w:t>
      </w:r>
    </w:p>
    <w:p w14:paraId="66EB63AE" w14:textId="77777777" w:rsidR="007D23D3" w:rsidRPr="00D05663" w:rsidRDefault="007D23D3"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 xml:space="preserve">1. </w:t>
      </w:r>
      <w:r w:rsidR="00BD43D0" w:rsidRPr="00D05663">
        <w:rPr>
          <w:rFonts w:ascii="Times New Roman" w:hAnsi="Times New Roman" w:cs="Times New Roman"/>
          <w:sz w:val="24"/>
          <w:szCs w:val="24"/>
        </w:rPr>
        <w:t xml:space="preserve">Unit-Unit Polisi dan Penuntut Umum Yang Khusus Mengingat kompleksitas kejahatan </w:t>
      </w:r>
      <w:r w:rsidRPr="00D05663">
        <w:rPr>
          <w:rFonts w:ascii="Times New Roman" w:hAnsi="Times New Roman" w:cs="Times New Roman"/>
          <w:sz w:val="24"/>
          <w:szCs w:val="24"/>
        </w:rPr>
        <w:t>perdagangan manusia</w:t>
      </w:r>
      <w:r w:rsidR="00BD43D0" w:rsidRPr="00D05663">
        <w:rPr>
          <w:rFonts w:ascii="Times New Roman" w:hAnsi="Times New Roman" w:cs="Times New Roman"/>
          <w:sz w:val="24"/>
          <w:szCs w:val="24"/>
        </w:rPr>
        <w:t xml:space="preserve"> dan posisi korban, maka </w:t>
      </w:r>
      <w:r w:rsidRPr="00D05663">
        <w:rPr>
          <w:rFonts w:ascii="Times New Roman" w:hAnsi="Times New Roman" w:cs="Times New Roman"/>
          <w:sz w:val="24"/>
          <w:szCs w:val="24"/>
        </w:rPr>
        <w:t>ditujukan</w:t>
      </w:r>
      <w:r w:rsidR="00BD43D0" w:rsidRPr="00D05663">
        <w:rPr>
          <w:rFonts w:ascii="Times New Roman" w:hAnsi="Times New Roman" w:cs="Times New Roman"/>
          <w:sz w:val="24"/>
          <w:szCs w:val="24"/>
        </w:rPr>
        <w:t xml:space="preserve"> agar di </w:t>
      </w:r>
      <w:r w:rsidRPr="00D05663">
        <w:rPr>
          <w:rFonts w:ascii="Times New Roman" w:hAnsi="Times New Roman" w:cs="Times New Roman"/>
          <w:sz w:val="24"/>
          <w:szCs w:val="24"/>
        </w:rPr>
        <w:t xml:space="preserve">dalam struktur </w:t>
      </w:r>
      <w:r w:rsidR="00BD43D0" w:rsidRPr="00D05663">
        <w:rPr>
          <w:rFonts w:ascii="Times New Roman" w:hAnsi="Times New Roman" w:cs="Times New Roman"/>
          <w:sz w:val="24"/>
          <w:szCs w:val="24"/>
        </w:rPr>
        <w:t xml:space="preserve">kepolisian dibentuk unit-unit khusus untuk menangani </w:t>
      </w:r>
      <w:r w:rsidRPr="00D05663">
        <w:rPr>
          <w:rFonts w:ascii="Times New Roman" w:hAnsi="Times New Roman" w:cs="Times New Roman"/>
          <w:sz w:val="24"/>
          <w:szCs w:val="24"/>
        </w:rPr>
        <w:t>kasus perdagangan manusia</w:t>
      </w:r>
      <w:r w:rsidR="00BD43D0" w:rsidRPr="00D05663">
        <w:rPr>
          <w:rFonts w:ascii="Times New Roman" w:hAnsi="Times New Roman" w:cs="Times New Roman"/>
          <w:sz w:val="24"/>
          <w:szCs w:val="24"/>
        </w:rPr>
        <w:t xml:space="preserve">, seperti misalnya unit kepolisian yang bekerja di RPK (Ruang Pelayanan Khusus). </w:t>
      </w:r>
    </w:p>
    <w:p w14:paraId="6F5BE924" w14:textId="77777777" w:rsidR="001318C6" w:rsidRPr="00D05663" w:rsidRDefault="007D23D3" w:rsidP="009B05DD">
      <w:pPr>
        <w:ind w:left="851"/>
        <w:jc w:val="both"/>
        <w:rPr>
          <w:rFonts w:ascii="Times New Roman" w:hAnsi="Times New Roman" w:cs="Times New Roman"/>
          <w:sz w:val="24"/>
          <w:szCs w:val="24"/>
        </w:rPr>
      </w:pPr>
      <w:r w:rsidRPr="00D05663">
        <w:rPr>
          <w:rFonts w:ascii="Times New Roman" w:hAnsi="Times New Roman" w:cs="Times New Roman"/>
          <w:sz w:val="24"/>
          <w:szCs w:val="24"/>
        </w:rPr>
        <w:t>Selain dalam bidang kepolisian, struktur khusus untuk menangani kasus perdagangan manusia juga dir</w:t>
      </w:r>
      <w:r w:rsidR="00BD43D0" w:rsidRPr="00D05663">
        <w:rPr>
          <w:rFonts w:ascii="Times New Roman" w:hAnsi="Times New Roman" w:cs="Times New Roman"/>
          <w:sz w:val="24"/>
          <w:szCs w:val="24"/>
        </w:rPr>
        <w:t>ekomendasi</w:t>
      </w:r>
      <w:r w:rsidRPr="00D05663">
        <w:rPr>
          <w:rFonts w:ascii="Times New Roman" w:hAnsi="Times New Roman" w:cs="Times New Roman"/>
          <w:sz w:val="24"/>
          <w:szCs w:val="24"/>
        </w:rPr>
        <w:t>kan</w:t>
      </w:r>
      <w:r w:rsidR="00BD43D0" w:rsidRPr="00D05663">
        <w:rPr>
          <w:rFonts w:ascii="Times New Roman" w:hAnsi="Times New Roman" w:cs="Times New Roman"/>
          <w:sz w:val="24"/>
          <w:szCs w:val="24"/>
        </w:rPr>
        <w:t xml:space="preserve"> pada tingkat kejaksaan. </w:t>
      </w:r>
      <w:r w:rsidRPr="00D05663">
        <w:rPr>
          <w:rFonts w:ascii="Times New Roman" w:hAnsi="Times New Roman" w:cs="Times New Roman"/>
          <w:sz w:val="24"/>
          <w:szCs w:val="24"/>
        </w:rPr>
        <w:t>Setidaknya terdapat</w:t>
      </w:r>
      <w:r w:rsidR="00BD43D0" w:rsidRPr="00D05663">
        <w:rPr>
          <w:rFonts w:ascii="Times New Roman" w:hAnsi="Times New Roman" w:cs="Times New Roman"/>
          <w:sz w:val="24"/>
          <w:szCs w:val="24"/>
        </w:rPr>
        <w:t xml:space="preserve"> satu unit penuntut umum yang khusus bertanggungjawab menangani kasus </w:t>
      </w:r>
      <w:r w:rsidRPr="00D05663">
        <w:rPr>
          <w:rFonts w:ascii="Times New Roman" w:hAnsi="Times New Roman" w:cs="Times New Roman"/>
          <w:sz w:val="24"/>
          <w:szCs w:val="24"/>
        </w:rPr>
        <w:t>perdagangan manusia</w:t>
      </w:r>
      <w:r w:rsidR="00BD43D0" w:rsidRPr="00D05663">
        <w:rPr>
          <w:rFonts w:ascii="Times New Roman" w:hAnsi="Times New Roman" w:cs="Times New Roman"/>
          <w:sz w:val="24"/>
          <w:szCs w:val="24"/>
        </w:rPr>
        <w:t>. Jaks</w:t>
      </w:r>
      <w:r w:rsidRPr="00D05663">
        <w:rPr>
          <w:rFonts w:ascii="Times New Roman" w:hAnsi="Times New Roman" w:cs="Times New Roman"/>
          <w:sz w:val="24"/>
          <w:szCs w:val="24"/>
        </w:rPr>
        <w:t xml:space="preserve">a tersebut berperan dalam membina dan mempertanggungjawabkan hubungan kerjasama dengan aparatur negara. </w:t>
      </w:r>
      <w:r w:rsidR="001318C6" w:rsidRPr="00D05663">
        <w:rPr>
          <w:rFonts w:ascii="Times New Roman" w:hAnsi="Times New Roman" w:cs="Times New Roman"/>
          <w:sz w:val="24"/>
          <w:szCs w:val="24"/>
        </w:rPr>
        <w:t>Unit-unit khusus dalam kepolisian juga dapat difungsikan sebagai ‘unit pelayanan informasi’</w:t>
      </w:r>
      <w:r w:rsidRPr="00D05663">
        <w:rPr>
          <w:rFonts w:ascii="Times New Roman" w:hAnsi="Times New Roman" w:cs="Times New Roman"/>
          <w:sz w:val="24"/>
          <w:szCs w:val="24"/>
        </w:rPr>
        <w:t xml:space="preserve">. </w:t>
      </w:r>
    </w:p>
    <w:p w14:paraId="340C0F9A" w14:textId="77777777" w:rsidR="007D23D3" w:rsidRPr="00D05663" w:rsidRDefault="007D23D3"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2.</w:t>
      </w:r>
      <w:r w:rsidR="001318C6" w:rsidRPr="00D05663">
        <w:rPr>
          <w:rFonts w:ascii="Times New Roman" w:hAnsi="Times New Roman" w:cs="Times New Roman"/>
          <w:sz w:val="24"/>
          <w:szCs w:val="24"/>
        </w:rPr>
        <w:t xml:space="preserve"> Pendampingan dan Pelayanan Korban </w:t>
      </w:r>
    </w:p>
    <w:p w14:paraId="4DBF54CC" w14:textId="77777777" w:rsidR="00A228EB" w:rsidRPr="00D05663" w:rsidRDefault="007D23D3" w:rsidP="009B05DD">
      <w:pPr>
        <w:ind w:left="851"/>
        <w:jc w:val="both"/>
        <w:rPr>
          <w:rFonts w:ascii="Times New Roman" w:hAnsi="Times New Roman" w:cs="Times New Roman"/>
          <w:sz w:val="24"/>
          <w:szCs w:val="24"/>
        </w:rPr>
      </w:pPr>
      <w:r w:rsidRPr="00D05663">
        <w:rPr>
          <w:rFonts w:ascii="Times New Roman" w:hAnsi="Times New Roman" w:cs="Times New Roman"/>
          <w:sz w:val="24"/>
          <w:szCs w:val="24"/>
        </w:rPr>
        <w:t>Salah s</w:t>
      </w:r>
      <w:r w:rsidR="001318C6" w:rsidRPr="00D05663">
        <w:rPr>
          <w:rFonts w:ascii="Times New Roman" w:hAnsi="Times New Roman" w:cs="Times New Roman"/>
          <w:sz w:val="24"/>
          <w:szCs w:val="24"/>
        </w:rPr>
        <w:t xml:space="preserve">atu komponen yang sangat menentukan keberhasilan pendeteksian, investigasi (penyidikan) dan penuntutan tindak pidana </w:t>
      </w:r>
      <w:r w:rsidRPr="00D05663">
        <w:rPr>
          <w:rFonts w:ascii="Times New Roman" w:hAnsi="Times New Roman" w:cs="Times New Roman"/>
          <w:sz w:val="24"/>
          <w:szCs w:val="24"/>
        </w:rPr>
        <w:t xml:space="preserve">perdagangan orang (TPPO) </w:t>
      </w:r>
      <w:r w:rsidR="001318C6" w:rsidRPr="00D05663">
        <w:rPr>
          <w:rFonts w:ascii="Times New Roman" w:hAnsi="Times New Roman" w:cs="Times New Roman"/>
          <w:sz w:val="24"/>
          <w:szCs w:val="24"/>
        </w:rPr>
        <w:t>a</w:t>
      </w:r>
      <w:r w:rsidRPr="00D05663">
        <w:rPr>
          <w:rFonts w:ascii="Times New Roman" w:hAnsi="Times New Roman" w:cs="Times New Roman"/>
          <w:sz w:val="24"/>
          <w:szCs w:val="24"/>
        </w:rPr>
        <w:t>da</w:t>
      </w:r>
      <w:r w:rsidR="001318C6" w:rsidRPr="00D05663">
        <w:rPr>
          <w:rFonts w:ascii="Times New Roman" w:hAnsi="Times New Roman" w:cs="Times New Roman"/>
          <w:sz w:val="24"/>
          <w:szCs w:val="24"/>
        </w:rPr>
        <w:t xml:space="preserve">lah </w:t>
      </w:r>
      <w:r w:rsidRPr="00D05663">
        <w:rPr>
          <w:rFonts w:ascii="Times New Roman" w:hAnsi="Times New Roman" w:cs="Times New Roman"/>
          <w:sz w:val="24"/>
          <w:szCs w:val="24"/>
        </w:rPr>
        <w:t>pesetujuan</w:t>
      </w:r>
      <w:r w:rsidR="001318C6" w:rsidRPr="00D05663">
        <w:rPr>
          <w:rFonts w:ascii="Times New Roman" w:hAnsi="Times New Roman" w:cs="Times New Roman"/>
          <w:sz w:val="24"/>
          <w:szCs w:val="24"/>
        </w:rPr>
        <w:t xml:space="preserve"> pihak korban untuk membantu dan mendukung </w:t>
      </w:r>
      <w:r w:rsidRPr="00D05663">
        <w:rPr>
          <w:rFonts w:ascii="Times New Roman" w:hAnsi="Times New Roman" w:cs="Times New Roman"/>
          <w:sz w:val="24"/>
          <w:szCs w:val="24"/>
        </w:rPr>
        <w:t>kasus tuntutan</w:t>
      </w:r>
      <w:r w:rsidR="001318C6" w:rsidRPr="00D05663">
        <w:rPr>
          <w:rFonts w:ascii="Times New Roman" w:hAnsi="Times New Roman" w:cs="Times New Roman"/>
          <w:sz w:val="24"/>
          <w:szCs w:val="24"/>
        </w:rPr>
        <w:t xml:space="preserve">. </w:t>
      </w:r>
      <w:r w:rsidRPr="00D05663">
        <w:rPr>
          <w:rFonts w:ascii="Times New Roman" w:hAnsi="Times New Roman" w:cs="Times New Roman"/>
          <w:sz w:val="24"/>
          <w:szCs w:val="24"/>
        </w:rPr>
        <w:t>Persetujuan</w:t>
      </w:r>
      <w:r w:rsidR="001318C6" w:rsidRPr="00D05663">
        <w:rPr>
          <w:rFonts w:ascii="Times New Roman" w:hAnsi="Times New Roman" w:cs="Times New Roman"/>
          <w:sz w:val="24"/>
          <w:szCs w:val="24"/>
        </w:rPr>
        <w:t xml:space="preserve"> tersebut terkait erat dengan perlindungan keselamatan dan privasi korban, ketersediaan informasi dan </w:t>
      </w:r>
      <w:r w:rsidR="001318C6" w:rsidRPr="00D05663">
        <w:rPr>
          <w:rFonts w:ascii="Times New Roman" w:hAnsi="Times New Roman" w:cs="Times New Roman"/>
          <w:sz w:val="24"/>
          <w:szCs w:val="24"/>
        </w:rPr>
        <w:lastRenderedPageBreak/>
        <w:t xml:space="preserve">pelayanan, perlakuan yang secara umum diberikan oleh aparat kepolisian dan pihak berwenang lainnya, dan resiko bagi korban untuk ditangkap, ditahan, dituntut ke muka pengadilan atau dideportasi berkenaan dengan pelanggaran hukum yang telah mereka lakukan. Resiko demikian muncul sebagai bagian tidak terpisahkan dari posisi mereka sebagai korban kejahatan perdagangan manusia yang mencakup pelanggaran ketentuan imigrasi, keterlibatan dalam industri seks dan/atau penggunaan dokumen-dokumen palsu. </w:t>
      </w:r>
    </w:p>
    <w:p w14:paraId="4024E562" w14:textId="77777777" w:rsidR="00CE428D" w:rsidRPr="00D05663" w:rsidRDefault="00CE428D" w:rsidP="009B05DD">
      <w:pPr>
        <w:ind w:left="851" w:hanging="284"/>
        <w:jc w:val="both"/>
        <w:rPr>
          <w:rFonts w:ascii="Times New Roman" w:hAnsi="Times New Roman" w:cs="Times New Roman"/>
          <w:sz w:val="24"/>
          <w:szCs w:val="24"/>
        </w:rPr>
      </w:pPr>
    </w:p>
    <w:p w14:paraId="6280C12F" w14:textId="77777777" w:rsidR="007D23D3" w:rsidRPr="00D05663" w:rsidRDefault="001318C6"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3</w:t>
      </w:r>
      <w:r w:rsidR="007D23D3" w:rsidRPr="00D05663">
        <w:rPr>
          <w:rFonts w:ascii="Times New Roman" w:hAnsi="Times New Roman" w:cs="Times New Roman"/>
          <w:sz w:val="24"/>
          <w:szCs w:val="24"/>
        </w:rPr>
        <w:t>.</w:t>
      </w:r>
      <w:r w:rsidRPr="00D05663">
        <w:rPr>
          <w:rFonts w:ascii="Times New Roman" w:hAnsi="Times New Roman" w:cs="Times New Roman"/>
          <w:sz w:val="24"/>
          <w:szCs w:val="24"/>
        </w:rPr>
        <w:t xml:space="preserve"> Indikator</w:t>
      </w:r>
      <w:r w:rsidR="007D23D3" w:rsidRPr="00D05663">
        <w:rPr>
          <w:rFonts w:ascii="Times New Roman" w:hAnsi="Times New Roman" w:cs="Times New Roman"/>
          <w:sz w:val="24"/>
          <w:szCs w:val="24"/>
        </w:rPr>
        <w:t xml:space="preserve"> Perdagangan Manusia </w:t>
      </w:r>
    </w:p>
    <w:p w14:paraId="00800716" w14:textId="77777777" w:rsidR="001318C6" w:rsidRPr="00D05663" w:rsidRDefault="007D23D3" w:rsidP="009B05DD">
      <w:pPr>
        <w:ind w:left="851"/>
        <w:jc w:val="both"/>
        <w:rPr>
          <w:rFonts w:ascii="Times New Roman" w:hAnsi="Times New Roman" w:cs="Times New Roman"/>
          <w:sz w:val="24"/>
          <w:szCs w:val="24"/>
        </w:rPr>
      </w:pPr>
      <w:r w:rsidRPr="00D05663">
        <w:rPr>
          <w:rFonts w:ascii="Times New Roman" w:hAnsi="Times New Roman" w:cs="Times New Roman"/>
          <w:sz w:val="24"/>
          <w:szCs w:val="24"/>
        </w:rPr>
        <w:t>U</w:t>
      </w:r>
      <w:r w:rsidR="001318C6" w:rsidRPr="00D05663">
        <w:rPr>
          <w:rFonts w:ascii="Times New Roman" w:hAnsi="Times New Roman" w:cs="Times New Roman"/>
          <w:sz w:val="24"/>
          <w:szCs w:val="24"/>
        </w:rPr>
        <w:t xml:space="preserve">paya memerangi </w:t>
      </w:r>
      <w:r w:rsidRPr="00D05663">
        <w:rPr>
          <w:rFonts w:ascii="Times New Roman" w:hAnsi="Times New Roman" w:cs="Times New Roman"/>
          <w:sz w:val="24"/>
          <w:szCs w:val="24"/>
        </w:rPr>
        <w:t xml:space="preserve">perdagangan manusia </w:t>
      </w:r>
      <w:r w:rsidR="001318C6" w:rsidRPr="00D05663">
        <w:rPr>
          <w:rFonts w:ascii="Times New Roman" w:hAnsi="Times New Roman" w:cs="Times New Roman"/>
          <w:sz w:val="24"/>
          <w:szCs w:val="24"/>
        </w:rPr>
        <w:t xml:space="preserve">dimulai dengan </w:t>
      </w:r>
      <w:r w:rsidRPr="00D05663">
        <w:rPr>
          <w:rFonts w:ascii="Times New Roman" w:hAnsi="Times New Roman" w:cs="Times New Roman"/>
          <w:sz w:val="24"/>
          <w:szCs w:val="24"/>
        </w:rPr>
        <w:t>ketelitian</w:t>
      </w:r>
      <w:r w:rsidR="001318C6" w:rsidRPr="00D05663">
        <w:rPr>
          <w:rFonts w:ascii="Times New Roman" w:hAnsi="Times New Roman" w:cs="Times New Roman"/>
          <w:sz w:val="24"/>
          <w:szCs w:val="24"/>
        </w:rPr>
        <w:t xml:space="preserve"> kita mengenali indikator tindak pidana </w:t>
      </w:r>
      <w:r w:rsidRPr="00D05663">
        <w:rPr>
          <w:rFonts w:ascii="Times New Roman" w:hAnsi="Times New Roman" w:cs="Times New Roman"/>
          <w:sz w:val="24"/>
          <w:szCs w:val="24"/>
        </w:rPr>
        <w:t>perdagangan manusia</w:t>
      </w:r>
      <w:r w:rsidR="001318C6" w:rsidRPr="00D05663">
        <w:rPr>
          <w:rFonts w:ascii="Times New Roman" w:hAnsi="Times New Roman" w:cs="Times New Roman"/>
          <w:sz w:val="24"/>
          <w:szCs w:val="24"/>
        </w:rPr>
        <w:t>. Indikator</w:t>
      </w:r>
      <w:r w:rsidRPr="00D05663">
        <w:rPr>
          <w:rFonts w:ascii="Times New Roman" w:hAnsi="Times New Roman" w:cs="Times New Roman"/>
          <w:sz w:val="24"/>
          <w:szCs w:val="24"/>
        </w:rPr>
        <w:t xml:space="preserve"> yang dimaksud terbagi menjadi 2 yaitu indikator umum dan indikator khusus </w:t>
      </w:r>
      <w:r w:rsidR="001318C6" w:rsidRPr="00D05663">
        <w:rPr>
          <w:rFonts w:ascii="Times New Roman" w:hAnsi="Times New Roman" w:cs="Times New Roman"/>
          <w:sz w:val="24"/>
          <w:szCs w:val="24"/>
        </w:rPr>
        <w:t xml:space="preserve">yang dilandaskan pada penyidikan tindak pidana dapat membantu mengenali kasus </w:t>
      </w:r>
      <w:r w:rsidRPr="00D05663">
        <w:rPr>
          <w:rFonts w:ascii="Times New Roman" w:hAnsi="Times New Roman" w:cs="Times New Roman"/>
          <w:sz w:val="24"/>
          <w:szCs w:val="24"/>
        </w:rPr>
        <w:t>perdagangan manusia</w:t>
      </w:r>
      <w:r w:rsidR="001318C6" w:rsidRPr="00D05663">
        <w:rPr>
          <w:rFonts w:ascii="Times New Roman" w:hAnsi="Times New Roman" w:cs="Times New Roman"/>
          <w:sz w:val="24"/>
          <w:szCs w:val="24"/>
        </w:rPr>
        <w:t xml:space="preserve">: </w:t>
      </w:r>
    </w:p>
    <w:p w14:paraId="4A9C96C1" w14:textId="77777777" w:rsidR="007D23D3" w:rsidRPr="00D05663" w:rsidRDefault="007D23D3" w:rsidP="00D05663">
      <w:pPr>
        <w:jc w:val="both"/>
        <w:rPr>
          <w:rFonts w:ascii="Times New Roman" w:hAnsi="Times New Roman" w:cs="Times New Roman"/>
          <w:sz w:val="24"/>
          <w:szCs w:val="24"/>
        </w:rPr>
      </w:pPr>
    </w:p>
    <w:p w14:paraId="74505A0E" w14:textId="77777777" w:rsidR="001318C6" w:rsidRPr="00D05663" w:rsidRDefault="001318C6" w:rsidP="009B05DD">
      <w:pPr>
        <w:ind w:left="851"/>
        <w:jc w:val="both"/>
        <w:rPr>
          <w:rFonts w:ascii="Times New Roman" w:hAnsi="Times New Roman" w:cs="Times New Roman"/>
          <w:sz w:val="24"/>
          <w:szCs w:val="24"/>
        </w:rPr>
      </w:pPr>
      <w:r w:rsidRPr="00D05663">
        <w:rPr>
          <w:rFonts w:ascii="Times New Roman" w:hAnsi="Times New Roman" w:cs="Times New Roman"/>
          <w:sz w:val="24"/>
          <w:szCs w:val="24"/>
        </w:rPr>
        <w:t>(a) Indikator Umum</w:t>
      </w:r>
      <w:r w:rsidR="00CE428D" w:rsidRPr="00D05663">
        <w:rPr>
          <w:rFonts w:ascii="Times New Roman" w:hAnsi="Times New Roman" w:cs="Times New Roman"/>
          <w:sz w:val="24"/>
          <w:szCs w:val="24"/>
        </w:rPr>
        <w:t xml:space="preserve"> </w:t>
      </w:r>
      <w:r w:rsidRPr="00D05663">
        <w:rPr>
          <w:rFonts w:ascii="Times New Roman" w:hAnsi="Times New Roman" w:cs="Times New Roman"/>
          <w:sz w:val="24"/>
          <w:szCs w:val="24"/>
        </w:rPr>
        <w:t>yaitu</w:t>
      </w:r>
      <w:r w:rsidR="00CE428D" w:rsidRPr="00D05663">
        <w:rPr>
          <w:rFonts w:ascii="Times New Roman" w:hAnsi="Times New Roman" w:cs="Times New Roman"/>
          <w:sz w:val="24"/>
          <w:szCs w:val="24"/>
        </w:rPr>
        <w:t xml:space="preserve"> meliputi</w:t>
      </w:r>
      <w:r w:rsidRPr="00D05663">
        <w:rPr>
          <w:rFonts w:ascii="Times New Roman" w:hAnsi="Times New Roman" w:cs="Times New Roman"/>
          <w:sz w:val="24"/>
          <w:szCs w:val="24"/>
        </w:rPr>
        <w:t xml:space="preserve"> :</w:t>
      </w:r>
    </w:p>
    <w:p w14:paraId="499BBEA0"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(i) </w:t>
      </w:r>
      <w:r w:rsidR="00CE428D" w:rsidRPr="00D05663">
        <w:rPr>
          <w:rFonts w:ascii="Times New Roman" w:hAnsi="Times New Roman" w:cs="Times New Roman"/>
          <w:sz w:val="24"/>
          <w:szCs w:val="24"/>
        </w:rPr>
        <w:t>K</w:t>
      </w:r>
      <w:r w:rsidRPr="00D05663">
        <w:rPr>
          <w:rFonts w:ascii="Times New Roman" w:hAnsi="Times New Roman" w:cs="Times New Roman"/>
          <w:sz w:val="24"/>
          <w:szCs w:val="24"/>
        </w:rPr>
        <w:t xml:space="preserve">orban atau calon korban tidak menerima upah sebagai imbalan </w:t>
      </w:r>
      <w:r w:rsidR="00CE428D" w:rsidRPr="00D05663">
        <w:rPr>
          <w:rFonts w:ascii="Times New Roman" w:hAnsi="Times New Roman" w:cs="Times New Roman"/>
          <w:sz w:val="24"/>
          <w:szCs w:val="24"/>
        </w:rPr>
        <w:t>dari</w:t>
      </w:r>
      <w:r w:rsidRPr="00D05663">
        <w:rPr>
          <w:rFonts w:ascii="Times New Roman" w:hAnsi="Times New Roman" w:cs="Times New Roman"/>
          <w:sz w:val="24"/>
          <w:szCs w:val="24"/>
        </w:rPr>
        <w:t xml:space="preserve"> pekerjaan yang dilakukan atau dibayar sejumlah kecil dari seharusnya ia terima</w:t>
      </w:r>
      <w:r w:rsidR="00CE428D" w:rsidRPr="00D05663">
        <w:rPr>
          <w:rFonts w:ascii="Times New Roman" w:hAnsi="Times New Roman" w:cs="Times New Roman"/>
          <w:sz w:val="24"/>
          <w:szCs w:val="24"/>
        </w:rPr>
        <w:t xml:space="preserve"> (tidak menerima hak secara penuh);</w:t>
      </w:r>
    </w:p>
    <w:p w14:paraId="76ECDD8F"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(ii) </w:t>
      </w:r>
      <w:r w:rsidR="00CE428D" w:rsidRPr="00D05663">
        <w:rPr>
          <w:rFonts w:ascii="Times New Roman" w:hAnsi="Times New Roman" w:cs="Times New Roman"/>
          <w:sz w:val="24"/>
          <w:szCs w:val="24"/>
        </w:rPr>
        <w:t>Korban / c</w:t>
      </w:r>
      <w:r w:rsidRPr="00D05663">
        <w:rPr>
          <w:rFonts w:ascii="Times New Roman" w:hAnsi="Times New Roman" w:cs="Times New Roman"/>
          <w:sz w:val="24"/>
          <w:szCs w:val="24"/>
        </w:rPr>
        <w:t xml:space="preserve">alon korban tidak mengelola sendiri upah yang ia terima tetapi menyerahkan ke pihak ketiga; </w:t>
      </w:r>
    </w:p>
    <w:p w14:paraId="77FCA431"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(iii) Adanya ikatan utang piutang atau calon korban berkewajiban membayar ke pihak ketiga; </w:t>
      </w:r>
    </w:p>
    <w:p w14:paraId="3233E5B6"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(iv) Pembatasan atau perampasan kebebasan bergerak; </w:t>
      </w:r>
    </w:p>
    <w:p w14:paraId="0C003EFA"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(v) Calon korban tidak diperkenankan berhenti bekerja;</w:t>
      </w:r>
    </w:p>
    <w:p w14:paraId="007CB7B8"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(vi) Isolasi/pembatasan kebebasan untuk mengadakan dan memelihara kontak dengan orang-</w:t>
      </w:r>
      <w:r w:rsidR="00CE428D" w:rsidRPr="00D05663">
        <w:rPr>
          <w:rFonts w:ascii="Times New Roman" w:hAnsi="Times New Roman" w:cs="Times New Roman"/>
          <w:sz w:val="24"/>
          <w:szCs w:val="24"/>
        </w:rPr>
        <w:t>orang</w:t>
      </w:r>
      <w:r w:rsidRPr="00D05663">
        <w:rPr>
          <w:rFonts w:ascii="Times New Roman" w:hAnsi="Times New Roman" w:cs="Times New Roman"/>
          <w:sz w:val="24"/>
          <w:szCs w:val="24"/>
        </w:rPr>
        <w:t xml:space="preserve"> lain;</w:t>
      </w:r>
    </w:p>
    <w:p w14:paraId="4BA0B87A"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(vii) Ditahan atau tidak diberikannya pelayanan kesehatan makanan memadai; </w:t>
      </w:r>
    </w:p>
    <w:p w14:paraId="6FD207B8"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(viii) Ancaman penggunaan kekerasan;</w:t>
      </w:r>
    </w:p>
    <w:p w14:paraId="677F1C9F"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(ix) Pada korban </w:t>
      </w:r>
      <w:r w:rsidR="00CE428D" w:rsidRPr="00D05663">
        <w:rPr>
          <w:rFonts w:ascii="Times New Roman" w:hAnsi="Times New Roman" w:cs="Times New Roman"/>
          <w:sz w:val="24"/>
          <w:szCs w:val="24"/>
        </w:rPr>
        <w:t xml:space="preserve">atau calon korban </w:t>
      </w:r>
      <w:r w:rsidRPr="00D05663">
        <w:rPr>
          <w:rFonts w:ascii="Times New Roman" w:hAnsi="Times New Roman" w:cs="Times New Roman"/>
          <w:sz w:val="24"/>
          <w:szCs w:val="24"/>
        </w:rPr>
        <w:t xml:space="preserve">ditemukan tanda-tanda kekerasan; </w:t>
      </w:r>
    </w:p>
    <w:p w14:paraId="1279E67E"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(x) Calon korban harus bekerja pada kondisi yang buruk; </w:t>
      </w:r>
    </w:p>
    <w:p w14:paraId="698C245F"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(xi) Calon korban tidak mengurus sendiri perjalanan, visa, maupun paspor; </w:t>
      </w:r>
    </w:p>
    <w:p w14:paraId="405C3DFB"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(xii) Calon korban tidak memegang sendiri surat-surat indentitas diri atau dokumen perjalanannya; </w:t>
      </w:r>
    </w:p>
    <w:p w14:paraId="2DC2AE7C"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(xiii) Calon korban menggunakan surat identitas palsu; </w:t>
      </w:r>
    </w:p>
    <w:p w14:paraId="20AC9EE5" w14:textId="77777777" w:rsidR="001318C6" w:rsidRPr="00D05663" w:rsidRDefault="001318C6" w:rsidP="009B05DD">
      <w:pPr>
        <w:ind w:left="1276"/>
        <w:jc w:val="both"/>
        <w:rPr>
          <w:rFonts w:ascii="Times New Roman" w:hAnsi="Times New Roman" w:cs="Times New Roman"/>
          <w:sz w:val="24"/>
          <w:szCs w:val="24"/>
        </w:rPr>
      </w:pPr>
      <w:r w:rsidRPr="00D05663">
        <w:rPr>
          <w:rFonts w:ascii="Times New Roman" w:hAnsi="Times New Roman" w:cs="Times New Roman"/>
          <w:sz w:val="24"/>
          <w:szCs w:val="24"/>
        </w:rPr>
        <w:t xml:space="preserve">(xiv) Calon korban takut dideportasi. </w:t>
      </w:r>
    </w:p>
    <w:p w14:paraId="1958747C" w14:textId="77777777" w:rsidR="001318C6" w:rsidRPr="00D05663" w:rsidRDefault="001318C6" w:rsidP="00D05663">
      <w:pPr>
        <w:jc w:val="both"/>
        <w:rPr>
          <w:rFonts w:ascii="Times New Roman" w:hAnsi="Times New Roman" w:cs="Times New Roman"/>
          <w:sz w:val="24"/>
          <w:szCs w:val="24"/>
        </w:rPr>
      </w:pPr>
    </w:p>
    <w:p w14:paraId="717982D9" w14:textId="77777777" w:rsidR="001318C6" w:rsidRPr="00D05663" w:rsidRDefault="001318C6" w:rsidP="009B05DD">
      <w:pPr>
        <w:ind w:left="851"/>
        <w:jc w:val="both"/>
        <w:rPr>
          <w:rFonts w:ascii="Times New Roman" w:hAnsi="Times New Roman" w:cs="Times New Roman"/>
          <w:sz w:val="24"/>
          <w:szCs w:val="24"/>
        </w:rPr>
      </w:pPr>
      <w:r w:rsidRPr="00D05663">
        <w:rPr>
          <w:rFonts w:ascii="Times New Roman" w:hAnsi="Times New Roman" w:cs="Times New Roman"/>
          <w:sz w:val="24"/>
          <w:szCs w:val="24"/>
        </w:rPr>
        <w:t xml:space="preserve">(b) Indikator Khususnya yaitu : </w:t>
      </w:r>
    </w:p>
    <w:p w14:paraId="5D9DBBD0" w14:textId="77777777" w:rsidR="001318C6" w:rsidRPr="00D05663" w:rsidRDefault="001318C6" w:rsidP="009B05DD">
      <w:pPr>
        <w:ind w:left="1418" w:hanging="142"/>
        <w:jc w:val="both"/>
        <w:rPr>
          <w:rFonts w:ascii="Times New Roman" w:hAnsi="Times New Roman" w:cs="Times New Roman"/>
          <w:sz w:val="24"/>
          <w:szCs w:val="24"/>
        </w:rPr>
      </w:pPr>
      <w:r w:rsidRPr="00D05663">
        <w:rPr>
          <w:rFonts w:ascii="Times New Roman" w:hAnsi="Times New Roman" w:cs="Times New Roman"/>
          <w:sz w:val="24"/>
          <w:szCs w:val="24"/>
        </w:rPr>
        <w:t xml:space="preserve">(i) </w:t>
      </w:r>
      <w:r w:rsidR="00CE428D" w:rsidRPr="00D05663">
        <w:rPr>
          <w:rFonts w:ascii="Times New Roman" w:hAnsi="Times New Roman" w:cs="Times New Roman"/>
          <w:sz w:val="24"/>
          <w:szCs w:val="24"/>
        </w:rPr>
        <w:t>Korban atau c</w:t>
      </w:r>
      <w:r w:rsidRPr="00D05663">
        <w:rPr>
          <w:rFonts w:ascii="Times New Roman" w:hAnsi="Times New Roman" w:cs="Times New Roman"/>
          <w:sz w:val="24"/>
          <w:szCs w:val="24"/>
        </w:rPr>
        <w:t xml:space="preserve">alon korban mendapatkan bagian sangat kecil upah yang umumnya dibayarkan dalam bisnis pelacuran; </w:t>
      </w:r>
    </w:p>
    <w:p w14:paraId="073AF382" w14:textId="77777777" w:rsidR="00A228EB" w:rsidRPr="00D05663" w:rsidRDefault="001318C6" w:rsidP="009B05DD">
      <w:pPr>
        <w:ind w:left="1418" w:hanging="142"/>
        <w:jc w:val="both"/>
        <w:rPr>
          <w:rFonts w:ascii="Times New Roman" w:hAnsi="Times New Roman" w:cs="Times New Roman"/>
          <w:sz w:val="24"/>
          <w:szCs w:val="24"/>
        </w:rPr>
      </w:pPr>
      <w:r w:rsidRPr="00D05663">
        <w:rPr>
          <w:rFonts w:ascii="Times New Roman" w:hAnsi="Times New Roman" w:cs="Times New Roman"/>
          <w:sz w:val="24"/>
          <w:szCs w:val="24"/>
        </w:rPr>
        <w:t>(ii) Calon korban diharuskan mendapatkan penghasilan dalam jumlah tertentu perhari;</w:t>
      </w:r>
    </w:p>
    <w:p w14:paraId="7B9C66A3" w14:textId="77777777" w:rsidR="001318C6" w:rsidRPr="00D05663" w:rsidRDefault="001318C6" w:rsidP="009B05DD">
      <w:pPr>
        <w:ind w:left="1418" w:hanging="142"/>
        <w:jc w:val="both"/>
        <w:rPr>
          <w:rFonts w:ascii="Times New Roman" w:hAnsi="Times New Roman" w:cs="Times New Roman"/>
          <w:sz w:val="24"/>
          <w:szCs w:val="24"/>
        </w:rPr>
      </w:pPr>
      <w:r w:rsidRPr="00D05663">
        <w:rPr>
          <w:rFonts w:ascii="Times New Roman" w:hAnsi="Times New Roman" w:cs="Times New Roman"/>
          <w:sz w:val="24"/>
          <w:szCs w:val="24"/>
        </w:rPr>
        <w:lastRenderedPageBreak/>
        <w:t>(iii) Penglelola bordil atau pihak ketiga telah membayar ongkos transfer bagi calon korban; (iv) Tempat calon korban dipekerjakan berubah-ubah.</w:t>
      </w:r>
    </w:p>
    <w:p w14:paraId="3A1A860F" w14:textId="77777777" w:rsidR="00CE428D" w:rsidRPr="00D05663" w:rsidRDefault="00CE428D" w:rsidP="00D05663">
      <w:pPr>
        <w:jc w:val="both"/>
        <w:rPr>
          <w:rFonts w:ascii="Times New Roman" w:hAnsi="Times New Roman" w:cs="Times New Roman"/>
          <w:sz w:val="24"/>
          <w:szCs w:val="24"/>
        </w:rPr>
      </w:pPr>
    </w:p>
    <w:p w14:paraId="2695B741" w14:textId="77777777" w:rsidR="00CE428D" w:rsidRPr="00D05663" w:rsidRDefault="001318C6"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4</w:t>
      </w:r>
      <w:r w:rsidR="00CE428D" w:rsidRPr="00D05663">
        <w:rPr>
          <w:rFonts w:ascii="Times New Roman" w:hAnsi="Times New Roman" w:cs="Times New Roman"/>
          <w:sz w:val="24"/>
          <w:szCs w:val="24"/>
        </w:rPr>
        <w:t xml:space="preserve">. </w:t>
      </w:r>
      <w:r w:rsidRPr="00D05663">
        <w:rPr>
          <w:rFonts w:ascii="Times New Roman" w:hAnsi="Times New Roman" w:cs="Times New Roman"/>
          <w:sz w:val="24"/>
          <w:szCs w:val="24"/>
        </w:rPr>
        <w:t xml:space="preserve">Memulai Penyidikan </w:t>
      </w:r>
    </w:p>
    <w:p w14:paraId="58A40F3B" w14:textId="77777777" w:rsidR="001318C6" w:rsidRPr="00D05663" w:rsidRDefault="001318C6"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 xml:space="preserve">Jika </w:t>
      </w:r>
      <w:r w:rsidR="00CE428D" w:rsidRPr="00D05663">
        <w:rPr>
          <w:rFonts w:ascii="Times New Roman" w:hAnsi="Times New Roman" w:cs="Times New Roman"/>
          <w:sz w:val="24"/>
          <w:szCs w:val="24"/>
        </w:rPr>
        <w:t>terdapat</w:t>
      </w:r>
      <w:r w:rsidRPr="00D05663">
        <w:rPr>
          <w:rFonts w:ascii="Times New Roman" w:hAnsi="Times New Roman" w:cs="Times New Roman"/>
          <w:sz w:val="24"/>
          <w:szCs w:val="24"/>
        </w:rPr>
        <w:t xml:space="preserve"> indikasi telah terjadi tindak pidana </w:t>
      </w:r>
      <w:r w:rsidR="00CE428D" w:rsidRPr="00D05663">
        <w:rPr>
          <w:rFonts w:ascii="Times New Roman" w:hAnsi="Times New Roman" w:cs="Times New Roman"/>
          <w:sz w:val="24"/>
          <w:szCs w:val="24"/>
        </w:rPr>
        <w:t>perdagangan manusia</w:t>
      </w:r>
      <w:r w:rsidRPr="00D05663">
        <w:rPr>
          <w:rFonts w:ascii="Times New Roman" w:hAnsi="Times New Roman" w:cs="Times New Roman"/>
          <w:sz w:val="24"/>
          <w:szCs w:val="24"/>
        </w:rPr>
        <w:t>, maka penyelidikan harus dimulai untuk memastikan adanya bukti permulaan yang cukup. Untuk memulai penyidikan dan penuntutan, kiranya tidak diperlukan adanya laporan atau pengaduan resmi dari korban. Sekalipun demikian, pada umumnya adanya keterangan korban menjadi sangat penting dalam konteks pengumpulan bukti-bukti yang diperlukan</w:t>
      </w:r>
      <w:r w:rsidR="00CE428D" w:rsidRPr="00D05663">
        <w:rPr>
          <w:rFonts w:ascii="Times New Roman" w:hAnsi="Times New Roman" w:cs="Times New Roman"/>
          <w:sz w:val="24"/>
          <w:szCs w:val="24"/>
        </w:rPr>
        <w:t>.</w:t>
      </w:r>
    </w:p>
    <w:p w14:paraId="28E92360" w14:textId="77777777" w:rsidR="00CE428D" w:rsidRPr="00D05663" w:rsidRDefault="00CE428D" w:rsidP="009B05DD">
      <w:pPr>
        <w:ind w:left="851" w:hanging="284"/>
        <w:jc w:val="both"/>
        <w:rPr>
          <w:rFonts w:ascii="Times New Roman" w:hAnsi="Times New Roman" w:cs="Times New Roman"/>
          <w:sz w:val="24"/>
          <w:szCs w:val="24"/>
        </w:rPr>
      </w:pPr>
    </w:p>
    <w:p w14:paraId="12FEE4A8" w14:textId="77777777" w:rsidR="00CE428D" w:rsidRPr="00D05663" w:rsidRDefault="00CE428D"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 xml:space="preserve">5. </w:t>
      </w:r>
      <w:r w:rsidR="001318C6" w:rsidRPr="00D05663">
        <w:rPr>
          <w:rFonts w:ascii="Times New Roman" w:hAnsi="Times New Roman" w:cs="Times New Roman"/>
          <w:sz w:val="24"/>
          <w:szCs w:val="24"/>
        </w:rPr>
        <w:t xml:space="preserve">Keahlian Profesional dan Kerjasama </w:t>
      </w:r>
    </w:p>
    <w:p w14:paraId="5796BF25" w14:textId="77777777" w:rsidR="004E74F1" w:rsidRPr="00D05663" w:rsidRDefault="001318C6"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 xml:space="preserve">Upaya memerangi </w:t>
      </w:r>
      <w:r w:rsidR="00CE428D" w:rsidRPr="00D05663">
        <w:rPr>
          <w:rFonts w:ascii="Times New Roman" w:hAnsi="Times New Roman" w:cs="Times New Roman"/>
          <w:sz w:val="24"/>
          <w:szCs w:val="24"/>
        </w:rPr>
        <w:t xml:space="preserve">perdagangan manusia </w:t>
      </w:r>
      <w:r w:rsidRPr="00D05663">
        <w:rPr>
          <w:rFonts w:ascii="Times New Roman" w:hAnsi="Times New Roman" w:cs="Times New Roman"/>
          <w:sz w:val="24"/>
          <w:szCs w:val="24"/>
        </w:rPr>
        <w:t>membutuhkan</w:t>
      </w:r>
      <w:r w:rsidR="00CE428D" w:rsidRPr="00D05663">
        <w:rPr>
          <w:rFonts w:ascii="Times New Roman" w:hAnsi="Times New Roman" w:cs="Times New Roman"/>
          <w:sz w:val="24"/>
          <w:szCs w:val="24"/>
        </w:rPr>
        <w:t xml:space="preserve"> </w:t>
      </w:r>
      <w:r w:rsidRPr="00D05663">
        <w:rPr>
          <w:rFonts w:ascii="Times New Roman" w:hAnsi="Times New Roman" w:cs="Times New Roman"/>
          <w:sz w:val="24"/>
          <w:szCs w:val="24"/>
        </w:rPr>
        <w:t xml:space="preserve">di samping </w:t>
      </w:r>
      <w:r w:rsidR="00CE428D" w:rsidRPr="00D05663">
        <w:rPr>
          <w:rFonts w:ascii="Times New Roman" w:hAnsi="Times New Roman" w:cs="Times New Roman"/>
          <w:sz w:val="24"/>
          <w:szCs w:val="24"/>
        </w:rPr>
        <w:t>‘</w:t>
      </w:r>
      <w:r w:rsidRPr="00D05663">
        <w:rPr>
          <w:rFonts w:ascii="Times New Roman" w:hAnsi="Times New Roman" w:cs="Times New Roman"/>
          <w:sz w:val="24"/>
          <w:szCs w:val="24"/>
        </w:rPr>
        <w:t>mata yang terbuka lebar-lebar</w:t>
      </w:r>
      <w:r w:rsidR="00CE428D" w:rsidRPr="00D05663">
        <w:rPr>
          <w:rFonts w:ascii="Times New Roman" w:hAnsi="Times New Roman" w:cs="Times New Roman"/>
          <w:sz w:val="24"/>
          <w:szCs w:val="24"/>
        </w:rPr>
        <w:t>’</w:t>
      </w:r>
      <w:r w:rsidRPr="00D05663">
        <w:rPr>
          <w:rFonts w:ascii="Times New Roman" w:hAnsi="Times New Roman" w:cs="Times New Roman"/>
          <w:sz w:val="24"/>
          <w:szCs w:val="24"/>
        </w:rPr>
        <w:t>, juga pengetahuan dan keahlian profesional, pengumpulan dan kerjasama yang memadai di antara ragam aparat kepolisian dan di antara kepolisian, kejaksaan, dan lembaga-lembaga pemerintah maupun swadaya masyarakat yang berkecimpung di bidang pendampingan korban. Satu syarat penting lainnya adalah adanya keseragaman kebijakan di antara pihak pemerintah, pengadilan dan kepolisian, termasuk ke dalamnya itikad baik untuk bekerja sama dalam bertukar informasi maupun pemberian bantuan lainnya demi kepentingan penegakan hukum.</w:t>
      </w:r>
    </w:p>
    <w:p w14:paraId="4D2FDE89" w14:textId="77777777" w:rsidR="00CE428D" w:rsidRPr="00D05663" w:rsidRDefault="00CE428D" w:rsidP="009B05DD">
      <w:pPr>
        <w:ind w:left="851" w:hanging="284"/>
        <w:jc w:val="both"/>
        <w:rPr>
          <w:rFonts w:ascii="Times New Roman" w:hAnsi="Times New Roman" w:cs="Times New Roman"/>
          <w:sz w:val="24"/>
          <w:szCs w:val="24"/>
        </w:rPr>
      </w:pPr>
    </w:p>
    <w:p w14:paraId="4078FD6B" w14:textId="77777777" w:rsidR="00CE428D" w:rsidRPr="00D05663" w:rsidRDefault="001318C6" w:rsidP="009B05DD">
      <w:pPr>
        <w:pStyle w:val="ListParagraph"/>
        <w:numPr>
          <w:ilvl w:val="0"/>
          <w:numId w:val="1"/>
        </w:numPr>
        <w:ind w:left="851" w:hanging="284"/>
        <w:jc w:val="both"/>
        <w:rPr>
          <w:rFonts w:ascii="Times New Roman" w:hAnsi="Times New Roman" w:cs="Times New Roman"/>
          <w:sz w:val="24"/>
          <w:szCs w:val="24"/>
        </w:rPr>
      </w:pPr>
      <w:r w:rsidRPr="00D05663">
        <w:rPr>
          <w:rFonts w:ascii="Times New Roman" w:hAnsi="Times New Roman" w:cs="Times New Roman"/>
          <w:sz w:val="24"/>
          <w:szCs w:val="24"/>
        </w:rPr>
        <w:t xml:space="preserve">Gugus Tugas atau Unit Multi Disipliner Penyidikan </w:t>
      </w:r>
    </w:p>
    <w:p w14:paraId="7C9ECEEE" w14:textId="77777777" w:rsidR="001318C6" w:rsidRPr="00D05663" w:rsidRDefault="00CE428D"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K</w:t>
      </w:r>
      <w:r w:rsidR="001318C6" w:rsidRPr="00D05663">
        <w:rPr>
          <w:rFonts w:ascii="Times New Roman" w:hAnsi="Times New Roman" w:cs="Times New Roman"/>
          <w:sz w:val="24"/>
          <w:szCs w:val="24"/>
        </w:rPr>
        <w:t xml:space="preserve">asus </w:t>
      </w:r>
      <w:r w:rsidRPr="00D05663">
        <w:rPr>
          <w:rFonts w:ascii="Times New Roman" w:hAnsi="Times New Roman" w:cs="Times New Roman"/>
          <w:sz w:val="24"/>
          <w:szCs w:val="24"/>
        </w:rPr>
        <w:t xml:space="preserve">perdagangan manusia </w:t>
      </w:r>
      <w:r w:rsidR="001318C6" w:rsidRPr="00D05663">
        <w:rPr>
          <w:rFonts w:ascii="Times New Roman" w:hAnsi="Times New Roman" w:cs="Times New Roman"/>
          <w:sz w:val="24"/>
          <w:szCs w:val="24"/>
        </w:rPr>
        <w:t xml:space="preserve">sebaiknya ditangani oleh gugus tugas </w:t>
      </w:r>
      <w:r w:rsidRPr="00D05663">
        <w:rPr>
          <w:rFonts w:ascii="Times New Roman" w:hAnsi="Times New Roman" w:cs="Times New Roman"/>
          <w:sz w:val="24"/>
          <w:szCs w:val="24"/>
        </w:rPr>
        <w:t xml:space="preserve">khusus </w:t>
      </w:r>
      <w:r w:rsidR="001318C6" w:rsidRPr="00D05663">
        <w:rPr>
          <w:rFonts w:ascii="Times New Roman" w:hAnsi="Times New Roman" w:cs="Times New Roman"/>
          <w:sz w:val="24"/>
          <w:szCs w:val="24"/>
        </w:rPr>
        <w:t xml:space="preserve">atau unit yang multi disipliner, </w:t>
      </w:r>
      <w:r w:rsidRPr="00D05663">
        <w:rPr>
          <w:rFonts w:ascii="Times New Roman" w:hAnsi="Times New Roman" w:cs="Times New Roman"/>
          <w:sz w:val="24"/>
          <w:szCs w:val="24"/>
        </w:rPr>
        <w:t xml:space="preserve">agar </w:t>
      </w:r>
      <w:r w:rsidR="001318C6" w:rsidRPr="00D05663">
        <w:rPr>
          <w:rFonts w:ascii="Times New Roman" w:hAnsi="Times New Roman" w:cs="Times New Roman"/>
          <w:sz w:val="24"/>
          <w:szCs w:val="24"/>
        </w:rPr>
        <w:t xml:space="preserve">dapat </w:t>
      </w:r>
      <w:r w:rsidRPr="00D05663">
        <w:rPr>
          <w:rFonts w:ascii="Times New Roman" w:hAnsi="Times New Roman" w:cs="Times New Roman"/>
          <w:sz w:val="24"/>
          <w:szCs w:val="24"/>
        </w:rPr>
        <w:t xml:space="preserve">membentuk </w:t>
      </w:r>
      <w:r w:rsidR="001318C6" w:rsidRPr="00D05663">
        <w:rPr>
          <w:rFonts w:ascii="Times New Roman" w:hAnsi="Times New Roman" w:cs="Times New Roman"/>
          <w:sz w:val="24"/>
          <w:szCs w:val="24"/>
        </w:rPr>
        <w:t xml:space="preserve">kerjasama yang baik dengan dinas atau departemen lainnya. Bagaimana komposisi keanggotaan unit tersebut akan bergantung pada kasus konkrit yang dihadapi dan keahlian khusus yang dibutuhkan. Berhadapan dengan kejahatan terorganisir </w:t>
      </w:r>
      <w:r w:rsidR="001318C6" w:rsidRPr="00D05663">
        <w:rPr>
          <w:rFonts w:ascii="Times New Roman" w:hAnsi="Times New Roman" w:cs="Times New Roman"/>
          <w:i/>
          <w:sz w:val="24"/>
          <w:szCs w:val="24"/>
        </w:rPr>
        <w:t>(organized crime)</w:t>
      </w:r>
      <w:r w:rsidR="001318C6" w:rsidRPr="00D05663">
        <w:rPr>
          <w:rFonts w:ascii="Times New Roman" w:hAnsi="Times New Roman" w:cs="Times New Roman"/>
          <w:sz w:val="24"/>
          <w:szCs w:val="24"/>
        </w:rPr>
        <w:t>, maka direkomendasikan untuk melibatkan personil yang memang ahli menangani kasus-kasus demikian. Spesialisasi keahlian lainnya yang mungkin dapat dilibatkan mencakup pakar-pakar atau petugas yang ahli dalam bidang keuangan dan perbankan, penanganan korban tindak pidana kesusilaan, bidang hukum perburuhan, migrasi dan hukum yang berkaitan dengan itu.</w:t>
      </w:r>
    </w:p>
    <w:p w14:paraId="7375713A" w14:textId="77777777" w:rsidR="00DE1AA2" w:rsidRPr="00D05663" w:rsidRDefault="00DE1AA2" w:rsidP="009B05DD">
      <w:pPr>
        <w:ind w:left="851" w:hanging="284"/>
        <w:jc w:val="both"/>
        <w:rPr>
          <w:rFonts w:ascii="Times New Roman" w:hAnsi="Times New Roman" w:cs="Times New Roman"/>
          <w:sz w:val="24"/>
          <w:szCs w:val="24"/>
        </w:rPr>
      </w:pPr>
    </w:p>
    <w:p w14:paraId="7B85A624" w14:textId="77777777" w:rsidR="00DE1AA2" w:rsidRPr="00D05663" w:rsidRDefault="001318C6"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7</w:t>
      </w:r>
      <w:r w:rsidR="00DE1AA2" w:rsidRPr="00D05663">
        <w:rPr>
          <w:rFonts w:ascii="Times New Roman" w:hAnsi="Times New Roman" w:cs="Times New Roman"/>
          <w:sz w:val="24"/>
          <w:szCs w:val="24"/>
        </w:rPr>
        <w:t>.</w:t>
      </w:r>
      <w:r w:rsidRPr="00D05663">
        <w:rPr>
          <w:rFonts w:ascii="Times New Roman" w:hAnsi="Times New Roman" w:cs="Times New Roman"/>
          <w:sz w:val="24"/>
          <w:szCs w:val="24"/>
        </w:rPr>
        <w:t xml:space="preserve"> Penuntutan Indikasi </w:t>
      </w:r>
    </w:p>
    <w:p w14:paraId="5143BED2" w14:textId="77777777" w:rsidR="001318C6" w:rsidRPr="00D05663" w:rsidRDefault="00DE1AA2"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A</w:t>
      </w:r>
      <w:r w:rsidR="001318C6" w:rsidRPr="00D05663">
        <w:rPr>
          <w:rFonts w:ascii="Times New Roman" w:hAnsi="Times New Roman" w:cs="Times New Roman"/>
          <w:sz w:val="24"/>
          <w:szCs w:val="24"/>
        </w:rPr>
        <w:t xml:space="preserve">danya tindak pidana </w:t>
      </w:r>
      <w:r w:rsidRPr="00D05663">
        <w:rPr>
          <w:rFonts w:ascii="Times New Roman" w:hAnsi="Times New Roman" w:cs="Times New Roman"/>
          <w:sz w:val="24"/>
          <w:szCs w:val="24"/>
        </w:rPr>
        <w:t xml:space="preserve">perdagangan manusia yang terjadi </w:t>
      </w:r>
      <w:r w:rsidR="001318C6" w:rsidRPr="00D05663">
        <w:rPr>
          <w:rFonts w:ascii="Times New Roman" w:hAnsi="Times New Roman" w:cs="Times New Roman"/>
          <w:sz w:val="24"/>
          <w:szCs w:val="24"/>
        </w:rPr>
        <w:t>harus diikuti dengan penyelidikan</w:t>
      </w:r>
      <w:r w:rsidRPr="00D05663">
        <w:rPr>
          <w:rFonts w:ascii="Times New Roman" w:hAnsi="Times New Roman" w:cs="Times New Roman"/>
          <w:sz w:val="24"/>
          <w:szCs w:val="24"/>
        </w:rPr>
        <w:t>/penyidikan dari pihak yang berwenang</w:t>
      </w:r>
      <w:r w:rsidR="001318C6" w:rsidRPr="00D05663">
        <w:rPr>
          <w:rFonts w:ascii="Times New Roman" w:hAnsi="Times New Roman" w:cs="Times New Roman"/>
          <w:sz w:val="24"/>
          <w:szCs w:val="24"/>
        </w:rPr>
        <w:t xml:space="preserve"> dan bila memungkinkan</w:t>
      </w:r>
      <w:r w:rsidRPr="00D05663">
        <w:rPr>
          <w:rFonts w:ascii="Times New Roman" w:hAnsi="Times New Roman" w:cs="Times New Roman"/>
          <w:sz w:val="24"/>
          <w:szCs w:val="24"/>
        </w:rPr>
        <w:t xml:space="preserve"> </w:t>
      </w:r>
      <w:r w:rsidR="001318C6" w:rsidRPr="00D05663">
        <w:rPr>
          <w:rFonts w:ascii="Times New Roman" w:hAnsi="Times New Roman" w:cs="Times New Roman"/>
          <w:sz w:val="24"/>
          <w:szCs w:val="24"/>
        </w:rPr>
        <w:t xml:space="preserve">dilanjutkan dengan penuntutan. Surat dakwaan dapat dibuat dengan merujuk pada sejumlah ketentuan pidana sebagaimana tercantum dalam KUHP, seperti </w:t>
      </w:r>
      <w:r w:rsidRPr="00D05663">
        <w:rPr>
          <w:rFonts w:ascii="Times New Roman" w:hAnsi="Times New Roman" w:cs="Times New Roman"/>
          <w:sz w:val="24"/>
          <w:szCs w:val="24"/>
        </w:rPr>
        <w:t>perdagangan manusia</w:t>
      </w:r>
      <w:r w:rsidR="001318C6" w:rsidRPr="00D05663">
        <w:rPr>
          <w:rFonts w:ascii="Times New Roman" w:hAnsi="Times New Roman" w:cs="Times New Roman"/>
          <w:sz w:val="24"/>
          <w:szCs w:val="24"/>
        </w:rPr>
        <w:t>, pemerasan, penganiayaan, perkosaan, perampasan kebebasan/kemerdekaan secara tidak sah</w:t>
      </w:r>
      <w:r w:rsidRPr="00D05663">
        <w:rPr>
          <w:rFonts w:ascii="Times New Roman" w:hAnsi="Times New Roman" w:cs="Times New Roman"/>
          <w:sz w:val="24"/>
          <w:szCs w:val="24"/>
        </w:rPr>
        <w:t xml:space="preserve"> dan yang lainnya</w:t>
      </w:r>
      <w:r w:rsidR="001318C6" w:rsidRPr="00D05663">
        <w:rPr>
          <w:rFonts w:ascii="Times New Roman" w:hAnsi="Times New Roman" w:cs="Times New Roman"/>
          <w:sz w:val="24"/>
          <w:szCs w:val="24"/>
        </w:rPr>
        <w:t xml:space="preserve">. Di dalam surat dakwaan, sejumlah ketentuan pidana yang berbeda dapat didakwakan secara kumulatif. Kemungkinan ini harus diingat tatkala penanganan perkara tindak pidana human trafficking berada dalam penyidikan. Proses penyidikan dan </w:t>
      </w:r>
      <w:r w:rsidR="001318C6" w:rsidRPr="00D05663">
        <w:rPr>
          <w:rFonts w:ascii="Times New Roman" w:hAnsi="Times New Roman" w:cs="Times New Roman"/>
          <w:sz w:val="24"/>
          <w:szCs w:val="24"/>
        </w:rPr>
        <w:lastRenderedPageBreak/>
        <w:t>penuntutan menjadi sangat penting bila menyangkut korban anak-anak, yakni mereka yang belum mencapai usia 18 tahun. Dalam hal tindak pidana human trafficking yang melibatkan pelaku dan/atau korban di tempat yang berbeda-beda, maka direkomendasikan untuk mengkonsentrasikan penyidikan dan penuntutan di dalam satu wilayah saja, yakni untuk mencegah terjadinya fragmentasi (perpecahan) informasi dan terhentinya upaya penyidikan.</w:t>
      </w:r>
    </w:p>
    <w:p w14:paraId="2EFC4EFD" w14:textId="77777777" w:rsidR="00DE1AA2" w:rsidRPr="00D05663" w:rsidRDefault="00DE1AA2" w:rsidP="009B05DD">
      <w:pPr>
        <w:ind w:left="851" w:hanging="284"/>
        <w:jc w:val="both"/>
        <w:rPr>
          <w:rFonts w:ascii="Times New Roman" w:hAnsi="Times New Roman" w:cs="Times New Roman"/>
          <w:sz w:val="24"/>
          <w:szCs w:val="24"/>
        </w:rPr>
      </w:pPr>
    </w:p>
    <w:p w14:paraId="206F0B71" w14:textId="77777777" w:rsidR="00DE1AA2" w:rsidRPr="00D05663" w:rsidRDefault="00DE1AA2"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8.</w:t>
      </w:r>
      <w:r w:rsidR="001318C6" w:rsidRPr="00D05663">
        <w:rPr>
          <w:rFonts w:ascii="Times New Roman" w:hAnsi="Times New Roman" w:cs="Times New Roman"/>
          <w:sz w:val="24"/>
          <w:szCs w:val="24"/>
        </w:rPr>
        <w:t xml:space="preserve">Sanksi (hukuman) </w:t>
      </w:r>
    </w:p>
    <w:p w14:paraId="5F16A51F" w14:textId="77777777" w:rsidR="001318C6" w:rsidRPr="00D05663" w:rsidRDefault="00DE1AA2" w:rsidP="009B05DD">
      <w:pPr>
        <w:ind w:left="851" w:hanging="284"/>
        <w:jc w:val="both"/>
        <w:rPr>
          <w:rFonts w:ascii="Times New Roman" w:hAnsi="Times New Roman" w:cs="Times New Roman"/>
          <w:sz w:val="24"/>
          <w:szCs w:val="24"/>
        </w:rPr>
      </w:pPr>
      <w:r w:rsidRPr="00D05663">
        <w:rPr>
          <w:rFonts w:ascii="Times New Roman" w:hAnsi="Times New Roman" w:cs="Times New Roman"/>
          <w:sz w:val="24"/>
          <w:szCs w:val="24"/>
        </w:rPr>
        <w:t>Jaksa p</w:t>
      </w:r>
      <w:r w:rsidR="001318C6" w:rsidRPr="00D05663">
        <w:rPr>
          <w:rFonts w:ascii="Times New Roman" w:hAnsi="Times New Roman" w:cs="Times New Roman"/>
          <w:sz w:val="24"/>
          <w:szCs w:val="24"/>
        </w:rPr>
        <w:t xml:space="preserve">enuntut </w:t>
      </w:r>
      <w:r w:rsidRPr="00D05663">
        <w:rPr>
          <w:rFonts w:ascii="Times New Roman" w:hAnsi="Times New Roman" w:cs="Times New Roman"/>
          <w:sz w:val="24"/>
          <w:szCs w:val="24"/>
        </w:rPr>
        <w:t>u</w:t>
      </w:r>
      <w:r w:rsidR="001318C6" w:rsidRPr="00D05663">
        <w:rPr>
          <w:rFonts w:ascii="Times New Roman" w:hAnsi="Times New Roman" w:cs="Times New Roman"/>
          <w:sz w:val="24"/>
          <w:szCs w:val="24"/>
        </w:rPr>
        <w:t xml:space="preserve">mum akan </w:t>
      </w:r>
      <w:r w:rsidRPr="00D05663">
        <w:rPr>
          <w:rFonts w:ascii="Times New Roman" w:hAnsi="Times New Roman" w:cs="Times New Roman"/>
          <w:sz w:val="24"/>
          <w:szCs w:val="24"/>
        </w:rPr>
        <w:t>ber</w:t>
      </w:r>
      <w:r w:rsidR="001318C6" w:rsidRPr="00D05663">
        <w:rPr>
          <w:rFonts w:ascii="Times New Roman" w:hAnsi="Times New Roman" w:cs="Times New Roman"/>
          <w:sz w:val="24"/>
          <w:szCs w:val="24"/>
        </w:rPr>
        <w:t>gantung pada spesifikasi perkara yang bersangkutan. S</w:t>
      </w:r>
      <w:r w:rsidR="00D20B45" w:rsidRPr="00D05663">
        <w:rPr>
          <w:rFonts w:ascii="Times New Roman" w:hAnsi="Times New Roman" w:cs="Times New Roman"/>
          <w:sz w:val="24"/>
          <w:szCs w:val="24"/>
        </w:rPr>
        <w:tab/>
      </w:r>
      <w:r w:rsidR="001318C6" w:rsidRPr="00D05663">
        <w:rPr>
          <w:rFonts w:ascii="Times New Roman" w:hAnsi="Times New Roman" w:cs="Times New Roman"/>
          <w:sz w:val="24"/>
          <w:szCs w:val="24"/>
        </w:rPr>
        <w:t xml:space="preserve">pesifikasi perkara </w:t>
      </w:r>
      <w:r w:rsidRPr="00D05663">
        <w:rPr>
          <w:rFonts w:ascii="Times New Roman" w:hAnsi="Times New Roman" w:cs="Times New Roman"/>
          <w:sz w:val="24"/>
          <w:szCs w:val="24"/>
        </w:rPr>
        <w:t xml:space="preserve">tersebut </w:t>
      </w:r>
      <w:r w:rsidR="001318C6" w:rsidRPr="00D05663">
        <w:rPr>
          <w:rFonts w:ascii="Times New Roman" w:hAnsi="Times New Roman" w:cs="Times New Roman"/>
          <w:sz w:val="24"/>
          <w:szCs w:val="24"/>
        </w:rPr>
        <w:t xml:space="preserve">antara lain : </w:t>
      </w:r>
    </w:p>
    <w:p w14:paraId="02C98383"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(a) Jumlah korban; </w:t>
      </w:r>
    </w:p>
    <w:p w14:paraId="07C6E5A0"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(b) Tingkat kerugian-materiil dan immateriil yang diderita korban; </w:t>
      </w:r>
    </w:p>
    <w:p w14:paraId="7463E4F8"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(c) </w:t>
      </w:r>
      <w:r w:rsidR="00DE1AA2" w:rsidRPr="00D05663">
        <w:rPr>
          <w:rFonts w:ascii="Times New Roman" w:hAnsi="Times New Roman" w:cs="Times New Roman"/>
          <w:sz w:val="24"/>
          <w:szCs w:val="24"/>
        </w:rPr>
        <w:t>Fakta</w:t>
      </w:r>
      <w:r w:rsidRPr="00D05663">
        <w:rPr>
          <w:rFonts w:ascii="Times New Roman" w:hAnsi="Times New Roman" w:cs="Times New Roman"/>
          <w:sz w:val="24"/>
          <w:szCs w:val="24"/>
        </w:rPr>
        <w:t xml:space="preserve"> bahwa terdakwa telah melakukan pelanggaran hukum untuk memperkaya dirinya sendiri atau untuk mencari keuntungan finansial; </w:t>
      </w:r>
    </w:p>
    <w:p w14:paraId="3753F79E"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(d) Umur dan latar belakang korban; </w:t>
      </w:r>
    </w:p>
    <w:p w14:paraId="2B4F4AEE"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(e) Kematian atau </w:t>
      </w:r>
      <w:r w:rsidR="00DE1AA2" w:rsidRPr="00D05663">
        <w:rPr>
          <w:rFonts w:ascii="Times New Roman" w:hAnsi="Times New Roman" w:cs="Times New Roman"/>
          <w:sz w:val="24"/>
          <w:szCs w:val="24"/>
        </w:rPr>
        <w:t>adanya</w:t>
      </w:r>
      <w:r w:rsidRPr="00D05663">
        <w:rPr>
          <w:rFonts w:ascii="Times New Roman" w:hAnsi="Times New Roman" w:cs="Times New Roman"/>
          <w:sz w:val="24"/>
          <w:szCs w:val="24"/>
        </w:rPr>
        <w:t xml:space="preserve"> luka atau cacat berat pada korban; </w:t>
      </w:r>
    </w:p>
    <w:p w14:paraId="1BFA60D5"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(f) Tingkat kekejian atau kelicikan perbuatan dari terdakwa; </w:t>
      </w:r>
    </w:p>
    <w:p w14:paraId="6F619315"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(g) Jangka waktu di dalam</w:t>
      </w:r>
      <w:r w:rsidR="00DE1AA2" w:rsidRPr="00D05663">
        <w:rPr>
          <w:rFonts w:ascii="Times New Roman" w:hAnsi="Times New Roman" w:cs="Times New Roman"/>
          <w:sz w:val="24"/>
          <w:szCs w:val="24"/>
        </w:rPr>
        <w:t xml:space="preserve"> tindak pidana perdagangan manusia </w:t>
      </w:r>
      <w:r w:rsidRPr="00D05663">
        <w:rPr>
          <w:rFonts w:ascii="Times New Roman" w:hAnsi="Times New Roman" w:cs="Times New Roman"/>
          <w:sz w:val="24"/>
          <w:szCs w:val="24"/>
        </w:rPr>
        <w:t xml:space="preserve">telah dilakukan; </w:t>
      </w:r>
    </w:p>
    <w:p w14:paraId="0D548651" w14:textId="77777777" w:rsidR="001318C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(h) Cara-cara penggunaan ancaman kekerasan atau paksaan </w:t>
      </w:r>
      <w:r w:rsidR="00DE1AA2" w:rsidRPr="00D05663">
        <w:rPr>
          <w:rFonts w:ascii="Times New Roman" w:hAnsi="Times New Roman" w:cs="Times New Roman"/>
          <w:sz w:val="24"/>
          <w:szCs w:val="24"/>
        </w:rPr>
        <w:t xml:space="preserve">di </w:t>
      </w:r>
      <w:r w:rsidRPr="00D05663">
        <w:rPr>
          <w:rFonts w:ascii="Times New Roman" w:hAnsi="Times New Roman" w:cs="Times New Roman"/>
          <w:sz w:val="24"/>
          <w:szCs w:val="24"/>
        </w:rPr>
        <w:t>dalam kasus</w:t>
      </w:r>
      <w:r w:rsidR="00DE1AA2" w:rsidRPr="00D05663">
        <w:rPr>
          <w:rFonts w:ascii="Times New Roman" w:hAnsi="Times New Roman" w:cs="Times New Roman"/>
          <w:sz w:val="24"/>
          <w:szCs w:val="24"/>
        </w:rPr>
        <w:t xml:space="preserve"> </w:t>
      </w:r>
      <w:r w:rsidRPr="00D05663">
        <w:rPr>
          <w:rFonts w:ascii="Times New Roman" w:hAnsi="Times New Roman" w:cs="Times New Roman"/>
          <w:sz w:val="24"/>
          <w:szCs w:val="24"/>
        </w:rPr>
        <w:t xml:space="preserve">khusus; </w:t>
      </w:r>
    </w:p>
    <w:p w14:paraId="7EB1844C" w14:textId="77777777" w:rsidR="00EA3B16" w:rsidRPr="00D05663" w:rsidRDefault="001318C6" w:rsidP="009B05DD">
      <w:pPr>
        <w:ind w:left="1418" w:hanging="425"/>
        <w:jc w:val="both"/>
        <w:rPr>
          <w:rFonts w:ascii="Times New Roman" w:hAnsi="Times New Roman" w:cs="Times New Roman"/>
          <w:sz w:val="24"/>
          <w:szCs w:val="24"/>
        </w:rPr>
      </w:pPr>
      <w:r w:rsidRPr="00D05663">
        <w:rPr>
          <w:rFonts w:ascii="Times New Roman" w:hAnsi="Times New Roman" w:cs="Times New Roman"/>
          <w:sz w:val="24"/>
          <w:szCs w:val="24"/>
        </w:rPr>
        <w:t xml:space="preserve">(i) Tingkat pengorganisasian para pelaku tindak pidana </w:t>
      </w:r>
      <w:r w:rsidR="00DE1AA2" w:rsidRPr="00D05663">
        <w:rPr>
          <w:rFonts w:ascii="Times New Roman" w:hAnsi="Times New Roman" w:cs="Times New Roman"/>
          <w:sz w:val="24"/>
          <w:szCs w:val="24"/>
        </w:rPr>
        <w:t>perdagangan manusia</w:t>
      </w:r>
      <w:r w:rsidRPr="00D05663">
        <w:rPr>
          <w:rFonts w:ascii="Times New Roman" w:hAnsi="Times New Roman" w:cs="Times New Roman"/>
          <w:sz w:val="24"/>
          <w:szCs w:val="24"/>
        </w:rPr>
        <w:t>.</w:t>
      </w:r>
    </w:p>
    <w:p w14:paraId="7B2D649F" w14:textId="77777777" w:rsidR="001318C6" w:rsidRPr="00D05663" w:rsidRDefault="001318C6" w:rsidP="00D05663">
      <w:pPr>
        <w:jc w:val="both"/>
        <w:rPr>
          <w:rFonts w:ascii="Times New Roman" w:hAnsi="Times New Roman" w:cs="Times New Roman"/>
          <w:sz w:val="24"/>
          <w:szCs w:val="24"/>
        </w:rPr>
      </w:pPr>
    </w:p>
    <w:p w14:paraId="177A2246" w14:textId="753E2CB4"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Kendala Pemerintah dalam mencegah Tindak Pidana Perdagangan Manusia di Indonesia</w:t>
      </w:r>
    </w:p>
    <w:p w14:paraId="43818A4E"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Dalam mengatasi permasalahan perdagangan manusia, pemerintah mengalami beberapa kendala seperti : </w:t>
      </w:r>
    </w:p>
    <w:p w14:paraId="5BA3B8FD"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Minimnya anggaran penanganan TPPO. </w:t>
      </w:r>
    </w:p>
    <w:p w14:paraId="32FC95E8"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Pemahaman masyarakat, APH, dan pemangku kepentingan lainnya kurang terkait hak-hak saksi dan korban.</w:t>
      </w:r>
    </w:p>
    <w:p w14:paraId="1F0FB083"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Data TPPO antar lembaga penegak hukum belum terintegrasi.</w:t>
      </w:r>
    </w:p>
    <w:p w14:paraId="37F35327"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Terbatasnya jumlah SDM yang terlatih dalam penanganan TPPO. </w:t>
      </w:r>
    </w:p>
    <w:p w14:paraId="0CC9D68A"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Pelaku tidak mau membayar restitusi. </w:t>
      </w:r>
    </w:p>
    <w:p w14:paraId="363817AB"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Aparat Penegak Hukum (APH) kurang konsisten dalam penerapan UU PTPPO terutama Pasal 1 mengenai definisi TPPO. </w:t>
      </w:r>
    </w:p>
    <w:p w14:paraId="20F0C30E"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Koordinasi antara pusat dan daerah serta antar kementerian/lembaga kurang.</w:t>
      </w:r>
    </w:p>
    <w:p w14:paraId="4F77B1F3"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Keterbatasan sistem hukum yang berlaku khususnya dalam proses peradilan pidana. </w:t>
      </w:r>
    </w:p>
    <w:p w14:paraId="3DF28427" w14:textId="77777777" w:rsidR="00A228EB" w:rsidRPr="00D05663" w:rsidRDefault="00D20B45" w:rsidP="009B05DD">
      <w:pPr>
        <w:numPr>
          <w:ilvl w:val="0"/>
          <w:numId w:val="4"/>
        </w:numPr>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Peraturan perundang-undangan terkait TPPO memiliki beberapa kelemahan.</w:t>
      </w:r>
    </w:p>
    <w:p w14:paraId="1BC4B3F2" w14:textId="77777777" w:rsidR="00A228EB" w:rsidRPr="00D05663" w:rsidRDefault="00D20B45" w:rsidP="009B05DD">
      <w:pPr>
        <w:numPr>
          <w:ilvl w:val="0"/>
          <w:numId w:val="4"/>
        </w:numPr>
        <w:tabs>
          <w:tab w:val="left" w:pos="851"/>
        </w:tabs>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Adanya keterlibatan WNA dan korban di luar yuridiksi Indonesia. </w:t>
      </w:r>
    </w:p>
    <w:p w14:paraId="64381458" w14:textId="77777777" w:rsidR="00A228EB" w:rsidRPr="00D05663" w:rsidRDefault="00D20B45" w:rsidP="009B05DD">
      <w:pPr>
        <w:numPr>
          <w:ilvl w:val="0"/>
          <w:numId w:val="4"/>
        </w:numPr>
        <w:tabs>
          <w:tab w:val="left" w:pos="851"/>
        </w:tabs>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Masih bervariasinya konsistensi APH dalam menerapkan UU PTPPO.</w:t>
      </w:r>
    </w:p>
    <w:p w14:paraId="56714E1B" w14:textId="77777777" w:rsidR="00A228EB" w:rsidRPr="00D05663" w:rsidRDefault="00D20B45" w:rsidP="009B05DD">
      <w:pPr>
        <w:numPr>
          <w:ilvl w:val="0"/>
          <w:numId w:val="4"/>
        </w:numPr>
        <w:tabs>
          <w:tab w:val="left" w:pos="851"/>
        </w:tabs>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Pola pikir penegak hukum masih berorientasi pada pelaku, sehingga keberpihakan kepada korban masih kurang. </w:t>
      </w:r>
    </w:p>
    <w:p w14:paraId="53CE4F5A" w14:textId="77777777" w:rsidR="00A228EB" w:rsidRPr="00D05663" w:rsidRDefault="00D20B45" w:rsidP="009B05DD">
      <w:pPr>
        <w:numPr>
          <w:ilvl w:val="0"/>
          <w:numId w:val="4"/>
        </w:numPr>
        <w:tabs>
          <w:tab w:val="left" w:pos="851"/>
        </w:tabs>
        <w:ind w:left="709" w:hanging="283"/>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Kurangnya informasi penyelidikan pasca kondisi bencana alam.</w:t>
      </w:r>
    </w:p>
    <w:p w14:paraId="2CC71EF7" w14:textId="77777777" w:rsidR="00A228EB" w:rsidRPr="00D05663" w:rsidRDefault="00D20B45" w:rsidP="009B05DD">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lastRenderedPageBreak/>
        <w:t>Dari faktor internal, beberapa kendala yang dialami berupa</w:t>
      </w:r>
      <w:r w:rsidR="004E74F1" w:rsidRPr="00D05663">
        <w:rPr>
          <w:rFonts w:ascii="Times New Roman" w:eastAsia="Times New Roman" w:hAnsi="Times New Roman" w:cs="Times New Roman"/>
          <w:sz w:val="24"/>
          <w:szCs w:val="24"/>
        </w:rPr>
        <w:t>:</w:t>
      </w:r>
      <w:r w:rsidRPr="00D05663">
        <w:rPr>
          <w:rFonts w:ascii="Times New Roman" w:eastAsia="Times New Roman" w:hAnsi="Times New Roman" w:cs="Times New Roman"/>
          <w:sz w:val="24"/>
          <w:szCs w:val="24"/>
        </w:rPr>
        <w:t xml:space="preserve"> </w:t>
      </w:r>
    </w:p>
    <w:p w14:paraId="6DFBB974"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A. Koordinasi Antar-Instansi yang belum optimal.</w:t>
      </w:r>
    </w:p>
    <w:p w14:paraId="6D067B2B"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Adanya beberapa instansi yang masih bersifat ego sektoral antar lembaga yang berjalan sendiri-sendiri menjadi salah satu problematika gugus tugas dalam upaya pencegahan dan penanganan kasus perdagangan orang. Koordinasi antar instansi lembaga yang menjadi anggota gugus tugas tersebut dirasakan masih kurang. Hal ini antara lain ditandai dengan masih kurangnya sosialisasi dan advokasi mengenai UU TPPO, belum maksimalnya pelaksanaan pemberantasan TPPO/anak, serta masih kurang maksimalnya mekanisme pelaporan dan evaluasi terkait pencegahan dan penanganan TPPO/anak. (Lembaga, 2011) Koordinasi pemberantasan perdagangan anak tersebut, sudah tentu tidak hanya cukup melibatkan satu lembaga saja, akan tetapi harus melibatkan semua pemangku kepentingan yang ada di masyarakat, yaitu instansi-instansi pemerintah, LSM, organisasi kemasyarakatan yang tergabung dalam sebuah kemitraan. Hal ini sesuai dengan pasal 58 UndangUndang nomor 27 tahun 2007 tentang Tindak Pidana Perdagangan Orang (TPPO) dan Peraturan Pemerintah No. 9 Tahun 2008 Tentang Tata Cara Dan Mekanisme Pelayanan Terpadu Bagi Saksi Dan/Atau Korban Tindak Pidana Perdagangan Orang dan Peraturan Presiden No. 69 Tahun 2008 Tentang Gugus Tugas Pencegahan dan Penanganan Tindak Pidana Perdagangan Orang. </w:t>
      </w:r>
    </w:p>
    <w:p w14:paraId="2CB00D58" w14:textId="77777777" w:rsidR="004E74F1" w:rsidRPr="00D05663" w:rsidRDefault="004E74F1" w:rsidP="00D05663">
      <w:pPr>
        <w:jc w:val="both"/>
        <w:rPr>
          <w:rFonts w:ascii="Times New Roman" w:eastAsia="Times New Roman" w:hAnsi="Times New Roman" w:cs="Times New Roman"/>
          <w:sz w:val="24"/>
          <w:szCs w:val="24"/>
        </w:rPr>
      </w:pPr>
    </w:p>
    <w:p w14:paraId="78FCB205"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 Minimnya Alokasi Anggaran untuk Program Kerja TPPO. </w:t>
      </w:r>
    </w:p>
    <w:p w14:paraId="11466DD8"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Pendanaan kerap kali menjadi masalah yang sensitif dan marak terjadi. Padahal pendanaan merupakan salah satu hal penting yang mendukung upaya pemberantasan dan pencegahan tindak pidana perdagangan orang/anak. Dari segi implementasi di setiap lini, dan undang-undang harusnya diawasi oleh Binapenta (Kementrian Tenaga Kerja). Gugus tugas saat ini masih bersifat koordinatif, non anggaran dan tanpa program. Secara normatif Polri hanya melakukan penyidikan terkait laporan Polisi yang masuk terkait TPPO. </w:t>
      </w:r>
    </w:p>
    <w:p w14:paraId="55F0AD0B"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C. Alokasi Waktu Pertemuan Antar Anggota Gugus Tugas Tidak Maksimal </w:t>
      </w:r>
    </w:p>
    <w:p w14:paraId="0D2B53F8"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Dalam menangani dan memperbincangkan kasus TPPO, pertemuan para anggota gugus tugas untuk koordinasi penting dilakukan secara berkala yaitu sekurang-kurangnya 6 bulan sekali. Rapat koordinasi nasional (Rakornas) dilakukan secara berkala minimal sekali dalam satu tahun, demikian juga rapat koordinasi tingkat menteri. Sedangkan untuk Rakornas tingkat eselon I dan eselon II dilakukan minimal sekali dalam tiga bulan. Gugus Tugas Pusat PPTPPO secara berkala mengadakan Rakornas sekali dalam setaun untuk mengevakuasi perkembangan dan pelaksanaan PPTPPO. Namun pada pelaksanaannya tidak dilakukan secara berkala. Perlunya memaksimalkan pertemuan guna membahas permasalahan yang dihadapi Tupoksi dan mencari jalan keluarnya. Selama ini banyak pertemuan yang membahas apa yang sudah dilakukan dan hanya bersifat sosialisasi. </w:t>
      </w:r>
    </w:p>
    <w:p w14:paraId="524103D2"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D. Kurangnya Sosialisasi di Tingkat Pemangku Kepentingan Tingkat Pusat dan Daerah. </w:t>
      </w:r>
    </w:p>
    <w:p w14:paraId="233C6802"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Kurangnya sosialisasi di tingkat pemangku kepentingan tingkat pusat dan daerah menyebabkan tumpang tindih peraturan tentang TPPO, sehingga menyebabkan kendala yang paling terlihat dalam upaya pencegahan dan penanganan kejahatan perdagangan manusia. Kendala </w:t>
      </w:r>
      <w:r w:rsidRPr="00D05663">
        <w:rPr>
          <w:rFonts w:ascii="Times New Roman" w:eastAsia="Times New Roman" w:hAnsi="Times New Roman" w:cs="Times New Roman"/>
          <w:sz w:val="24"/>
          <w:szCs w:val="24"/>
        </w:rPr>
        <w:lastRenderedPageBreak/>
        <w:t xml:space="preserve">yang dihadapi terletak pada tataran implementasi pada tiap sektor yang ada sehingga mengakibatkan efektivitas pencegahan dan penanganan yang dilaksanakan oleh Gugus Tugas tersebut tidak terwujud. </w:t>
      </w:r>
    </w:p>
    <w:p w14:paraId="5F6ECA99"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E. Sumber Daya Manusia (SDM) yang Masih Kurang Memadai</w:t>
      </w:r>
    </w:p>
    <w:p w14:paraId="385F406D" w14:textId="77777777" w:rsidR="00A228EB" w:rsidRPr="00D05663" w:rsidRDefault="00D20B45" w:rsidP="009B05DD">
      <w:pPr>
        <w:ind w:firstLine="709"/>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Keterbatasan sumber daya manusia (SDM) merupakan salah satu faktor kendala dalam menjalankan gugus tugas yang efektif baik secara kuantitas maupun kualitas. Beberapa masalah yang menghambat dalam faktor sumber daya manusia antara lain: </w:t>
      </w:r>
    </w:p>
    <w:p w14:paraId="39375E34" w14:textId="77777777" w:rsidR="00A228EB" w:rsidRPr="00D05663" w:rsidRDefault="00D20B45" w:rsidP="009B05DD">
      <w:pPr>
        <w:numPr>
          <w:ilvl w:val="0"/>
          <w:numId w:val="7"/>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Kurang ahlinya anggota dalam hal tindak pidana perdagangan orang; </w:t>
      </w:r>
    </w:p>
    <w:p w14:paraId="1C25CB1B" w14:textId="77777777" w:rsidR="00A228EB" w:rsidRPr="00D05663" w:rsidRDefault="00D20B45" w:rsidP="009B05DD">
      <w:pPr>
        <w:numPr>
          <w:ilvl w:val="0"/>
          <w:numId w:val="7"/>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Kurangnya koordinasi antar anggota gugus tugas sehingga menimbulkan miss konsepsi</w:t>
      </w:r>
    </w:p>
    <w:p w14:paraId="656325AF" w14:textId="3B7D98FD" w:rsidR="00D20B45" w:rsidRPr="00D05663" w:rsidRDefault="00D20B45" w:rsidP="009B05DD">
      <w:pPr>
        <w:numPr>
          <w:ilvl w:val="0"/>
          <w:numId w:val="7"/>
        </w:numPr>
        <w:ind w:left="426" w:firstLine="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Kemajuan teknologi dalam sindikat perdagangan orang yang tidak diimbangi dengan kompetensi gugus tugas di bidang teknologi. </w:t>
      </w:r>
    </w:p>
    <w:p w14:paraId="27A9931A" w14:textId="77777777" w:rsidR="00A228EB" w:rsidRPr="00D05663" w:rsidRDefault="00D20B45" w:rsidP="00D05663">
      <w:pPr>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Kemudian, kendala yang terjadi dari segi eksternal meliputi : </w:t>
      </w:r>
    </w:p>
    <w:p w14:paraId="2F7D0ED5"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A. Pemahaman masyarakat Indonesia tentang bahaya perdagangan orang/anak masih rendah (Nuryani, 2012) </w:t>
      </w:r>
    </w:p>
    <w:p w14:paraId="6BAED8AB"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B. Kemajuan Teknologi dan Informasi yang disalahgunakan. </w:t>
      </w:r>
    </w:p>
    <w:p w14:paraId="2DBB096A"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Kemajuan teknologi saat ini memiliki dampak negatif dalam kasus perdagangan manusia karena dapat menjadi wadah bagi sasaran pelaku </w:t>
      </w:r>
      <w:r w:rsidRPr="00D05663">
        <w:rPr>
          <w:rFonts w:ascii="Times New Roman" w:eastAsia="Times New Roman" w:hAnsi="Times New Roman" w:cs="Times New Roman"/>
          <w:i/>
          <w:sz w:val="24"/>
          <w:szCs w:val="24"/>
        </w:rPr>
        <w:t>human trafficking</w:t>
      </w:r>
      <w:r w:rsidRPr="00D05663">
        <w:rPr>
          <w:rFonts w:ascii="Times New Roman" w:eastAsia="Times New Roman" w:hAnsi="Times New Roman" w:cs="Times New Roman"/>
          <w:sz w:val="24"/>
          <w:szCs w:val="24"/>
        </w:rPr>
        <w:t>. Kebanyakan calon korban  adalah anak-anak dan remaja pemilik akun media sosial yang mereka operasikan sendiri. Selain itu melalui media-media tersebut informasi seperti pornografi dan relasi pertemanan buta juga semakin mudah terakses (Nadeak, 2019)  (Ali, Mahrus, dan Pramono, 2011).</w:t>
      </w:r>
    </w:p>
    <w:p w14:paraId="7B64F38F"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C. Latar Pendidikan Korban yang Kurang </w:t>
      </w:r>
    </w:p>
    <w:p w14:paraId="6AE09CCC"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Pengetahuan korban potensial mengenai perdagangan orang yang masih sangat kurang menunjukan bahwa adanya suatu korelasi yang kuat antara perdagangan orang dengan tingkat pendidikan yang rendah. Kurangnya pendidikan yang diraih oleh orang tua korban dan korban yang membuat orang tua korban dan korban tidak bisa membaca dan memahami isi kontrak yang ditawarkan oleh pelaku (Hanim &amp; Prakoso, 2015). Pada beberapa kasus, para pelaku </w:t>
      </w:r>
      <w:r w:rsidRPr="00D05663">
        <w:rPr>
          <w:rFonts w:ascii="Times New Roman" w:eastAsia="Times New Roman" w:hAnsi="Times New Roman" w:cs="Times New Roman"/>
          <w:i/>
          <w:sz w:val="24"/>
          <w:szCs w:val="24"/>
        </w:rPr>
        <w:t>human trafficking</w:t>
      </w:r>
      <w:r w:rsidRPr="00D05663">
        <w:rPr>
          <w:rFonts w:ascii="Times New Roman" w:eastAsia="Times New Roman" w:hAnsi="Times New Roman" w:cs="Times New Roman"/>
          <w:sz w:val="24"/>
          <w:szCs w:val="24"/>
        </w:rPr>
        <w:t xml:space="preserve"> bertindak seolah-olah sebagai agen penyalur tenaga kerja yang akan menyalurkan para tenaga kerja pada perusahaan tertentu di luar negeri. (Aisyah, 2012) </w:t>
      </w:r>
    </w:p>
    <w:p w14:paraId="45EC3505"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D. Korban Tidak Mau Melapor </w:t>
      </w:r>
    </w:p>
    <w:p w14:paraId="11BAE4D9"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Adapun penyebab lain yang membuat korban enggan melapor adalah takut akan mendapatkan kesulitan saat akan mengajukan tuntutan karena belum merasa terlindungi dan merasa saat dilakukan pemeriksaan bukan seperti korban tetapi pelaku sehingga korban merasa tidak mempunyai hak untuk mengeluarkan pendapat dan terintimidasi oleh keadaan. </w:t>
      </w:r>
    </w:p>
    <w:p w14:paraId="49EA1F1D" w14:textId="77777777" w:rsidR="00A228EB"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E. Implementasi Kebijakan mengenai Tindak Pidana Perdagangan Orang yang Belum Optimal. </w:t>
      </w:r>
    </w:p>
    <w:p w14:paraId="35B883E9" w14:textId="77777777" w:rsidR="00DE1AA2" w:rsidRPr="00D05663" w:rsidRDefault="00D20B45" w:rsidP="009B05DD">
      <w:pPr>
        <w:ind w:left="284"/>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Implementasi UU No. 21 Tahun 2007 terkendala karena masih sering diterapkannya UU No. 23 Tahun 2002 dalam menyelesaikan kasus perdagangan perempuan dan anak. Dampaknya sanksi yang dijatuhkan sangat ringan dan korban tidak mendapatkan hak restitusi. Disamping itu kesulitan yang sering ditemui di dalam penanganan tindak pidana perdagangan orang adalah dalam mengungkapkan pembuktian yang menunjukkan terjadinya perdagangan perempuan dan anak sebagaimana diatur dalam UU No. 21 Tahun 2007. </w:t>
      </w:r>
    </w:p>
    <w:p w14:paraId="02A95C76" w14:textId="77777777" w:rsidR="00D20B45" w:rsidRPr="00D05663" w:rsidRDefault="00D20B45" w:rsidP="00D20B45">
      <w:pPr>
        <w:spacing w:before="240" w:after="240"/>
        <w:ind w:firstLine="720"/>
        <w:jc w:val="both"/>
        <w:rPr>
          <w:rFonts w:ascii="Times New Roman" w:eastAsia="Times New Roman" w:hAnsi="Times New Roman" w:cs="Times New Roman"/>
          <w:sz w:val="24"/>
          <w:szCs w:val="24"/>
        </w:rPr>
      </w:pPr>
    </w:p>
    <w:p w14:paraId="364CD40A" w14:textId="77777777" w:rsidR="00DE1AA2" w:rsidRPr="00D05663" w:rsidRDefault="00DE1AA2">
      <w:pPr>
        <w:spacing w:before="240" w:after="240"/>
        <w:jc w:val="both"/>
        <w:rPr>
          <w:rFonts w:ascii="Times New Roman" w:eastAsia="Times New Roman" w:hAnsi="Times New Roman" w:cs="Times New Roman"/>
          <w:sz w:val="24"/>
          <w:szCs w:val="24"/>
        </w:rPr>
      </w:pPr>
    </w:p>
    <w:p w14:paraId="15090EAA" w14:textId="61258B4A" w:rsidR="00A228EB" w:rsidRPr="00D05663" w:rsidRDefault="009B05DD" w:rsidP="009B05D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14:paraId="17844B07" w14:textId="77777777" w:rsidR="00A228EB" w:rsidRPr="00D05663" w:rsidRDefault="00D20B45" w:rsidP="004E74F1">
      <w:pPr>
        <w:spacing w:before="240" w:after="240"/>
        <w:ind w:firstLine="720"/>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rPr>
        <w:t xml:space="preserve">Perdagangan manusia merupakan kasus yang marak terjadi di Indonesia dan di alih-alihkan disebabkan karena masalah ekonomi. Pemerintah Indonesia memperhatikan secara tegas kasus ini dan membentuk regulasi-regulasi seperti yang tertulis pada </w:t>
      </w:r>
      <w:r w:rsidRPr="00D05663">
        <w:rPr>
          <w:rFonts w:ascii="Times New Roman" w:eastAsia="Times New Roman" w:hAnsi="Times New Roman" w:cs="Times New Roman"/>
          <w:sz w:val="24"/>
          <w:szCs w:val="24"/>
          <w:highlight w:val="white"/>
        </w:rPr>
        <w:t xml:space="preserve">KUHP  buku II Pasal 297, Undang-Undang No. 24 Tahun 2002 Tentang Perlindungan Anak Pasal 83 yang melindungi kasus-kasus perdagangan anak, Undang-Undang No. 13 Tahun 2003 Tentang Ketenagakerjaan Pasal 74 dan Pasal 183. Selain membentuk undang-undang dan KUHP, upaya penanganan kasus TPPO juga dimaksimalkan oleh Kepolisian Republik Indonesia. Dari beberapa kasus yang ada di Indonesia, pemerintah menunjukkan keefektifan upaya-upaya yang sudah dibentuk dapat terlihat dari kasus perdagangan anak di Batam dan perdagangan manusia di Suriah. Walaupun, kendala-kendala yang terjadi dari faktor internal dan eksternal menyebabkan terhambatnya proses penanganan kasus TPPO tetapi pemerintah terus melakukan pengembangan untuk penanganan kasus perdagangan manusia di Indonesia. </w:t>
      </w:r>
    </w:p>
    <w:p w14:paraId="2CF8692C" w14:textId="2EBD2122" w:rsidR="00A228EB" w:rsidRPr="009B05DD" w:rsidRDefault="00D20B45" w:rsidP="009B05DD">
      <w:pPr>
        <w:spacing w:before="240" w:after="240"/>
        <w:ind w:firstLine="720"/>
        <w:jc w:val="both"/>
        <w:rPr>
          <w:rFonts w:ascii="Times New Roman" w:eastAsia="Times New Roman" w:hAnsi="Times New Roman" w:cs="Times New Roman"/>
          <w:sz w:val="24"/>
          <w:szCs w:val="24"/>
          <w:highlight w:val="white"/>
        </w:rPr>
      </w:pPr>
      <w:r w:rsidRPr="00D05663">
        <w:rPr>
          <w:rFonts w:ascii="Times New Roman" w:eastAsia="Times New Roman" w:hAnsi="Times New Roman" w:cs="Times New Roman"/>
          <w:sz w:val="24"/>
          <w:szCs w:val="24"/>
          <w:highlight w:val="white"/>
        </w:rPr>
        <w:t xml:space="preserve">Perlu adanya perhatian khusus dan dukungan dari berbagai macam institusi tanpa adanya pergesekan dan saling menjatuhkan. Kalangan masyarakat juga dibutuhkan untuk menangani kasus TPPO. Informasi dan pemberitaan dari kasus TPPO yang ada di Indonesia juga perlu lebih di beritakan untuk meningkatkan perhatian dari masyarakat Indonesia agar tidak terjadi lagi kasus-kasus tentang Perdagangan Manusia yang terjadi di Indonesia ini. </w:t>
      </w:r>
    </w:p>
    <w:p w14:paraId="50E77554" w14:textId="26900ED0" w:rsidR="00DE1AA2" w:rsidRDefault="00DE1AA2">
      <w:pPr>
        <w:spacing w:before="240" w:after="240"/>
        <w:ind w:firstLine="560"/>
        <w:jc w:val="both"/>
        <w:rPr>
          <w:rFonts w:ascii="Times New Roman" w:eastAsia="Times New Roman" w:hAnsi="Times New Roman" w:cs="Times New Roman"/>
          <w:sz w:val="24"/>
          <w:szCs w:val="24"/>
        </w:rPr>
      </w:pPr>
    </w:p>
    <w:p w14:paraId="7F951B8C" w14:textId="164ECFD6" w:rsidR="009B05DD" w:rsidRDefault="009B05DD">
      <w:pPr>
        <w:spacing w:before="240" w:after="240"/>
        <w:ind w:firstLine="560"/>
        <w:jc w:val="both"/>
        <w:rPr>
          <w:rFonts w:ascii="Times New Roman" w:eastAsia="Times New Roman" w:hAnsi="Times New Roman" w:cs="Times New Roman"/>
          <w:sz w:val="24"/>
          <w:szCs w:val="24"/>
        </w:rPr>
      </w:pPr>
    </w:p>
    <w:p w14:paraId="6887EF86" w14:textId="77777777" w:rsidR="009B05DD" w:rsidRPr="00D05663" w:rsidRDefault="009B05DD">
      <w:pPr>
        <w:spacing w:before="240" w:after="240"/>
        <w:ind w:firstLine="560"/>
        <w:jc w:val="both"/>
        <w:rPr>
          <w:rFonts w:ascii="Times New Roman" w:eastAsia="Times New Roman" w:hAnsi="Times New Roman" w:cs="Times New Roman"/>
          <w:sz w:val="24"/>
          <w:szCs w:val="24"/>
        </w:rPr>
      </w:pPr>
    </w:p>
    <w:p w14:paraId="5A8D0822" w14:textId="77777777" w:rsidR="00D20B45" w:rsidRPr="00D05663" w:rsidRDefault="00D20B45">
      <w:pPr>
        <w:spacing w:before="240" w:after="240"/>
        <w:jc w:val="center"/>
        <w:rPr>
          <w:rFonts w:ascii="Times New Roman" w:eastAsia="Times New Roman" w:hAnsi="Times New Roman" w:cs="Times New Roman"/>
          <w:sz w:val="24"/>
          <w:szCs w:val="24"/>
        </w:rPr>
      </w:pPr>
    </w:p>
    <w:p w14:paraId="6F7DDA6A" w14:textId="77777777" w:rsidR="00A228EB" w:rsidRPr="00D05663" w:rsidRDefault="00D20B45">
      <w:pPr>
        <w:spacing w:before="240" w:after="240"/>
        <w:jc w:val="center"/>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DAFTAR PUSTAKA</w:t>
      </w:r>
    </w:p>
    <w:p w14:paraId="4A30FB16" w14:textId="762F50C3" w:rsidR="00A228EB" w:rsidRPr="00D05663" w:rsidRDefault="006852B1">
      <w:pPr>
        <w:jc w:val="both"/>
        <w:rPr>
          <w:rFonts w:ascii="Times New Roman" w:eastAsia="Times New Roman" w:hAnsi="Times New Roman" w:cs="Times New Roman"/>
          <w:b/>
          <w:sz w:val="24"/>
          <w:szCs w:val="24"/>
        </w:rPr>
      </w:pPr>
      <w:r w:rsidRPr="00D05663">
        <w:rPr>
          <w:rFonts w:ascii="Times New Roman" w:eastAsia="Times New Roman" w:hAnsi="Times New Roman" w:cs="Times New Roman"/>
          <w:b/>
          <w:sz w:val="24"/>
          <w:szCs w:val="24"/>
        </w:rPr>
        <w:t>Jurnal</w:t>
      </w:r>
    </w:p>
    <w:p w14:paraId="541D4818" w14:textId="77777777" w:rsidR="00D20B45" w:rsidRPr="00D05663" w:rsidRDefault="00D20B45">
      <w:pPr>
        <w:jc w:val="both"/>
        <w:rPr>
          <w:rFonts w:ascii="Times New Roman" w:eastAsia="Times New Roman" w:hAnsi="Times New Roman" w:cs="Times New Roman"/>
          <w:b/>
          <w:sz w:val="24"/>
          <w:szCs w:val="24"/>
        </w:rPr>
      </w:pPr>
    </w:p>
    <w:p w14:paraId="0263970A" w14:textId="77777777" w:rsidR="00A228EB" w:rsidRPr="00D05663" w:rsidRDefault="00D20B45" w:rsidP="006852B1">
      <w:pPr>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Chandrawaty Y. (2020). Penegakan Hukum dan Tanggung Jawab Negara Terhadap Perempuan Korban </w:t>
      </w:r>
      <w:r w:rsidRPr="00D05663">
        <w:rPr>
          <w:rFonts w:ascii="Times New Roman" w:eastAsia="Times New Roman" w:hAnsi="Times New Roman" w:cs="Times New Roman"/>
          <w:i/>
          <w:sz w:val="24"/>
          <w:szCs w:val="24"/>
        </w:rPr>
        <w:t xml:space="preserve">Human Trafficking </w:t>
      </w:r>
      <w:r w:rsidRPr="00D05663">
        <w:rPr>
          <w:rFonts w:ascii="Times New Roman" w:eastAsia="Times New Roman" w:hAnsi="Times New Roman" w:cs="Times New Roman"/>
          <w:sz w:val="24"/>
          <w:szCs w:val="24"/>
        </w:rPr>
        <w:t xml:space="preserve">Sebagai Wujud Perlindungan Hak Asasi Manusia. Jurnal Legislasi Indonesia, 17(4): 459-476. </w:t>
      </w:r>
    </w:p>
    <w:p w14:paraId="41A617B3" w14:textId="77777777" w:rsidR="00967266" w:rsidRPr="00D05663" w:rsidRDefault="00967266" w:rsidP="006852B1">
      <w:pPr>
        <w:ind w:left="810" w:hanging="720"/>
        <w:jc w:val="both"/>
        <w:rPr>
          <w:rFonts w:ascii="Times New Roman" w:hAnsi="Times New Roman" w:cs="Times New Roman"/>
          <w:sz w:val="24"/>
          <w:szCs w:val="24"/>
        </w:rPr>
      </w:pPr>
      <w:r w:rsidRPr="00D05663">
        <w:rPr>
          <w:rFonts w:ascii="Times New Roman" w:hAnsi="Times New Roman" w:cs="Times New Roman"/>
          <w:sz w:val="24"/>
          <w:szCs w:val="24"/>
        </w:rPr>
        <w:t>Gitta A.S, Murty H, Sulistyo H. (2021). Tindak Pidana Perdagangan Manusia Ditinjau Dari Hukum Nasional dan Hukum Internasional. Jurnal Transparansi Hukum. 4(1): 1-17.</w:t>
      </w:r>
    </w:p>
    <w:p w14:paraId="1BE8094B" w14:textId="77777777" w:rsidR="00EA3B16" w:rsidRPr="00D05663" w:rsidRDefault="00EA3B16" w:rsidP="006852B1">
      <w:pPr>
        <w:ind w:left="810" w:hanging="720"/>
        <w:jc w:val="both"/>
        <w:rPr>
          <w:rFonts w:ascii="Times New Roman" w:hAnsi="Times New Roman" w:cs="Times New Roman"/>
          <w:sz w:val="24"/>
          <w:szCs w:val="24"/>
        </w:rPr>
      </w:pPr>
      <w:r w:rsidRPr="00D05663">
        <w:rPr>
          <w:rFonts w:ascii="Times New Roman" w:hAnsi="Times New Roman" w:cs="Times New Roman"/>
          <w:sz w:val="24"/>
          <w:szCs w:val="24"/>
        </w:rPr>
        <w:lastRenderedPageBreak/>
        <w:t>Yusitarani &amp; Adah. (2020). Analisis Yuridis Perlindungan Hukum Tenaga Migran Korban Perdagangan Manusia Oleh Pemerintah Indonesia. Jurnal Pembangunan Hukum Indonesia. 2(1): 24-37</w:t>
      </w:r>
      <w:r w:rsidR="00967266" w:rsidRPr="00D05663">
        <w:rPr>
          <w:rFonts w:ascii="Times New Roman" w:hAnsi="Times New Roman" w:cs="Times New Roman"/>
          <w:sz w:val="24"/>
          <w:szCs w:val="24"/>
        </w:rPr>
        <w:t xml:space="preserve">. </w:t>
      </w:r>
    </w:p>
    <w:p w14:paraId="2FB955DE" w14:textId="77777777" w:rsidR="00EA3B16" w:rsidRPr="00D05663" w:rsidRDefault="00EA3B16" w:rsidP="00EA3B16">
      <w:pPr>
        <w:ind w:left="1080" w:hanging="540"/>
        <w:jc w:val="both"/>
        <w:rPr>
          <w:rFonts w:ascii="Times New Roman" w:hAnsi="Times New Roman" w:cs="Times New Roman"/>
          <w:sz w:val="24"/>
          <w:szCs w:val="24"/>
        </w:rPr>
      </w:pPr>
    </w:p>
    <w:p w14:paraId="741FF465" w14:textId="77777777" w:rsidR="00EA3B16" w:rsidRPr="00D05663" w:rsidRDefault="00EA3B16" w:rsidP="00EA3B16">
      <w:pPr>
        <w:jc w:val="both"/>
        <w:rPr>
          <w:rFonts w:ascii="Times New Roman" w:eastAsia="Times New Roman" w:hAnsi="Times New Roman" w:cs="Times New Roman"/>
          <w:b/>
          <w:sz w:val="24"/>
          <w:szCs w:val="24"/>
        </w:rPr>
      </w:pPr>
    </w:p>
    <w:p w14:paraId="08EFC33A" w14:textId="6ADF0D0E" w:rsidR="00A228EB" w:rsidRPr="00D05663" w:rsidRDefault="006852B1" w:rsidP="009B05D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Undang-Undang</w:t>
      </w:r>
    </w:p>
    <w:p w14:paraId="71213759" w14:textId="77777777" w:rsidR="00A228EB" w:rsidRPr="00D05663" w:rsidRDefault="00D20B45" w:rsidP="006852B1">
      <w:pPr>
        <w:spacing w:before="240" w:after="240"/>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Undang-Undang Republik Indonesia Nomor 21 Tahun 2007 tentang Pemberantasan Tindak Pidana Perdagangan Orang. 19 April 2007</w:t>
      </w:r>
    </w:p>
    <w:p w14:paraId="225542C7" w14:textId="77777777" w:rsidR="00A228EB" w:rsidRPr="00D05663" w:rsidRDefault="00D20B45" w:rsidP="006852B1">
      <w:pPr>
        <w:spacing w:before="240" w:after="240"/>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Undang-Undang Republik Indonesia Nomor 4 Tahun 1979 tentang Kesejahteraan Anak. 23 Juli 1979</w:t>
      </w:r>
    </w:p>
    <w:p w14:paraId="3BEF8012" w14:textId="77777777" w:rsidR="00A228EB" w:rsidRPr="00D05663" w:rsidRDefault="00D20B45" w:rsidP="006852B1">
      <w:pPr>
        <w:spacing w:before="240" w:after="240"/>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 xml:space="preserve">Undang-Undang Republik Indonesia Nomor 23 Tahun 2002 tentang Perlindungan Anak. 22 Oktober 2002 </w:t>
      </w:r>
    </w:p>
    <w:p w14:paraId="6E10F9B8" w14:textId="77777777" w:rsidR="00A228EB" w:rsidRPr="00D05663" w:rsidRDefault="00D20B45" w:rsidP="006852B1">
      <w:pPr>
        <w:spacing w:before="240" w:after="240"/>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Keputusan Presiden Republik Indonesia Nomor 36 Tahun 1990 tentang Pengesahan Konvensi Hak Anak (Convention on the Right on the Child). 5 September 1990</w:t>
      </w:r>
    </w:p>
    <w:p w14:paraId="1C48F71D" w14:textId="77777777" w:rsidR="00A228EB" w:rsidRPr="00D05663" w:rsidRDefault="00D20B45" w:rsidP="006852B1">
      <w:pPr>
        <w:spacing w:before="240" w:after="240"/>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t>Keputusan Presiden Republik Indonesia Nomor 88 Tahun 2002 tentang Rencana Aksi Nasional Penghapusan Perdagangan Perempuan dan Anak. 30 Desember 2002</w:t>
      </w:r>
    </w:p>
    <w:p w14:paraId="363CE356" w14:textId="77777777" w:rsidR="00A228EB" w:rsidRPr="00D05663" w:rsidRDefault="00A228EB">
      <w:pPr>
        <w:ind w:left="1080" w:hanging="540"/>
        <w:jc w:val="both"/>
        <w:rPr>
          <w:rFonts w:ascii="Times New Roman" w:eastAsia="Times New Roman" w:hAnsi="Times New Roman" w:cs="Times New Roman"/>
          <w:b/>
          <w:sz w:val="24"/>
          <w:szCs w:val="24"/>
        </w:rPr>
      </w:pPr>
    </w:p>
    <w:p w14:paraId="58EA1EE0" w14:textId="33484FB9" w:rsidR="00A228EB" w:rsidRPr="00D05663" w:rsidRDefault="006852B1" w:rsidP="009B05D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Website </w:t>
      </w:r>
    </w:p>
    <w:p w14:paraId="28AF5FE7" w14:textId="77777777" w:rsidR="00A228EB" w:rsidRPr="00D05663" w:rsidRDefault="00A228EB" w:rsidP="00967266">
      <w:pPr>
        <w:ind w:left="1620" w:hanging="540"/>
        <w:jc w:val="both"/>
        <w:rPr>
          <w:rFonts w:ascii="Times New Roman" w:eastAsia="Times New Roman" w:hAnsi="Times New Roman" w:cs="Times New Roman"/>
          <w:b/>
          <w:sz w:val="24"/>
          <w:szCs w:val="24"/>
        </w:rPr>
      </w:pPr>
    </w:p>
    <w:p w14:paraId="6AFEE34D" w14:textId="77777777" w:rsidR="00A228EB" w:rsidRPr="00D05663" w:rsidRDefault="00F44C07" w:rsidP="006852B1">
      <w:pPr>
        <w:ind w:left="810" w:hanging="810"/>
        <w:jc w:val="both"/>
        <w:rPr>
          <w:rFonts w:ascii="Times New Roman" w:hAnsi="Times New Roman" w:cs="Times New Roman"/>
          <w:sz w:val="24"/>
          <w:szCs w:val="24"/>
        </w:rPr>
      </w:pPr>
      <w:hyperlink r:id="rId9">
        <w:r w:rsidR="00D20B45" w:rsidRPr="00D05663">
          <w:rPr>
            <w:rFonts w:ascii="Times New Roman" w:hAnsi="Times New Roman" w:cs="Times New Roman"/>
            <w:sz w:val="24"/>
            <w:szCs w:val="24"/>
          </w:rPr>
          <w:t>https://ejournal.hi.fisip-unmul.ac.id/site/wp-content/uploads/2017/10/ejournal-Putri%20Utami%20(10-27-17-03-10-55).pdf</w:t>
        </w:r>
      </w:hyperlink>
    </w:p>
    <w:p w14:paraId="4F62FEA0" w14:textId="77777777" w:rsidR="00A228EB" w:rsidRPr="00D05663" w:rsidRDefault="00A228EB" w:rsidP="006852B1">
      <w:pPr>
        <w:ind w:left="810" w:hanging="810"/>
        <w:jc w:val="both"/>
        <w:rPr>
          <w:rFonts w:ascii="Times New Roman" w:hAnsi="Times New Roman" w:cs="Times New Roman"/>
          <w:sz w:val="24"/>
          <w:szCs w:val="24"/>
        </w:rPr>
      </w:pPr>
    </w:p>
    <w:p w14:paraId="23CF317E" w14:textId="77777777" w:rsidR="00A228EB" w:rsidRPr="00D05663" w:rsidRDefault="00F44C07" w:rsidP="006852B1">
      <w:pPr>
        <w:ind w:left="810" w:hanging="810"/>
        <w:jc w:val="both"/>
        <w:rPr>
          <w:rFonts w:ascii="Times New Roman" w:hAnsi="Times New Roman" w:cs="Times New Roman"/>
          <w:sz w:val="24"/>
          <w:szCs w:val="24"/>
        </w:rPr>
      </w:pPr>
      <w:hyperlink r:id="rId10">
        <w:r w:rsidR="00D20B45" w:rsidRPr="00D05663">
          <w:rPr>
            <w:rFonts w:ascii="Times New Roman" w:hAnsi="Times New Roman" w:cs="Times New Roman"/>
            <w:sz w:val="24"/>
            <w:szCs w:val="24"/>
          </w:rPr>
          <w:t>http://e-journal.uajy.ac.id/2861/2/1HK08583.pdf</w:t>
        </w:r>
      </w:hyperlink>
    </w:p>
    <w:p w14:paraId="5EAA81CB" w14:textId="77777777" w:rsidR="00A228EB" w:rsidRPr="00D05663" w:rsidRDefault="00F44C07" w:rsidP="006852B1">
      <w:pPr>
        <w:ind w:left="810" w:hanging="810"/>
        <w:jc w:val="both"/>
        <w:rPr>
          <w:rFonts w:ascii="Times New Roman" w:eastAsia="Times New Roman" w:hAnsi="Times New Roman" w:cs="Times New Roman"/>
          <w:sz w:val="24"/>
          <w:szCs w:val="24"/>
          <w:highlight w:val="white"/>
        </w:rPr>
      </w:pPr>
      <w:hyperlink r:id="rId11">
        <w:r w:rsidR="00D20B45" w:rsidRPr="00D05663">
          <w:rPr>
            <w:rFonts w:ascii="Times New Roman" w:hAnsi="Times New Roman" w:cs="Times New Roman"/>
            <w:sz w:val="24"/>
            <w:szCs w:val="24"/>
            <w:highlight w:val="white"/>
          </w:rPr>
          <w:t>https://mediaindonesia.com/nusantara/100396/batam-masuk-posisi-kedua-kasus-human-trafficking</w:t>
        </w:r>
      </w:hyperlink>
    </w:p>
    <w:p w14:paraId="4E422C7A" w14:textId="77777777" w:rsidR="00A228EB" w:rsidRPr="00D05663" w:rsidRDefault="00F44C07" w:rsidP="006852B1">
      <w:pPr>
        <w:ind w:left="810" w:hanging="810"/>
        <w:jc w:val="both"/>
        <w:rPr>
          <w:rFonts w:ascii="Times New Roman" w:hAnsi="Times New Roman" w:cs="Times New Roman"/>
          <w:sz w:val="24"/>
          <w:szCs w:val="24"/>
        </w:rPr>
      </w:pPr>
      <w:hyperlink r:id="rId12" w:history="1">
        <w:r w:rsidR="00EA3B16" w:rsidRPr="00D05663">
          <w:rPr>
            <w:rStyle w:val="Hyperlink"/>
            <w:rFonts w:ascii="Times New Roman" w:hAnsi="Times New Roman" w:cs="Times New Roman"/>
            <w:color w:val="000000" w:themeColor="text1"/>
            <w:sz w:val="24"/>
            <w:szCs w:val="24"/>
            <w:u w:val="none"/>
          </w:rPr>
          <w:t>file:///C:/Users/USER/Downloads/28619-117064-1-PB%20(1).pdf</w:t>
        </w:r>
      </w:hyperlink>
    </w:p>
    <w:p w14:paraId="5BB11517" w14:textId="77777777" w:rsidR="00EA3B16" w:rsidRPr="00D05663" w:rsidRDefault="00EA3B16" w:rsidP="006852B1">
      <w:pPr>
        <w:ind w:left="810" w:hanging="810"/>
        <w:jc w:val="both"/>
        <w:rPr>
          <w:rFonts w:ascii="Times New Roman" w:hAnsi="Times New Roman" w:cs="Times New Roman"/>
          <w:sz w:val="24"/>
          <w:szCs w:val="24"/>
        </w:rPr>
      </w:pPr>
    </w:p>
    <w:p w14:paraId="33830C37" w14:textId="77777777" w:rsidR="00EA3B16" w:rsidRPr="00D05663" w:rsidRDefault="00F44C07" w:rsidP="006852B1">
      <w:pPr>
        <w:ind w:left="810" w:hanging="810"/>
        <w:jc w:val="both"/>
        <w:rPr>
          <w:rFonts w:ascii="Times New Roman" w:hAnsi="Times New Roman" w:cs="Times New Roman"/>
          <w:sz w:val="24"/>
          <w:szCs w:val="24"/>
        </w:rPr>
      </w:pPr>
      <w:hyperlink r:id="rId13" w:history="1">
        <w:r w:rsidR="00EA3B16" w:rsidRPr="00D05663">
          <w:rPr>
            <w:rStyle w:val="Hyperlink"/>
            <w:rFonts w:ascii="Times New Roman" w:hAnsi="Times New Roman" w:cs="Times New Roman"/>
            <w:color w:val="000000" w:themeColor="text1"/>
            <w:sz w:val="24"/>
            <w:szCs w:val="24"/>
            <w:u w:val="none"/>
          </w:rPr>
          <w:t>https://nasional.tempo.co/read/1452721/kasus-perdagangan-orang-di-batam-terhimpit-ekonomi-di-tengah-pandemi</w:t>
        </w:r>
      </w:hyperlink>
    </w:p>
    <w:p w14:paraId="4578734C" w14:textId="77777777" w:rsidR="00EA3B16" w:rsidRPr="00D05663" w:rsidRDefault="00EA3B16" w:rsidP="006852B1">
      <w:pPr>
        <w:ind w:left="810" w:hanging="810"/>
        <w:jc w:val="both"/>
        <w:rPr>
          <w:rFonts w:ascii="Times New Roman" w:hAnsi="Times New Roman" w:cs="Times New Roman"/>
          <w:sz w:val="24"/>
          <w:szCs w:val="24"/>
        </w:rPr>
      </w:pPr>
    </w:p>
    <w:p w14:paraId="38EBF1DE" w14:textId="77777777" w:rsidR="00EA3B16" w:rsidRPr="00D05663" w:rsidRDefault="00EA3B16" w:rsidP="006852B1">
      <w:pPr>
        <w:ind w:left="810" w:hanging="810"/>
        <w:jc w:val="both"/>
        <w:rPr>
          <w:rFonts w:ascii="Times New Roman" w:hAnsi="Times New Roman" w:cs="Times New Roman"/>
          <w:sz w:val="24"/>
          <w:szCs w:val="24"/>
        </w:rPr>
      </w:pPr>
      <w:r w:rsidRPr="00D05663">
        <w:rPr>
          <w:rFonts w:ascii="Times New Roman" w:hAnsi="Times New Roman" w:cs="Times New Roman"/>
          <w:sz w:val="24"/>
          <w:szCs w:val="24"/>
        </w:rPr>
        <w:t>https://20.detik.com/detikflash/20210909-210909031/25-wni-korban-perdagangan-orang-dipulangkan-dari-suriah</w:t>
      </w:r>
    </w:p>
    <w:p w14:paraId="4EAAA185" w14:textId="77777777" w:rsidR="00A228EB" w:rsidRPr="00D05663" w:rsidRDefault="00967266" w:rsidP="006852B1">
      <w:pPr>
        <w:ind w:left="810" w:hanging="810"/>
        <w:jc w:val="both"/>
        <w:rPr>
          <w:rFonts w:ascii="Times New Roman" w:hAnsi="Times New Roman" w:cs="Times New Roman"/>
          <w:sz w:val="24"/>
          <w:szCs w:val="24"/>
        </w:rPr>
      </w:pPr>
      <w:r w:rsidRPr="00D05663">
        <w:rPr>
          <w:rFonts w:ascii="Times New Roman" w:hAnsi="Times New Roman" w:cs="Times New Roman"/>
          <w:sz w:val="24"/>
          <w:szCs w:val="24"/>
        </w:rPr>
        <w:tab/>
      </w:r>
    </w:p>
    <w:p w14:paraId="03035D49" w14:textId="77777777" w:rsidR="00967266" w:rsidRPr="00D05663" w:rsidRDefault="00F44C07" w:rsidP="006852B1">
      <w:pPr>
        <w:ind w:left="810" w:hanging="810"/>
        <w:jc w:val="both"/>
        <w:rPr>
          <w:rFonts w:ascii="Times New Roman" w:hAnsi="Times New Roman" w:cs="Times New Roman"/>
          <w:sz w:val="24"/>
          <w:szCs w:val="24"/>
        </w:rPr>
      </w:pPr>
      <w:hyperlink r:id="rId14" w:history="1">
        <w:r w:rsidR="00D20B45" w:rsidRPr="00D05663">
          <w:rPr>
            <w:rStyle w:val="Hyperlink"/>
            <w:rFonts w:ascii="Times New Roman" w:hAnsi="Times New Roman" w:cs="Times New Roman"/>
            <w:color w:val="auto"/>
            <w:sz w:val="24"/>
            <w:szCs w:val="24"/>
            <w:u w:val="none"/>
          </w:rPr>
          <w:t>https://www.kemenpppa.go.id/lib/uploads/list/d1852-buku-laporan-gtpo_final.pdf</w:t>
        </w:r>
      </w:hyperlink>
    </w:p>
    <w:p w14:paraId="331E7790" w14:textId="77777777" w:rsidR="00D20B45" w:rsidRPr="00D05663" w:rsidRDefault="00D20B45" w:rsidP="006852B1">
      <w:pPr>
        <w:ind w:left="810" w:hanging="810"/>
        <w:jc w:val="both"/>
        <w:rPr>
          <w:rFonts w:ascii="Times New Roman" w:hAnsi="Times New Roman" w:cs="Times New Roman"/>
          <w:sz w:val="24"/>
          <w:szCs w:val="24"/>
        </w:rPr>
      </w:pPr>
    </w:p>
    <w:p w14:paraId="32DD9214" w14:textId="121F356B" w:rsidR="00D20B45" w:rsidRPr="00D05663" w:rsidRDefault="006852B1" w:rsidP="009B05DD">
      <w:pPr>
        <w:jc w:val="both"/>
        <w:rPr>
          <w:rFonts w:ascii="Times New Roman" w:hAnsi="Times New Roman" w:cs="Times New Roman"/>
          <w:b/>
          <w:sz w:val="24"/>
          <w:szCs w:val="24"/>
        </w:rPr>
      </w:pPr>
      <w:r w:rsidRPr="00D05663">
        <w:rPr>
          <w:rFonts w:ascii="Times New Roman" w:hAnsi="Times New Roman" w:cs="Times New Roman"/>
          <w:b/>
          <w:sz w:val="24"/>
          <w:szCs w:val="24"/>
        </w:rPr>
        <w:t xml:space="preserve">Tesis </w:t>
      </w:r>
    </w:p>
    <w:p w14:paraId="7939CDAC" w14:textId="77777777" w:rsidR="00D20B45" w:rsidRPr="00D05663" w:rsidRDefault="00D20B45" w:rsidP="00967266">
      <w:pPr>
        <w:ind w:left="540"/>
        <w:jc w:val="both"/>
        <w:rPr>
          <w:rFonts w:ascii="Times New Roman" w:hAnsi="Times New Roman" w:cs="Times New Roman"/>
          <w:sz w:val="24"/>
          <w:szCs w:val="24"/>
        </w:rPr>
      </w:pPr>
    </w:p>
    <w:p w14:paraId="39943978" w14:textId="77777777" w:rsidR="00D20B45" w:rsidRPr="00D05663" w:rsidRDefault="00D20B45" w:rsidP="006852B1">
      <w:pPr>
        <w:ind w:left="810" w:hanging="720"/>
        <w:jc w:val="both"/>
        <w:rPr>
          <w:rFonts w:ascii="Times New Roman" w:eastAsia="Times New Roman" w:hAnsi="Times New Roman" w:cs="Times New Roman"/>
          <w:sz w:val="24"/>
          <w:szCs w:val="24"/>
        </w:rPr>
      </w:pPr>
      <w:r w:rsidRPr="00D05663">
        <w:rPr>
          <w:rFonts w:ascii="Times New Roman" w:eastAsia="Times New Roman" w:hAnsi="Times New Roman" w:cs="Times New Roman"/>
          <w:sz w:val="24"/>
          <w:szCs w:val="24"/>
        </w:rPr>
        <w:lastRenderedPageBreak/>
        <w:t>Damianus P.D.F. 2010. Problematika dalam pelaksanaan kendala penyidikan dan penuntutan terhadap tindak pidana perdagangan orang (</w:t>
      </w:r>
      <w:r w:rsidRPr="00D05663">
        <w:rPr>
          <w:rFonts w:ascii="Times New Roman" w:eastAsia="Times New Roman" w:hAnsi="Times New Roman" w:cs="Times New Roman"/>
          <w:i/>
          <w:sz w:val="24"/>
          <w:szCs w:val="24"/>
        </w:rPr>
        <w:t>human trafficking)</w:t>
      </w:r>
      <w:r w:rsidRPr="00D05663">
        <w:rPr>
          <w:rFonts w:ascii="Times New Roman" w:eastAsia="Times New Roman" w:hAnsi="Times New Roman" w:cs="Times New Roman"/>
          <w:sz w:val="24"/>
          <w:szCs w:val="24"/>
        </w:rPr>
        <w:t xml:space="preserve"> di Surakarta. Universitas Sebelas Maret. </w:t>
      </w:r>
    </w:p>
    <w:p w14:paraId="066D7F59" w14:textId="77777777" w:rsidR="00D20B45" w:rsidRPr="00D05663" w:rsidRDefault="00D20B45" w:rsidP="00967266">
      <w:pPr>
        <w:ind w:left="540"/>
        <w:jc w:val="both"/>
        <w:rPr>
          <w:rFonts w:ascii="Times New Roman" w:hAnsi="Times New Roman" w:cs="Times New Roman"/>
          <w:sz w:val="24"/>
          <w:szCs w:val="24"/>
        </w:rPr>
      </w:pPr>
    </w:p>
    <w:sectPr w:rsidR="00D20B45" w:rsidRPr="00D05663" w:rsidSect="0042606E">
      <w:footerReference w:type="default" r:id="rId15"/>
      <w:pgSz w:w="12240" w:h="15840"/>
      <w:pgMar w:top="1440" w:right="1325" w:bottom="1440" w:left="133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C8316" w14:textId="77777777" w:rsidR="00F44C07" w:rsidRDefault="00F44C07" w:rsidP="006852B1">
      <w:pPr>
        <w:spacing w:line="240" w:lineRule="auto"/>
      </w:pPr>
      <w:r>
        <w:separator/>
      </w:r>
    </w:p>
  </w:endnote>
  <w:endnote w:type="continuationSeparator" w:id="0">
    <w:p w14:paraId="5ECC17B9" w14:textId="77777777" w:rsidR="00F44C07" w:rsidRDefault="00F44C07" w:rsidP="00685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87627"/>
      <w:docPartObj>
        <w:docPartGallery w:val="Page Numbers (Bottom of Page)"/>
        <w:docPartUnique/>
      </w:docPartObj>
    </w:sdtPr>
    <w:sdtEndPr>
      <w:rPr>
        <w:noProof/>
      </w:rPr>
    </w:sdtEndPr>
    <w:sdtContent>
      <w:p w14:paraId="603B4E86" w14:textId="63970838" w:rsidR="006852B1" w:rsidRDefault="006852B1">
        <w:pPr>
          <w:pStyle w:val="Footer"/>
          <w:jc w:val="right"/>
        </w:pPr>
        <w:r>
          <w:fldChar w:fldCharType="begin"/>
        </w:r>
        <w:r>
          <w:instrText xml:space="preserve"> PAGE   \* MERGEFORMAT </w:instrText>
        </w:r>
        <w:r>
          <w:fldChar w:fldCharType="separate"/>
        </w:r>
        <w:r w:rsidR="0042606E">
          <w:rPr>
            <w:noProof/>
          </w:rPr>
          <w:t>2</w:t>
        </w:r>
        <w:r>
          <w:rPr>
            <w:noProof/>
          </w:rPr>
          <w:fldChar w:fldCharType="end"/>
        </w:r>
      </w:p>
    </w:sdtContent>
  </w:sdt>
  <w:p w14:paraId="4CF20701" w14:textId="77777777" w:rsidR="006852B1" w:rsidRDefault="00685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D865C" w14:textId="77777777" w:rsidR="00F44C07" w:rsidRDefault="00F44C07" w:rsidP="006852B1">
      <w:pPr>
        <w:spacing w:line="240" w:lineRule="auto"/>
      </w:pPr>
      <w:r>
        <w:separator/>
      </w:r>
    </w:p>
  </w:footnote>
  <w:footnote w:type="continuationSeparator" w:id="0">
    <w:p w14:paraId="662CE48A" w14:textId="77777777" w:rsidR="00F44C07" w:rsidRDefault="00F44C07" w:rsidP="006852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1E63"/>
    <w:multiLevelType w:val="multilevel"/>
    <w:tmpl w:val="DAB4A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3AC416F"/>
    <w:multiLevelType w:val="multilevel"/>
    <w:tmpl w:val="E140EF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DB6D4B"/>
    <w:multiLevelType w:val="multilevel"/>
    <w:tmpl w:val="65AE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9256FB8"/>
    <w:multiLevelType w:val="multilevel"/>
    <w:tmpl w:val="8F205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CF3047E"/>
    <w:multiLevelType w:val="multilevel"/>
    <w:tmpl w:val="FC1AF88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BB1855"/>
    <w:multiLevelType w:val="multilevel"/>
    <w:tmpl w:val="60C4C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0433DAE"/>
    <w:multiLevelType w:val="multilevel"/>
    <w:tmpl w:val="EDBE42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3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1776316"/>
    <w:multiLevelType w:val="multilevel"/>
    <w:tmpl w:val="42121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A5E30C5"/>
    <w:multiLevelType w:val="multilevel"/>
    <w:tmpl w:val="7A9C10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D44789D"/>
    <w:multiLevelType w:val="multilevel"/>
    <w:tmpl w:val="D98A3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FB21714"/>
    <w:multiLevelType w:val="hybridMultilevel"/>
    <w:tmpl w:val="1868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7"/>
  </w:num>
  <w:num w:numId="5">
    <w:abstractNumId w:val="9"/>
  </w:num>
  <w:num w:numId="6">
    <w:abstractNumId w:val="2"/>
  </w:num>
  <w:num w:numId="7">
    <w:abstractNumId w:val="5"/>
  </w:num>
  <w:num w:numId="8">
    <w:abstractNumId w:val="6"/>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EB"/>
    <w:rsid w:val="001318C6"/>
    <w:rsid w:val="002E2D67"/>
    <w:rsid w:val="00377FE8"/>
    <w:rsid w:val="0042606E"/>
    <w:rsid w:val="004E74F1"/>
    <w:rsid w:val="00530E52"/>
    <w:rsid w:val="006852B1"/>
    <w:rsid w:val="0069180C"/>
    <w:rsid w:val="007D23D3"/>
    <w:rsid w:val="00880DCA"/>
    <w:rsid w:val="00967266"/>
    <w:rsid w:val="009B05DD"/>
    <w:rsid w:val="00A228EB"/>
    <w:rsid w:val="00BD43D0"/>
    <w:rsid w:val="00CE428D"/>
    <w:rsid w:val="00D05663"/>
    <w:rsid w:val="00D20B45"/>
    <w:rsid w:val="00DE1AA2"/>
    <w:rsid w:val="00EA3B16"/>
    <w:rsid w:val="00F4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180C"/>
    <w:pPr>
      <w:ind w:left="720"/>
      <w:contextualSpacing/>
    </w:pPr>
  </w:style>
  <w:style w:type="character" w:styleId="Hyperlink">
    <w:name w:val="Hyperlink"/>
    <w:basedOn w:val="DefaultParagraphFont"/>
    <w:uiPriority w:val="99"/>
    <w:unhideWhenUsed/>
    <w:rsid w:val="00EA3B16"/>
    <w:rPr>
      <w:color w:val="0000FF" w:themeColor="hyperlink"/>
      <w:u w:val="single"/>
    </w:rPr>
  </w:style>
  <w:style w:type="character" w:customStyle="1" w:styleId="UnresolvedMention">
    <w:name w:val="Unresolved Mention"/>
    <w:basedOn w:val="DefaultParagraphFont"/>
    <w:uiPriority w:val="99"/>
    <w:semiHidden/>
    <w:unhideWhenUsed/>
    <w:rsid w:val="00EA3B16"/>
    <w:rPr>
      <w:color w:val="605E5C"/>
      <w:shd w:val="clear" w:color="auto" w:fill="E1DFDD"/>
    </w:rPr>
  </w:style>
  <w:style w:type="paragraph" w:styleId="NoSpacing">
    <w:name w:val="No Spacing"/>
    <w:uiPriority w:val="1"/>
    <w:qFormat/>
    <w:rsid w:val="00967266"/>
    <w:pPr>
      <w:spacing w:line="240" w:lineRule="auto"/>
    </w:pPr>
  </w:style>
  <w:style w:type="paragraph" w:styleId="BalloonText">
    <w:name w:val="Balloon Text"/>
    <w:basedOn w:val="Normal"/>
    <w:link w:val="BalloonTextChar"/>
    <w:uiPriority w:val="99"/>
    <w:semiHidden/>
    <w:unhideWhenUsed/>
    <w:rsid w:val="00377F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E8"/>
    <w:rPr>
      <w:rFonts w:ascii="Tahoma" w:hAnsi="Tahoma" w:cs="Tahoma"/>
      <w:sz w:val="16"/>
      <w:szCs w:val="16"/>
    </w:rPr>
  </w:style>
  <w:style w:type="paragraph" w:styleId="Header">
    <w:name w:val="header"/>
    <w:basedOn w:val="Normal"/>
    <w:link w:val="HeaderChar"/>
    <w:uiPriority w:val="99"/>
    <w:unhideWhenUsed/>
    <w:rsid w:val="006852B1"/>
    <w:pPr>
      <w:tabs>
        <w:tab w:val="center" w:pos="4680"/>
        <w:tab w:val="right" w:pos="9360"/>
      </w:tabs>
      <w:spacing w:line="240" w:lineRule="auto"/>
    </w:pPr>
  </w:style>
  <w:style w:type="character" w:customStyle="1" w:styleId="HeaderChar">
    <w:name w:val="Header Char"/>
    <w:basedOn w:val="DefaultParagraphFont"/>
    <w:link w:val="Header"/>
    <w:uiPriority w:val="99"/>
    <w:rsid w:val="006852B1"/>
  </w:style>
  <w:style w:type="paragraph" w:styleId="Footer">
    <w:name w:val="footer"/>
    <w:basedOn w:val="Normal"/>
    <w:link w:val="FooterChar"/>
    <w:uiPriority w:val="99"/>
    <w:unhideWhenUsed/>
    <w:rsid w:val="006852B1"/>
    <w:pPr>
      <w:tabs>
        <w:tab w:val="center" w:pos="4680"/>
        <w:tab w:val="right" w:pos="9360"/>
      </w:tabs>
      <w:spacing w:line="240" w:lineRule="auto"/>
    </w:pPr>
  </w:style>
  <w:style w:type="character" w:customStyle="1" w:styleId="FooterChar">
    <w:name w:val="Footer Char"/>
    <w:basedOn w:val="DefaultParagraphFont"/>
    <w:link w:val="Footer"/>
    <w:uiPriority w:val="99"/>
    <w:rsid w:val="00685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9180C"/>
    <w:pPr>
      <w:ind w:left="720"/>
      <w:contextualSpacing/>
    </w:pPr>
  </w:style>
  <w:style w:type="character" w:styleId="Hyperlink">
    <w:name w:val="Hyperlink"/>
    <w:basedOn w:val="DefaultParagraphFont"/>
    <w:uiPriority w:val="99"/>
    <w:unhideWhenUsed/>
    <w:rsid w:val="00EA3B16"/>
    <w:rPr>
      <w:color w:val="0000FF" w:themeColor="hyperlink"/>
      <w:u w:val="single"/>
    </w:rPr>
  </w:style>
  <w:style w:type="character" w:customStyle="1" w:styleId="UnresolvedMention">
    <w:name w:val="Unresolved Mention"/>
    <w:basedOn w:val="DefaultParagraphFont"/>
    <w:uiPriority w:val="99"/>
    <w:semiHidden/>
    <w:unhideWhenUsed/>
    <w:rsid w:val="00EA3B16"/>
    <w:rPr>
      <w:color w:val="605E5C"/>
      <w:shd w:val="clear" w:color="auto" w:fill="E1DFDD"/>
    </w:rPr>
  </w:style>
  <w:style w:type="paragraph" w:styleId="NoSpacing">
    <w:name w:val="No Spacing"/>
    <w:uiPriority w:val="1"/>
    <w:qFormat/>
    <w:rsid w:val="00967266"/>
    <w:pPr>
      <w:spacing w:line="240" w:lineRule="auto"/>
    </w:pPr>
  </w:style>
  <w:style w:type="paragraph" w:styleId="BalloonText">
    <w:name w:val="Balloon Text"/>
    <w:basedOn w:val="Normal"/>
    <w:link w:val="BalloonTextChar"/>
    <w:uiPriority w:val="99"/>
    <w:semiHidden/>
    <w:unhideWhenUsed/>
    <w:rsid w:val="00377F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E8"/>
    <w:rPr>
      <w:rFonts w:ascii="Tahoma" w:hAnsi="Tahoma" w:cs="Tahoma"/>
      <w:sz w:val="16"/>
      <w:szCs w:val="16"/>
    </w:rPr>
  </w:style>
  <w:style w:type="paragraph" w:styleId="Header">
    <w:name w:val="header"/>
    <w:basedOn w:val="Normal"/>
    <w:link w:val="HeaderChar"/>
    <w:uiPriority w:val="99"/>
    <w:unhideWhenUsed/>
    <w:rsid w:val="006852B1"/>
    <w:pPr>
      <w:tabs>
        <w:tab w:val="center" w:pos="4680"/>
        <w:tab w:val="right" w:pos="9360"/>
      </w:tabs>
      <w:spacing w:line="240" w:lineRule="auto"/>
    </w:pPr>
  </w:style>
  <w:style w:type="character" w:customStyle="1" w:styleId="HeaderChar">
    <w:name w:val="Header Char"/>
    <w:basedOn w:val="DefaultParagraphFont"/>
    <w:link w:val="Header"/>
    <w:uiPriority w:val="99"/>
    <w:rsid w:val="006852B1"/>
  </w:style>
  <w:style w:type="paragraph" w:styleId="Footer">
    <w:name w:val="footer"/>
    <w:basedOn w:val="Normal"/>
    <w:link w:val="FooterChar"/>
    <w:uiPriority w:val="99"/>
    <w:unhideWhenUsed/>
    <w:rsid w:val="006852B1"/>
    <w:pPr>
      <w:tabs>
        <w:tab w:val="center" w:pos="4680"/>
        <w:tab w:val="right" w:pos="9360"/>
      </w:tabs>
      <w:spacing w:line="240" w:lineRule="auto"/>
    </w:pPr>
  </w:style>
  <w:style w:type="character" w:customStyle="1" w:styleId="FooterChar">
    <w:name w:val="Footer Char"/>
    <w:basedOn w:val="DefaultParagraphFont"/>
    <w:link w:val="Footer"/>
    <w:uiPriority w:val="99"/>
    <w:rsid w:val="0068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sional.tempo.co/read/1452721/kasus-perdagangan-orang-di-batam-terhimpit-ekonomi-di-tengah-pandem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USER/Downloads/28619-117064-1-PB%20(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iaindonesia.com/nusantara/100396/batam-masuk-posisi-kedua-kasus-human-traffick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journal.uajy.ac.id/2861/2/1HK08583.pdf" TargetMode="External"/><Relationship Id="rId4" Type="http://schemas.openxmlformats.org/officeDocument/2006/relationships/settings" Target="settings.xml"/><Relationship Id="rId9" Type="http://schemas.openxmlformats.org/officeDocument/2006/relationships/hyperlink" Target="https://ejournal.hi.fisip-unmul.ac.id/site/wp-content/uploads/2017/10/ejournal-Putri%20Utami%20(10-27-17-03-10-55).pdf" TargetMode="External"/><Relationship Id="rId14" Type="http://schemas.openxmlformats.org/officeDocument/2006/relationships/hyperlink" Target="https://www.kemenpppa.go.id/lib/uploads/list/d1852-buku-laporan-gtpo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FIKY SITUMORANG</cp:lastModifiedBy>
  <cp:revision>2</cp:revision>
  <dcterms:created xsi:type="dcterms:W3CDTF">2022-07-19T05:25:00Z</dcterms:created>
  <dcterms:modified xsi:type="dcterms:W3CDTF">2022-07-19T05:25:00Z</dcterms:modified>
</cp:coreProperties>
</file>