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099DB" w14:textId="3B4D820B" w:rsidR="007A5B15" w:rsidRPr="00F61E93" w:rsidRDefault="00371007" w:rsidP="00F61E93">
      <w:pPr>
        <w:spacing w:line="360" w:lineRule="auto"/>
        <w:jc w:val="center"/>
        <w:rPr>
          <w:rFonts w:ascii="Times New Roman" w:hAnsi="Times New Roman" w:cs="Times New Roman"/>
          <w:b/>
          <w:bCs/>
          <w:sz w:val="24"/>
          <w:szCs w:val="24"/>
        </w:rPr>
      </w:pPr>
      <w:r w:rsidRPr="00F61E93">
        <w:rPr>
          <w:rFonts w:ascii="Times New Roman" w:hAnsi="Times New Roman" w:cs="Times New Roman"/>
          <w:b/>
          <w:bCs/>
          <w:sz w:val="24"/>
          <w:szCs w:val="24"/>
        </w:rPr>
        <w:t>KEJAHATAN DALAM HUKUM PERBANKAN DI INDONESIA</w:t>
      </w:r>
    </w:p>
    <w:p w14:paraId="4CBEE5A0" w14:textId="0596FFEE" w:rsidR="007A5B15" w:rsidRPr="00F61E93" w:rsidRDefault="005B3E56" w:rsidP="00127722">
      <w:pPr>
        <w:spacing w:after="0" w:line="360" w:lineRule="auto"/>
        <w:jc w:val="center"/>
        <w:rPr>
          <w:rFonts w:ascii="Times New Roman" w:hAnsi="Times New Roman" w:cs="Times New Roman"/>
          <w:bCs/>
          <w:sz w:val="24"/>
          <w:szCs w:val="24"/>
        </w:rPr>
      </w:pPr>
      <w:r w:rsidRPr="00F61E93">
        <w:rPr>
          <w:rFonts w:ascii="Times New Roman" w:hAnsi="Times New Roman" w:cs="Times New Roman"/>
          <w:bCs/>
          <w:sz w:val="24"/>
          <w:szCs w:val="24"/>
          <w:vertAlign w:val="superscript"/>
        </w:rPr>
        <w:t>1</w:t>
      </w:r>
      <w:r w:rsidRPr="00F61E93">
        <w:rPr>
          <w:rFonts w:ascii="Times New Roman" w:hAnsi="Times New Roman" w:cs="Times New Roman"/>
          <w:bCs/>
          <w:sz w:val="24"/>
          <w:szCs w:val="24"/>
        </w:rPr>
        <w:t xml:space="preserve">Pradaya, </w:t>
      </w:r>
      <w:r w:rsidRPr="00F61E93">
        <w:rPr>
          <w:rFonts w:ascii="Times New Roman" w:hAnsi="Times New Roman" w:cs="Times New Roman"/>
          <w:bCs/>
          <w:sz w:val="24"/>
          <w:szCs w:val="24"/>
          <w:vertAlign w:val="superscript"/>
        </w:rPr>
        <w:t>2</w:t>
      </w:r>
      <w:r w:rsidRPr="00F61E93">
        <w:rPr>
          <w:rFonts w:ascii="Times New Roman" w:hAnsi="Times New Roman" w:cs="Times New Roman"/>
          <w:bCs/>
          <w:sz w:val="24"/>
          <w:szCs w:val="24"/>
        </w:rPr>
        <w:t>Salsabila Firdausia</w:t>
      </w:r>
    </w:p>
    <w:p w14:paraId="3B9F1AF5" w14:textId="77777777" w:rsidR="005B3E56" w:rsidRPr="00F61E93" w:rsidRDefault="005B3E56" w:rsidP="00127722">
      <w:pPr>
        <w:spacing w:after="0" w:line="360" w:lineRule="auto"/>
        <w:jc w:val="center"/>
        <w:rPr>
          <w:rFonts w:ascii="Times New Roman" w:hAnsi="Times New Roman" w:cs="Times New Roman"/>
          <w:sz w:val="24"/>
          <w:szCs w:val="24"/>
        </w:rPr>
      </w:pPr>
      <w:bookmarkStart w:id="0" w:name="_Hlk97021683"/>
      <w:r w:rsidRPr="00F61E93">
        <w:rPr>
          <w:rFonts w:ascii="Times New Roman" w:hAnsi="Times New Roman" w:cs="Times New Roman"/>
          <w:iCs/>
          <w:sz w:val="24"/>
          <w:szCs w:val="24"/>
          <w:vertAlign w:val="superscript"/>
        </w:rPr>
        <w:t>1</w:t>
      </w:r>
      <w:r w:rsidRPr="00F61E93">
        <w:rPr>
          <w:rFonts w:ascii="Times New Roman" w:hAnsi="Times New Roman" w:cs="Times New Roman"/>
          <w:sz w:val="24"/>
          <w:szCs w:val="24"/>
        </w:rPr>
        <w:t>Fakultas Hukum, Universitas Pamulang</w:t>
      </w:r>
    </w:p>
    <w:p w14:paraId="3ED98BB8" w14:textId="0CE4F421" w:rsidR="005B3E56" w:rsidRPr="00F61E93" w:rsidRDefault="005B3E56" w:rsidP="00127722">
      <w:pPr>
        <w:spacing w:after="0" w:line="360" w:lineRule="auto"/>
        <w:jc w:val="center"/>
        <w:rPr>
          <w:rFonts w:ascii="Times New Roman" w:hAnsi="Times New Roman" w:cs="Times New Roman"/>
          <w:b/>
          <w:iCs/>
          <w:sz w:val="24"/>
          <w:szCs w:val="24"/>
        </w:rPr>
      </w:pPr>
      <w:r w:rsidRPr="00F61E93">
        <w:rPr>
          <w:rFonts w:ascii="Times New Roman" w:hAnsi="Times New Roman" w:cs="Times New Roman"/>
          <w:sz w:val="24"/>
          <w:szCs w:val="24"/>
          <w:vertAlign w:val="superscript"/>
        </w:rPr>
        <w:t>2</w:t>
      </w:r>
      <w:r w:rsidRPr="00F61E93">
        <w:rPr>
          <w:rFonts w:ascii="Times New Roman" w:hAnsi="Times New Roman" w:cs="Times New Roman"/>
          <w:sz w:val="24"/>
          <w:szCs w:val="24"/>
        </w:rPr>
        <w:t>Fakultas Hukum, Universitas Pamulang</w:t>
      </w:r>
      <w:bookmarkEnd w:id="0"/>
    </w:p>
    <w:p w14:paraId="179D2C13" w14:textId="613D753F" w:rsidR="007A5B15" w:rsidRPr="00F61E93" w:rsidRDefault="005B3E56" w:rsidP="00127722">
      <w:pPr>
        <w:spacing w:after="0" w:line="360" w:lineRule="auto"/>
        <w:jc w:val="center"/>
        <w:rPr>
          <w:rFonts w:ascii="Times New Roman" w:hAnsi="Times New Roman" w:cs="Times New Roman"/>
          <w:i/>
          <w:sz w:val="24"/>
          <w:szCs w:val="24"/>
        </w:rPr>
      </w:pPr>
      <w:r w:rsidRPr="00F61E93">
        <w:rPr>
          <w:rFonts w:ascii="Times New Roman" w:hAnsi="Times New Roman" w:cs="Times New Roman"/>
          <w:i/>
          <w:sz w:val="24"/>
          <w:szCs w:val="24"/>
        </w:rPr>
        <w:t xml:space="preserve">E-mail : </w:t>
      </w:r>
      <w:r w:rsidRPr="00F61E93">
        <w:rPr>
          <w:rFonts w:ascii="Times New Roman" w:hAnsi="Times New Roman" w:cs="Times New Roman"/>
          <w:i/>
          <w:sz w:val="24"/>
          <w:szCs w:val="24"/>
          <w:vertAlign w:val="superscript"/>
        </w:rPr>
        <w:t>1</w:t>
      </w:r>
      <w:hyperlink r:id="rId8" w:history="1">
        <w:r w:rsidRPr="00F61E93">
          <w:rPr>
            <w:rStyle w:val="Hyperlink"/>
            <w:rFonts w:ascii="Times New Roman" w:hAnsi="Times New Roman" w:cs="Times New Roman"/>
            <w:i/>
            <w:color w:val="auto"/>
            <w:sz w:val="24"/>
            <w:szCs w:val="24"/>
            <w:u w:val="none"/>
          </w:rPr>
          <w:t>abulutfipradaya@gmail.com</w:t>
        </w:r>
      </w:hyperlink>
      <w:r w:rsidRPr="00F61E93">
        <w:rPr>
          <w:rFonts w:ascii="Times New Roman" w:hAnsi="Times New Roman" w:cs="Times New Roman"/>
          <w:i/>
          <w:sz w:val="24"/>
          <w:szCs w:val="24"/>
        </w:rPr>
        <w:t xml:space="preserve">, </w:t>
      </w:r>
      <w:r w:rsidRPr="00F61E93">
        <w:rPr>
          <w:rFonts w:ascii="Times New Roman" w:hAnsi="Times New Roman" w:cs="Times New Roman"/>
          <w:i/>
          <w:sz w:val="24"/>
          <w:szCs w:val="24"/>
          <w:vertAlign w:val="superscript"/>
        </w:rPr>
        <w:t>2</w:t>
      </w:r>
      <w:r w:rsidR="00371007" w:rsidRPr="00F61E93">
        <w:rPr>
          <w:rFonts w:ascii="Times New Roman" w:hAnsi="Times New Roman" w:cs="Times New Roman"/>
          <w:i/>
          <w:sz w:val="24"/>
          <w:szCs w:val="24"/>
        </w:rPr>
        <w:t>salsa.kesha</w:t>
      </w:r>
      <w:r w:rsidR="00D2472F" w:rsidRPr="00F61E93">
        <w:rPr>
          <w:rFonts w:ascii="Times New Roman" w:hAnsi="Times New Roman" w:cs="Times New Roman"/>
          <w:i/>
          <w:sz w:val="24"/>
          <w:szCs w:val="24"/>
        </w:rPr>
        <w:t>86</w:t>
      </w:r>
      <w:r w:rsidR="00371007" w:rsidRPr="00F61E93">
        <w:rPr>
          <w:rFonts w:ascii="Times New Roman" w:hAnsi="Times New Roman" w:cs="Times New Roman"/>
          <w:i/>
          <w:sz w:val="24"/>
          <w:szCs w:val="24"/>
        </w:rPr>
        <w:t>@</w:t>
      </w:r>
      <w:r w:rsidR="007A5B15" w:rsidRPr="00F61E93">
        <w:rPr>
          <w:rFonts w:ascii="Times New Roman" w:hAnsi="Times New Roman" w:cs="Times New Roman"/>
          <w:i/>
          <w:sz w:val="24"/>
          <w:szCs w:val="24"/>
        </w:rPr>
        <w:t>gmail.com</w:t>
      </w:r>
    </w:p>
    <w:p w14:paraId="4CADE798" w14:textId="77777777" w:rsidR="007A5B15" w:rsidRPr="00F61E93" w:rsidRDefault="007A5B15" w:rsidP="00F61E93">
      <w:pPr>
        <w:spacing w:line="360" w:lineRule="auto"/>
        <w:rPr>
          <w:rFonts w:ascii="Times New Roman" w:hAnsi="Times New Roman" w:cs="Times New Roman"/>
          <w:sz w:val="24"/>
          <w:szCs w:val="24"/>
        </w:rPr>
      </w:pPr>
    </w:p>
    <w:p w14:paraId="74700C4F" w14:textId="77777777" w:rsidR="00A6132C" w:rsidRPr="00F61E93" w:rsidRDefault="00A6132C" w:rsidP="00F61E93">
      <w:pPr>
        <w:spacing w:line="360" w:lineRule="auto"/>
        <w:jc w:val="center"/>
        <w:rPr>
          <w:rFonts w:ascii="Times New Roman" w:hAnsi="Times New Roman" w:cs="Times New Roman"/>
          <w:b/>
          <w:sz w:val="24"/>
          <w:szCs w:val="24"/>
        </w:rPr>
      </w:pPr>
      <w:r w:rsidRPr="00F61E93">
        <w:rPr>
          <w:rFonts w:ascii="Times New Roman" w:hAnsi="Times New Roman" w:cs="Times New Roman"/>
          <w:b/>
          <w:sz w:val="24"/>
          <w:szCs w:val="24"/>
        </w:rPr>
        <w:t>ABSTRAK</w:t>
      </w:r>
    </w:p>
    <w:p w14:paraId="483DC972" w14:textId="77777777" w:rsidR="005B3E56" w:rsidRPr="00F61E93" w:rsidRDefault="00A6132C" w:rsidP="00127722">
      <w:pPr>
        <w:spacing w:line="240" w:lineRule="auto"/>
        <w:jc w:val="both"/>
        <w:rPr>
          <w:rFonts w:ascii="Times New Roman" w:hAnsi="Times New Roman" w:cs="Times New Roman"/>
          <w:sz w:val="24"/>
          <w:szCs w:val="24"/>
        </w:rPr>
      </w:pPr>
      <w:r w:rsidRPr="00F61E93">
        <w:rPr>
          <w:rFonts w:ascii="Times New Roman" w:hAnsi="Times New Roman" w:cs="Times New Roman"/>
          <w:sz w:val="24"/>
          <w:szCs w:val="24"/>
        </w:rPr>
        <w:t>Sistem perbankan di Indonesia mengalami perubahan yang cukup prinsipil terutama setelah diundangkannya Undang-undang Nomor 10 Tahun 1998 tentang Perbankan, karena Undang-undang perbankan yang lama sudah tidak memadai lagi menampung permasalahan dan kompleksitas yang timbul dari industri perbankan sejalan dengan pesatnya perkembangan sektor perekonomian khususnya perbankan, yang mengikuti tuntutan kebutuhan masyarakat terhadap jasa-jasa perbankan. Jenis tindak pidana Perbankan merupakan pelanggaran terhadap ketentuan perbankan yang diatur dan diancam dengan pidana berdasarkan UU Perbankan. Dibandingkan dengan UU Perbankan yang lama, UU Perbankan yang baru memuat banyak perubahan terutama didalam ketuntuan pidana dan sanksi administratif terhadap suatu perbuatan melawan hukum dalam dunia perbankan.</w:t>
      </w:r>
    </w:p>
    <w:p w14:paraId="37385C6C" w14:textId="0565EB1E" w:rsidR="00A6132C" w:rsidRPr="00F61E93" w:rsidRDefault="00A6132C" w:rsidP="00127722">
      <w:pPr>
        <w:spacing w:line="240" w:lineRule="auto"/>
        <w:jc w:val="both"/>
        <w:rPr>
          <w:rFonts w:ascii="Times New Roman" w:hAnsi="Times New Roman" w:cs="Times New Roman"/>
          <w:sz w:val="24"/>
          <w:szCs w:val="24"/>
        </w:rPr>
      </w:pPr>
      <w:r w:rsidRPr="00F61E93">
        <w:rPr>
          <w:rFonts w:ascii="Times New Roman" w:hAnsi="Times New Roman" w:cs="Times New Roman"/>
          <w:sz w:val="24"/>
          <w:szCs w:val="24"/>
        </w:rPr>
        <w:t>Kata kunci: tindak pidana perbankan, kejahatan dalam perbankan, UU N</w:t>
      </w:r>
      <w:r w:rsidR="00735AA5" w:rsidRPr="00F61E93">
        <w:rPr>
          <w:rFonts w:ascii="Times New Roman" w:hAnsi="Times New Roman" w:cs="Times New Roman"/>
          <w:sz w:val="24"/>
          <w:szCs w:val="24"/>
        </w:rPr>
        <w:t>o. 7 Tahun 1992</w:t>
      </w:r>
    </w:p>
    <w:p w14:paraId="404A226E" w14:textId="77777777" w:rsidR="00A6132C" w:rsidRPr="00F61E93" w:rsidRDefault="00A6132C" w:rsidP="00F61E93">
      <w:pPr>
        <w:spacing w:line="360" w:lineRule="auto"/>
        <w:jc w:val="both"/>
        <w:rPr>
          <w:rFonts w:ascii="Times New Roman" w:hAnsi="Times New Roman" w:cs="Times New Roman"/>
          <w:sz w:val="24"/>
          <w:szCs w:val="24"/>
        </w:rPr>
      </w:pPr>
    </w:p>
    <w:p w14:paraId="083E74B4" w14:textId="76F8C27D" w:rsidR="00A6132C" w:rsidRPr="00127722" w:rsidRDefault="00A6132C" w:rsidP="00F61E93">
      <w:pPr>
        <w:spacing w:line="360" w:lineRule="auto"/>
        <w:jc w:val="center"/>
        <w:rPr>
          <w:rFonts w:ascii="Times New Roman" w:hAnsi="Times New Roman" w:cs="Times New Roman"/>
          <w:b/>
          <w:i/>
          <w:sz w:val="24"/>
          <w:szCs w:val="24"/>
        </w:rPr>
      </w:pPr>
      <w:r w:rsidRPr="00127722">
        <w:rPr>
          <w:rFonts w:ascii="Times New Roman" w:hAnsi="Times New Roman" w:cs="Times New Roman"/>
          <w:b/>
          <w:i/>
          <w:sz w:val="24"/>
          <w:szCs w:val="24"/>
        </w:rPr>
        <w:t>ABSTRACT</w:t>
      </w:r>
    </w:p>
    <w:p w14:paraId="5D85C7C0" w14:textId="0874A329" w:rsidR="00A6132C" w:rsidRPr="00F61E93" w:rsidRDefault="00A6132C" w:rsidP="00127722">
      <w:pPr>
        <w:spacing w:line="240" w:lineRule="auto"/>
        <w:jc w:val="both"/>
        <w:rPr>
          <w:rFonts w:ascii="Times New Roman" w:hAnsi="Times New Roman" w:cs="Times New Roman"/>
          <w:i/>
          <w:sz w:val="24"/>
          <w:szCs w:val="24"/>
        </w:rPr>
      </w:pPr>
      <w:r w:rsidRPr="00F61E93">
        <w:rPr>
          <w:rFonts w:ascii="Times New Roman" w:hAnsi="Times New Roman" w:cs="Times New Roman"/>
          <w:i/>
          <w:sz w:val="24"/>
          <w:szCs w:val="24"/>
        </w:rPr>
        <w:t>The banking system in Indonesia experienced a change in principle, especially after the promulgation of Law Number 10 of 1998 concerning Banking, because the old banking law was no longer sufficient to accommodate the problems and complexities arising from the banking industry in line with the rapid development of the economic sector, especially banking , which follows the demands of the public's needs for banking services. Types of banking crimes constitute violations of banking regulations that are regulated and threatened with crime based on the Banking Law. Compared to the old Banking Law, the new Banking Law contains many changes, especially in criminal prosecution and administrative sanctions for acts against the law in the banking world.</w:t>
      </w:r>
    </w:p>
    <w:p w14:paraId="70081A78" w14:textId="20279C27" w:rsidR="00735AA5" w:rsidRDefault="00A6132C" w:rsidP="00127722">
      <w:pPr>
        <w:spacing w:line="240" w:lineRule="auto"/>
        <w:jc w:val="both"/>
        <w:rPr>
          <w:rFonts w:ascii="Times New Roman" w:hAnsi="Times New Roman" w:cs="Times New Roman"/>
          <w:b/>
          <w:i/>
          <w:sz w:val="24"/>
          <w:szCs w:val="24"/>
        </w:rPr>
      </w:pPr>
      <w:r w:rsidRPr="00F61E93">
        <w:rPr>
          <w:rFonts w:ascii="Times New Roman" w:hAnsi="Times New Roman" w:cs="Times New Roman"/>
          <w:b/>
          <w:i/>
          <w:sz w:val="24"/>
          <w:szCs w:val="24"/>
        </w:rPr>
        <w:t xml:space="preserve">Keywords: </w:t>
      </w:r>
      <w:r w:rsidR="00735AA5" w:rsidRPr="00F61E93">
        <w:rPr>
          <w:rFonts w:ascii="Times New Roman" w:hAnsi="Times New Roman" w:cs="Times New Roman"/>
          <w:b/>
          <w:i/>
          <w:sz w:val="24"/>
          <w:szCs w:val="24"/>
        </w:rPr>
        <w:t>banking crimes, crimes in banking, Law No. 7 of 1992</w:t>
      </w:r>
    </w:p>
    <w:p w14:paraId="2A9E36AC" w14:textId="77777777" w:rsidR="00127722" w:rsidRPr="00F61E93" w:rsidRDefault="00127722" w:rsidP="00127722">
      <w:pPr>
        <w:spacing w:line="240" w:lineRule="auto"/>
        <w:jc w:val="both"/>
        <w:rPr>
          <w:rFonts w:ascii="Times New Roman" w:hAnsi="Times New Roman" w:cs="Times New Roman"/>
          <w:b/>
          <w:i/>
          <w:sz w:val="24"/>
          <w:szCs w:val="24"/>
        </w:rPr>
      </w:pPr>
    </w:p>
    <w:p w14:paraId="0554AD6E" w14:textId="4C04D264" w:rsidR="007A5B15" w:rsidRPr="00F61E93" w:rsidRDefault="007A5B15" w:rsidP="00F61E93">
      <w:pPr>
        <w:spacing w:line="360" w:lineRule="auto"/>
        <w:jc w:val="center"/>
        <w:rPr>
          <w:rFonts w:ascii="Times New Roman" w:hAnsi="Times New Roman" w:cs="Times New Roman"/>
          <w:b/>
          <w:bCs/>
          <w:sz w:val="24"/>
          <w:szCs w:val="24"/>
        </w:rPr>
      </w:pPr>
      <w:r w:rsidRPr="00F61E93">
        <w:rPr>
          <w:rFonts w:ascii="Times New Roman" w:hAnsi="Times New Roman" w:cs="Times New Roman"/>
          <w:b/>
          <w:bCs/>
          <w:sz w:val="24"/>
          <w:szCs w:val="24"/>
        </w:rPr>
        <w:t>PENDAHULUAN</w:t>
      </w:r>
    </w:p>
    <w:p w14:paraId="1C8E06DE" w14:textId="3A075D9C" w:rsidR="007A5B15" w:rsidRPr="00F61E93" w:rsidRDefault="005B3E56" w:rsidP="00F61E93">
      <w:pPr>
        <w:spacing w:line="360" w:lineRule="auto"/>
        <w:jc w:val="both"/>
        <w:rPr>
          <w:rFonts w:ascii="Times New Roman" w:hAnsi="Times New Roman" w:cs="Times New Roman"/>
          <w:b/>
          <w:sz w:val="24"/>
          <w:szCs w:val="24"/>
        </w:rPr>
      </w:pPr>
      <w:r w:rsidRPr="00F61E93">
        <w:rPr>
          <w:rFonts w:ascii="Times New Roman" w:hAnsi="Times New Roman" w:cs="Times New Roman"/>
          <w:b/>
          <w:sz w:val="24"/>
          <w:szCs w:val="24"/>
        </w:rPr>
        <w:t>Latar Belakang Masalah</w:t>
      </w:r>
    </w:p>
    <w:p w14:paraId="0D5D2D1C" w14:textId="1E5D447E" w:rsidR="007A5B15" w:rsidRPr="00F61E93" w:rsidRDefault="007A5B15" w:rsidP="00F61E93">
      <w:pPr>
        <w:spacing w:line="360" w:lineRule="auto"/>
        <w:jc w:val="both"/>
        <w:rPr>
          <w:rFonts w:ascii="Times New Roman" w:hAnsi="Times New Roman" w:cs="Times New Roman"/>
          <w:sz w:val="24"/>
          <w:szCs w:val="24"/>
        </w:rPr>
      </w:pPr>
      <w:r w:rsidRPr="00F61E93">
        <w:rPr>
          <w:rFonts w:ascii="Times New Roman" w:hAnsi="Times New Roman" w:cs="Times New Roman"/>
          <w:sz w:val="24"/>
          <w:szCs w:val="24"/>
        </w:rPr>
        <w:tab/>
      </w:r>
      <w:r w:rsidR="00E20F5E" w:rsidRPr="00F61E93">
        <w:rPr>
          <w:rFonts w:ascii="Times New Roman" w:hAnsi="Times New Roman" w:cs="Times New Roman"/>
          <w:sz w:val="24"/>
          <w:szCs w:val="24"/>
        </w:rPr>
        <w:t xml:space="preserve">Perbankan memiliki peran penting dalam pembangunan khususnya dalam menunjang pertumbuhan ekonomi negara. Hukum perbankan adalah hukum positif yang mengatur segala sesuatu yang menyangkut tentang bank. Bank adalah salah satu lembaga pembiayaan yang menghimpun dana masyarakat dan menyalurkan kembali pada masyarakat.1 Sesuai dengan Pasal </w:t>
      </w:r>
      <w:r w:rsidR="00E20F5E" w:rsidRPr="00F61E93">
        <w:rPr>
          <w:rFonts w:ascii="Times New Roman" w:hAnsi="Times New Roman" w:cs="Times New Roman"/>
          <w:sz w:val="24"/>
          <w:szCs w:val="24"/>
        </w:rPr>
        <w:lastRenderedPageBreak/>
        <w:t>1 Undang-undang Nomor 7 Tahun 1992 jo Undang</w:t>
      </w:r>
      <w:r w:rsidR="00503B6A" w:rsidRPr="00F61E93">
        <w:rPr>
          <w:rFonts w:ascii="Times New Roman" w:hAnsi="Times New Roman" w:cs="Times New Roman"/>
          <w:sz w:val="24"/>
          <w:szCs w:val="24"/>
        </w:rPr>
        <w:t>-</w:t>
      </w:r>
      <w:r w:rsidR="00E20F5E" w:rsidRPr="00F61E93">
        <w:rPr>
          <w:rFonts w:ascii="Times New Roman" w:hAnsi="Times New Roman" w:cs="Times New Roman"/>
          <w:sz w:val="24"/>
          <w:szCs w:val="24"/>
        </w:rPr>
        <w:t>undang Nomor 10 Tahun 1998 tentang Perbankan (selanjutnya disebut UU Perbankan) menyatakan bahwa: Bank adalah badan usaha yang menghimpun dana dari masyarakat dalam bentuk simpanan dan menyalurkan kepada masyarakat dalam bentuk kredit dan/atau dalam bentuk-bentuk lainnya dalam rangka meningkatkan taraf hidup orang banyak</w:t>
      </w:r>
      <w:r w:rsidR="00C738D4" w:rsidRPr="00F61E93">
        <w:rPr>
          <w:rFonts w:ascii="Times New Roman" w:hAnsi="Times New Roman" w:cs="Times New Roman"/>
          <w:sz w:val="24"/>
          <w:szCs w:val="24"/>
        </w:rPr>
        <w:t>.</w:t>
      </w:r>
      <w:r w:rsidR="00C738D4" w:rsidRPr="00F61E93">
        <w:rPr>
          <w:rStyle w:val="FootnoteReference"/>
          <w:rFonts w:ascii="Times New Roman" w:hAnsi="Times New Roman" w:cs="Times New Roman"/>
          <w:sz w:val="24"/>
          <w:szCs w:val="24"/>
        </w:rPr>
        <w:footnoteReference w:id="1"/>
      </w:r>
    </w:p>
    <w:p w14:paraId="1BC75F9F" w14:textId="7B2C9420" w:rsidR="00920A65" w:rsidRPr="00F61E93" w:rsidRDefault="00E20F5E" w:rsidP="00F61E93">
      <w:pPr>
        <w:spacing w:line="360" w:lineRule="auto"/>
        <w:jc w:val="both"/>
        <w:rPr>
          <w:rFonts w:ascii="Times New Roman" w:hAnsi="Times New Roman" w:cs="Times New Roman"/>
          <w:sz w:val="24"/>
          <w:szCs w:val="24"/>
        </w:rPr>
      </w:pPr>
      <w:r w:rsidRPr="00F61E93">
        <w:rPr>
          <w:rFonts w:ascii="Times New Roman" w:hAnsi="Times New Roman" w:cs="Times New Roman"/>
          <w:sz w:val="24"/>
          <w:szCs w:val="24"/>
        </w:rPr>
        <w:tab/>
        <w:t>Dalam perkembangannya, tujuan, fungsi dan kegiatan bank berubah sejalan dengan kondisi politik, ekonomi, sosial dan budaya, baik nasional maupun internasional. Landasan hukum sebagai dasar operasional perbankan tersebut juga berubah-ubah dari waktu kewaktu sejalan dengan berbagai kepentingan tersebut di atas. Undang-Undang Perbankan pertama adalah Undang-undang No 14 tahun 1967. Dalam perjalanannya kedua Undang-Undang tersebut (Undang-undang tentang Perbankan dan Undang-undang tentang Bank Sentral) telah berhasil mengawal kegiatan perbankan nasional, tercermin dari penggantian Undang-undang Perbankan baru dilakukan pada tahun 1992 dan Undangundang Bank Sentral/Bank Indonesia pada tahun 1999. Pasal-pasal kedua Undang-undang tersebut juga saling mengisi dan melengkapi, pasal-pasalnya selalu sinkron (tidak ada yang bertentangan). Dalam kurun waktu pelaksanaannya sampai penggantiannya tidak sekalipun dilakukan revisi/amandemen. Berbeda dengan ke dua Undang-undang tersebut, Undangundang Nomor 7 tahun 1992 tentang Perbankan telah diamandemen pada tahun 1998.</w:t>
      </w:r>
    </w:p>
    <w:p w14:paraId="507C9763" w14:textId="21E7C7A2" w:rsidR="007A5B15" w:rsidRPr="00F61E93" w:rsidRDefault="007A5B15" w:rsidP="00F61E93">
      <w:pPr>
        <w:spacing w:line="360" w:lineRule="auto"/>
        <w:jc w:val="both"/>
        <w:rPr>
          <w:rFonts w:ascii="Times New Roman" w:hAnsi="Times New Roman" w:cs="Times New Roman"/>
          <w:b/>
          <w:sz w:val="24"/>
          <w:szCs w:val="24"/>
        </w:rPr>
      </w:pPr>
      <w:r w:rsidRPr="00F61E93">
        <w:rPr>
          <w:rFonts w:ascii="Times New Roman" w:hAnsi="Times New Roman" w:cs="Times New Roman"/>
          <w:b/>
          <w:sz w:val="24"/>
          <w:szCs w:val="24"/>
        </w:rPr>
        <w:t>Rumusan Masalah</w:t>
      </w:r>
    </w:p>
    <w:p w14:paraId="56C887A8" w14:textId="77777777" w:rsidR="007A5B15" w:rsidRPr="00F61E93" w:rsidRDefault="007A5B15" w:rsidP="00F61E93">
      <w:pPr>
        <w:spacing w:line="360" w:lineRule="auto"/>
        <w:jc w:val="both"/>
        <w:rPr>
          <w:rFonts w:ascii="Times New Roman" w:hAnsi="Times New Roman" w:cs="Times New Roman"/>
          <w:sz w:val="24"/>
          <w:szCs w:val="24"/>
        </w:rPr>
      </w:pPr>
      <w:r w:rsidRPr="00F61E93">
        <w:rPr>
          <w:rFonts w:ascii="Times New Roman" w:hAnsi="Times New Roman" w:cs="Times New Roman"/>
          <w:sz w:val="24"/>
          <w:szCs w:val="24"/>
        </w:rPr>
        <w:tab/>
        <w:t>Berdasarkan hal-hal tersebut, maka penyusun merumuskan masalah dalam penelitian ini sebagai berikut:</w:t>
      </w:r>
    </w:p>
    <w:p w14:paraId="660917F0" w14:textId="318D7121" w:rsidR="007A5B15" w:rsidRPr="00F61E93" w:rsidRDefault="00E20F5E" w:rsidP="00F61E93">
      <w:pPr>
        <w:numPr>
          <w:ilvl w:val="0"/>
          <w:numId w:val="1"/>
        </w:numPr>
        <w:spacing w:line="360" w:lineRule="auto"/>
        <w:jc w:val="both"/>
        <w:rPr>
          <w:rFonts w:ascii="Times New Roman" w:hAnsi="Times New Roman" w:cs="Times New Roman"/>
          <w:sz w:val="24"/>
          <w:szCs w:val="24"/>
        </w:rPr>
      </w:pPr>
      <w:r w:rsidRPr="00F61E93">
        <w:rPr>
          <w:rFonts w:ascii="Times New Roman" w:hAnsi="Times New Roman" w:cs="Times New Roman"/>
          <w:sz w:val="24"/>
          <w:szCs w:val="24"/>
        </w:rPr>
        <w:t>Ketentuan-ketentuan apa yang termuat dalam UU No. 7 Tahun 1992 Tentang Perbankan?</w:t>
      </w:r>
    </w:p>
    <w:p w14:paraId="05E83F36" w14:textId="0454756B" w:rsidR="007A5B15" w:rsidRPr="00F61E93" w:rsidRDefault="007D50D6" w:rsidP="00F61E93">
      <w:pPr>
        <w:numPr>
          <w:ilvl w:val="0"/>
          <w:numId w:val="1"/>
        </w:numPr>
        <w:spacing w:line="360" w:lineRule="auto"/>
        <w:jc w:val="both"/>
        <w:rPr>
          <w:rFonts w:ascii="Times New Roman" w:hAnsi="Times New Roman" w:cs="Times New Roman"/>
          <w:sz w:val="24"/>
          <w:szCs w:val="24"/>
        </w:rPr>
      </w:pPr>
      <w:r w:rsidRPr="00F61E93">
        <w:rPr>
          <w:rFonts w:ascii="Times New Roman" w:hAnsi="Times New Roman" w:cs="Times New Roman"/>
          <w:sz w:val="24"/>
          <w:szCs w:val="24"/>
        </w:rPr>
        <w:t>Tindak Pidana apa saja yang termuat dalam ruang lingkup perbankan?</w:t>
      </w:r>
    </w:p>
    <w:p w14:paraId="761F136B" w14:textId="5AFD709A" w:rsidR="007A5B15" w:rsidRPr="00F61E93" w:rsidRDefault="00920A65" w:rsidP="00F61E93">
      <w:pPr>
        <w:numPr>
          <w:ilvl w:val="0"/>
          <w:numId w:val="1"/>
        </w:numPr>
        <w:spacing w:line="360" w:lineRule="auto"/>
        <w:jc w:val="both"/>
        <w:rPr>
          <w:rFonts w:ascii="Times New Roman" w:hAnsi="Times New Roman" w:cs="Times New Roman"/>
          <w:sz w:val="24"/>
          <w:szCs w:val="24"/>
        </w:rPr>
      </w:pPr>
      <w:r w:rsidRPr="00F61E93">
        <w:rPr>
          <w:rFonts w:ascii="Times New Roman" w:hAnsi="Times New Roman" w:cs="Times New Roman"/>
          <w:sz w:val="24"/>
          <w:szCs w:val="24"/>
        </w:rPr>
        <w:t>Tindak Pidana apa saja yang terkait dengan rahasian bank</w:t>
      </w:r>
      <w:r w:rsidR="007A5B15" w:rsidRPr="00F61E93">
        <w:rPr>
          <w:rFonts w:ascii="Times New Roman" w:hAnsi="Times New Roman" w:cs="Times New Roman"/>
          <w:sz w:val="24"/>
          <w:szCs w:val="24"/>
        </w:rPr>
        <w:t>?</w:t>
      </w:r>
    </w:p>
    <w:p w14:paraId="47D59C96" w14:textId="77777777" w:rsidR="005B3E56" w:rsidRPr="00F61E93" w:rsidRDefault="005B3E56" w:rsidP="00F61E93">
      <w:pPr>
        <w:spacing w:line="360" w:lineRule="auto"/>
        <w:jc w:val="both"/>
        <w:rPr>
          <w:rFonts w:ascii="Times New Roman" w:hAnsi="Times New Roman" w:cs="Times New Roman"/>
          <w:b/>
          <w:bCs/>
          <w:sz w:val="24"/>
          <w:szCs w:val="24"/>
        </w:rPr>
      </w:pPr>
    </w:p>
    <w:p w14:paraId="3FB08587" w14:textId="68E4FBC2" w:rsidR="007A5B15" w:rsidRPr="00F61E93" w:rsidRDefault="007A5B15" w:rsidP="00F61E93">
      <w:pPr>
        <w:spacing w:line="360" w:lineRule="auto"/>
        <w:jc w:val="center"/>
        <w:rPr>
          <w:rFonts w:ascii="Times New Roman" w:hAnsi="Times New Roman" w:cs="Times New Roman"/>
          <w:b/>
          <w:bCs/>
          <w:sz w:val="24"/>
          <w:szCs w:val="24"/>
        </w:rPr>
      </w:pPr>
      <w:r w:rsidRPr="00F61E93">
        <w:rPr>
          <w:rFonts w:ascii="Times New Roman" w:hAnsi="Times New Roman" w:cs="Times New Roman"/>
          <w:b/>
          <w:bCs/>
          <w:sz w:val="24"/>
          <w:szCs w:val="24"/>
        </w:rPr>
        <w:t>METODE</w:t>
      </w:r>
      <w:r w:rsidR="005B3E56" w:rsidRPr="00F61E93">
        <w:rPr>
          <w:rFonts w:ascii="Times New Roman" w:hAnsi="Times New Roman" w:cs="Times New Roman"/>
          <w:b/>
          <w:bCs/>
          <w:sz w:val="24"/>
          <w:szCs w:val="24"/>
        </w:rPr>
        <w:t xml:space="preserve"> PENELITIAN</w:t>
      </w:r>
    </w:p>
    <w:p w14:paraId="6F60EF87" w14:textId="7F387595" w:rsidR="007A5B15" w:rsidRPr="00F61E93" w:rsidRDefault="007A5B15" w:rsidP="00F61E93">
      <w:pPr>
        <w:spacing w:line="360" w:lineRule="auto"/>
        <w:jc w:val="both"/>
        <w:rPr>
          <w:rFonts w:ascii="Times New Roman" w:hAnsi="Times New Roman" w:cs="Times New Roman"/>
          <w:sz w:val="24"/>
          <w:szCs w:val="24"/>
        </w:rPr>
      </w:pPr>
      <w:r w:rsidRPr="00F61E93">
        <w:rPr>
          <w:rFonts w:ascii="Times New Roman" w:hAnsi="Times New Roman" w:cs="Times New Roman"/>
          <w:sz w:val="24"/>
          <w:szCs w:val="24"/>
        </w:rPr>
        <w:tab/>
        <w:t xml:space="preserve">Penelitian ini termasuk penelitian yuridis-normatif bersifat eksplanatoris yaitu suatu penelitian yang bertujuan untuk menjelaskan, memperkuat atau menguji dan bahkan menolak suatu teori atau hipotesa-hipotesa serta hasil-hasil penelitian yang telah ada. Dengan </w:t>
      </w:r>
      <w:r w:rsidRPr="00F61E93">
        <w:rPr>
          <w:rFonts w:ascii="Times New Roman" w:hAnsi="Times New Roman" w:cs="Times New Roman"/>
          <w:sz w:val="24"/>
          <w:szCs w:val="24"/>
        </w:rPr>
        <w:lastRenderedPageBreak/>
        <w:t>menggunakan pendekatan Perundang-undangan, pendekatan komparatif, pendekatan dan pendekatan kasus.</w:t>
      </w:r>
      <w:r w:rsidR="005B3E56" w:rsidRPr="00F61E93">
        <w:rPr>
          <w:rFonts w:ascii="Times New Roman" w:hAnsi="Times New Roman" w:cs="Times New Roman"/>
          <w:sz w:val="24"/>
          <w:szCs w:val="24"/>
        </w:rPr>
        <w:t xml:space="preserve"> </w:t>
      </w:r>
      <w:r w:rsidRPr="00F61E93">
        <w:rPr>
          <w:rFonts w:ascii="Times New Roman" w:hAnsi="Times New Roman" w:cs="Times New Roman"/>
          <w:sz w:val="24"/>
          <w:szCs w:val="24"/>
        </w:rPr>
        <w:t>Bahan hukum yang telah dikumpul dianalisis secara deskriptif-kualitatif kemudian dianalisis dengan metode analisis isi (content analysis) atau menggunakan interpretasi (hermeneutik) berdasarkan ajaran-ajaran hukum atau pandangan para ahli hukum. Setelah diperoleh gambaran yang jelas, maka akan disimpulkan dengan metode induksi dan metode deduksi.</w:t>
      </w:r>
    </w:p>
    <w:p w14:paraId="3403BE67" w14:textId="77777777" w:rsidR="005B3E56" w:rsidRPr="00F61E93" w:rsidRDefault="005B3E56" w:rsidP="00F61E93">
      <w:pPr>
        <w:spacing w:line="360" w:lineRule="auto"/>
        <w:jc w:val="both"/>
        <w:rPr>
          <w:rFonts w:ascii="Times New Roman" w:hAnsi="Times New Roman" w:cs="Times New Roman"/>
          <w:sz w:val="24"/>
          <w:szCs w:val="24"/>
        </w:rPr>
      </w:pPr>
    </w:p>
    <w:p w14:paraId="607B19FC" w14:textId="0EAC5734" w:rsidR="007A5B15" w:rsidRPr="00F61E93" w:rsidRDefault="007A5B15" w:rsidP="00F61E93">
      <w:pPr>
        <w:spacing w:line="360" w:lineRule="auto"/>
        <w:jc w:val="center"/>
        <w:rPr>
          <w:rFonts w:ascii="Times New Roman" w:hAnsi="Times New Roman" w:cs="Times New Roman"/>
          <w:b/>
          <w:bCs/>
          <w:sz w:val="24"/>
          <w:szCs w:val="24"/>
        </w:rPr>
      </w:pPr>
      <w:r w:rsidRPr="00F61E93">
        <w:rPr>
          <w:rFonts w:ascii="Times New Roman" w:hAnsi="Times New Roman" w:cs="Times New Roman"/>
          <w:b/>
          <w:bCs/>
          <w:sz w:val="24"/>
          <w:szCs w:val="24"/>
        </w:rPr>
        <w:t>PEMBAHASAN</w:t>
      </w:r>
    </w:p>
    <w:p w14:paraId="2B6428B0" w14:textId="18498131" w:rsidR="007A5B15" w:rsidRPr="00F61E93" w:rsidRDefault="00D2472F" w:rsidP="00F61E93">
      <w:pPr>
        <w:spacing w:line="360" w:lineRule="auto"/>
        <w:jc w:val="both"/>
        <w:rPr>
          <w:rFonts w:ascii="Times New Roman" w:hAnsi="Times New Roman" w:cs="Times New Roman"/>
          <w:b/>
          <w:bCs/>
          <w:sz w:val="24"/>
          <w:szCs w:val="24"/>
        </w:rPr>
      </w:pPr>
      <w:r w:rsidRPr="00F61E93">
        <w:rPr>
          <w:rFonts w:ascii="Times New Roman" w:hAnsi="Times New Roman" w:cs="Times New Roman"/>
          <w:b/>
          <w:bCs/>
          <w:sz w:val="24"/>
          <w:szCs w:val="24"/>
        </w:rPr>
        <w:t>KEJAHATAN DALAM HUKUM PERBANKAN DI INDONESIA</w:t>
      </w:r>
    </w:p>
    <w:p w14:paraId="6E0805CF" w14:textId="6C37D0B3" w:rsidR="00D2472F" w:rsidRPr="00F61E93" w:rsidRDefault="007A5B15" w:rsidP="00F61E93">
      <w:pPr>
        <w:spacing w:line="360" w:lineRule="auto"/>
        <w:jc w:val="both"/>
        <w:rPr>
          <w:rFonts w:ascii="Times New Roman" w:hAnsi="Times New Roman" w:cs="Times New Roman"/>
          <w:sz w:val="24"/>
          <w:szCs w:val="24"/>
        </w:rPr>
      </w:pPr>
      <w:r w:rsidRPr="00F61E93">
        <w:rPr>
          <w:rFonts w:ascii="Times New Roman" w:hAnsi="Times New Roman" w:cs="Times New Roman"/>
          <w:sz w:val="24"/>
          <w:szCs w:val="24"/>
        </w:rPr>
        <w:tab/>
      </w:r>
      <w:r w:rsidR="00D2472F" w:rsidRPr="00F61E93">
        <w:rPr>
          <w:rFonts w:ascii="Times New Roman" w:hAnsi="Times New Roman" w:cs="Times New Roman"/>
          <w:sz w:val="24"/>
          <w:szCs w:val="24"/>
        </w:rPr>
        <w:t>Istilah tindak pidana merupakan perbuatan yang dilarang oleh suatu aturan hukum, larangan ini disertai dengan sanksi pidana, artinya ada pidana tertentu bagi siapa yang melakukan hukum pidana, kalau didalam KUHP itu dibagi menjadi dua yaitu pelanggaran dan kejahatan, tetapi  jika sudah masuk kedalam ranah tindak pidana khusus dalam hal ini adalah tindak pidana Hukum Perbankan, maka masuk kategori yang namanya kejahatan, karena nanti akan dapat dipidana untuk menjalani sebuah pidana, tindak pidana secara umum itu akan memperoleh sanksi pidana apabila tindak pidana itu memenuhi kriteria atau memenuhi ketentuan-ketentuan dalam hukum pidana, apakah perbuatan itu kesengajaan atau karena kelalaian.</w:t>
      </w:r>
    </w:p>
    <w:p w14:paraId="0E096F50" w14:textId="1DCFA28F" w:rsidR="00D2472F" w:rsidRPr="00F61E93" w:rsidRDefault="00D2472F" w:rsidP="00F61E93">
      <w:pPr>
        <w:spacing w:line="360" w:lineRule="auto"/>
        <w:jc w:val="both"/>
        <w:rPr>
          <w:rFonts w:ascii="Times New Roman" w:hAnsi="Times New Roman" w:cs="Times New Roman"/>
          <w:sz w:val="24"/>
          <w:szCs w:val="24"/>
        </w:rPr>
      </w:pPr>
      <w:r w:rsidRPr="00F61E93">
        <w:rPr>
          <w:rFonts w:ascii="Times New Roman" w:hAnsi="Times New Roman" w:cs="Times New Roman"/>
          <w:sz w:val="24"/>
          <w:szCs w:val="24"/>
        </w:rPr>
        <w:tab/>
        <w:t xml:space="preserve">Membedakan tindak pidana perbankan terdiri atas perbuatan pelanggaran terhadap ketentuan-ketentuan dalam </w:t>
      </w:r>
      <w:bookmarkStart w:id="2" w:name="_Hlk90322215"/>
      <w:r w:rsidRPr="00F61E93">
        <w:rPr>
          <w:rFonts w:ascii="Times New Roman" w:hAnsi="Times New Roman" w:cs="Times New Roman"/>
          <w:sz w:val="24"/>
          <w:szCs w:val="24"/>
        </w:rPr>
        <w:t xml:space="preserve">UU No 7 tahun 1992 tentang Perbankan </w:t>
      </w:r>
      <w:bookmarkEnd w:id="2"/>
      <w:r w:rsidRPr="00F61E93">
        <w:rPr>
          <w:rFonts w:ascii="Times New Roman" w:hAnsi="Times New Roman" w:cs="Times New Roman"/>
          <w:sz w:val="24"/>
          <w:szCs w:val="24"/>
        </w:rPr>
        <w:t>dan UU perubaha</w:t>
      </w:r>
      <w:r w:rsidR="007E0AC0" w:rsidRPr="00F61E93">
        <w:rPr>
          <w:rFonts w:ascii="Times New Roman" w:hAnsi="Times New Roman" w:cs="Times New Roman"/>
          <w:sz w:val="24"/>
          <w:szCs w:val="24"/>
        </w:rPr>
        <w:t>n</w:t>
      </w:r>
      <w:r w:rsidRPr="00F61E93">
        <w:rPr>
          <w:rFonts w:ascii="Times New Roman" w:hAnsi="Times New Roman" w:cs="Times New Roman"/>
          <w:sz w:val="24"/>
          <w:szCs w:val="24"/>
        </w:rPr>
        <w:t>nya, serta peraturan pelaksanaanya, pelanggaran mana dilarang dan diancam dengan pidana yang dimuat dalam UU itu sendiri.</w:t>
      </w:r>
    </w:p>
    <w:p w14:paraId="1B00197F" w14:textId="7AD7ABCB" w:rsidR="00D2472F" w:rsidRPr="00F61E93" w:rsidRDefault="00D2472F" w:rsidP="00F61E93">
      <w:pPr>
        <w:spacing w:line="360" w:lineRule="auto"/>
        <w:jc w:val="both"/>
        <w:rPr>
          <w:rFonts w:ascii="Times New Roman" w:hAnsi="Times New Roman" w:cs="Times New Roman"/>
          <w:sz w:val="24"/>
          <w:szCs w:val="24"/>
        </w:rPr>
      </w:pPr>
      <w:r w:rsidRPr="00F61E93">
        <w:rPr>
          <w:rFonts w:ascii="Times New Roman" w:hAnsi="Times New Roman" w:cs="Times New Roman"/>
          <w:sz w:val="24"/>
          <w:szCs w:val="24"/>
        </w:rPr>
        <w:tab/>
        <w:t>Kejahatan dalam Perbankan adalah tindak pidana yang memenuhi unsur-unsur sebagaimana dimaksud dalam pasal 46 s</w:t>
      </w:r>
      <w:r w:rsidR="00A46DF3" w:rsidRPr="00F61E93">
        <w:rPr>
          <w:rFonts w:ascii="Times New Roman" w:hAnsi="Times New Roman" w:cs="Times New Roman"/>
          <w:sz w:val="24"/>
          <w:szCs w:val="24"/>
        </w:rPr>
        <w:t>ampai dengan</w:t>
      </w:r>
      <w:r w:rsidRPr="00F61E93">
        <w:rPr>
          <w:rFonts w:ascii="Times New Roman" w:hAnsi="Times New Roman" w:cs="Times New Roman"/>
          <w:sz w:val="24"/>
          <w:szCs w:val="24"/>
        </w:rPr>
        <w:t xml:space="preserve"> 56 AA Undang-Undang Perbankan atau Pasal 59 </w:t>
      </w:r>
      <w:r w:rsidR="00A46DF3" w:rsidRPr="00F61E93">
        <w:rPr>
          <w:rFonts w:ascii="Times New Roman" w:hAnsi="Times New Roman" w:cs="Times New Roman"/>
          <w:sz w:val="24"/>
          <w:szCs w:val="24"/>
        </w:rPr>
        <w:t>sampai dengan</w:t>
      </w:r>
      <w:r w:rsidRPr="00F61E93">
        <w:rPr>
          <w:rFonts w:ascii="Times New Roman" w:hAnsi="Times New Roman" w:cs="Times New Roman"/>
          <w:sz w:val="24"/>
          <w:szCs w:val="24"/>
        </w:rPr>
        <w:t xml:space="preserve"> 66 UU Perbankan Syariah, Ruang lingkup tindak pidana Perbankan adalah</w:t>
      </w:r>
      <w:r w:rsidR="00C738D4" w:rsidRPr="00F61E93">
        <w:rPr>
          <w:rStyle w:val="FootnoteReference"/>
          <w:rFonts w:ascii="Times New Roman" w:hAnsi="Times New Roman" w:cs="Times New Roman"/>
          <w:sz w:val="24"/>
          <w:szCs w:val="24"/>
        </w:rPr>
        <w:footnoteReference w:id="2"/>
      </w:r>
      <w:r w:rsidRPr="00F61E93">
        <w:rPr>
          <w:rFonts w:ascii="Times New Roman" w:hAnsi="Times New Roman" w:cs="Times New Roman"/>
          <w:sz w:val="24"/>
          <w:szCs w:val="24"/>
        </w:rPr>
        <w:t>:</w:t>
      </w:r>
    </w:p>
    <w:p w14:paraId="6DDED0E9" w14:textId="659EADC4" w:rsidR="00D2472F" w:rsidRPr="00F61E93" w:rsidRDefault="00D2472F" w:rsidP="00F61E93">
      <w:pPr>
        <w:pStyle w:val="ListParagraph"/>
        <w:numPr>
          <w:ilvl w:val="0"/>
          <w:numId w:val="8"/>
        </w:numPr>
        <w:spacing w:line="360" w:lineRule="auto"/>
        <w:jc w:val="both"/>
        <w:rPr>
          <w:rFonts w:ascii="Times New Roman" w:hAnsi="Times New Roman" w:cs="Times New Roman"/>
          <w:sz w:val="24"/>
          <w:szCs w:val="24"/>
        </w:rPr>
      </w:pPr>
      <w:r w:rsidRPr="00F61E93">
        <w:rPr>
          <w:rFonts w:ascii="Times New Roman" w:hAnsi="Times New Roman" w:cs="Times New Roman"/>
          <w:sz w:val="24"/>
          <w:szCs w:val="24"/>
        </w:rPr>
        <w:t xml:space="preserve">Tindak Pidana berkaitan dengan </w:t>
      </w:r>
      <w:r w:rsidR="007E0AC0" w:rsidRPr="00F61E93">
        <w:rPr>
          <w:rFonts w:ascii="Times New Roman" w:hAnsi="Times New Roman" w:cs="Times New Roman"/>
          <w:sz w:val="24"/>
          <w:szCs w:val="24"/>
        </w:rPr>
        <w:t>perizinan</w:t>
      </w:r>
    </w:p>
    <w:p w14:paraId="18016831" w14:textId="77777777" w:rsidR="00D2472F" w:rsidRPr="00F61E93" w:rsidRDefault="00D2472F" w:rsidP="00F61E93">
      <w:pPr>
        <w:pStyle w:val="ListParagraph"/>
        <w:numPr>
          <w:ilvl w:val="0"/>
          <w:numId w:val="8"/>
        </w:numPr>
        <w:spacing w:line="360" w:lineRule="auto"/>
        <w:jc w:val="both"/>
        <w:rPr>
          <w:rFonts w:ascii="Times New Roman" w:hAnsi="Times New Roman" w:cs="Times New Roman"/>
          <w:sz w:val="24"/>
          <w:szCs w:val="24"/>
        </w:rPr>
      </w:pPr>
      <w:r w:rsidRPr="00F61E93">
        <w:rPr>
          <w:rFonts w:ascii="Times New Roman" w:hAnsi="Times New Roman" w:cs="Times New Roman"/>
          <w:sz w:val="24"/>
          <w:szCs w:val="24"/>
        </w:rPr>
        <w:t>Tindak Pidana berkaitan dengan rahasia Bank</w:t>
      </w:r>
    </w:p>
    <w:p w14:paraId="0906E8DC" w14:textId="77777777" w:rsidR="00D2472F" w:rsidRPr="00F61E93" w:rsidRDefault="00D2472F" w:rsidP="00F61E93">
      <w:pPr>
        <w:pStyle w:val="ListParagraph"/>
        <w:numPr>
          <w:ilvl w:val="0"/>
          <w:numId w:val="8"/>
        </w:numPr>
        <w:spacing w:line="360" w:lineRule="auto"/>
        <w:jc w:val="both"/>
        <w:rPr>
          <w:rFonts w:ascii="Times New Roman" w:hAnsi="Times New Roman" w:cs="Times New Roman"/>
          <w:sz w:val="24"/>
          <w:szCs w:val="24"/>
        </w:rPr>
      </w:pPr>
      <w:r w:rsidRPr="00F61E93">
        <w:rPr>
          <w:rFonts w:ascii="Times New Roman" w:hAnsi="Times New Roman" w:cs="Times New Roman"/>
          <w:sz w:val="24"/>
          <w:szCs w:val="24"/>
        </w:rPr>
        <w:t>Tindak Pidana berkaitan dengan pengawasan Bank</w:t>
      </w:r>
    </w:p>
    <w:p w14:paraId="691FF737" w14:textId="77777777" w:rsidR="00D2472F" w:rsidRPr="00F61E93" w:rsidRDefault="00D2472F" w:rsidP="00F61E93">
      <w:pPr>
        <w:pStyle w:val="ListParagraph"/>
        <w:numPr>
          <w:ilvl w:val="0"/>
          <w:numId w:val="8"/>
        </w:numPr>
        <w:spacing w:line="360" w:lineRule="auto"/>
        <w:jc w:val="both"/>
        <w:rPr>
          <w:rFonts w:ascii="Times New Roman" w:hAnsi="Times New Roman" w:cs="Times New Roman"/>
          <w:sz w:val="24"/>
          <w:szCs w:val="24"/>
        </w:rPr>
      </w:pPr>
      <w:r w:rsidRPr="00F61E93">
        <w:rPr>
          <w:rFonts w:ascii="Times New Roman" w:hAnsi="Times New Roman" w:cs="Times New Roman"/>
          <w:sz w:val="24"/>
          <w:szCs w:val="24"/>
        </w:rPr>
        <w:t>Tindak Pidana berkaitan dengan usaha Bank</w:t>
      </w:r>
    </w:p>
    <w:p w14:paraId="0A5BFB22" w14:textId="77777777" w:rsidR="00D2472F" w:rsidRPr="00F61E93" w:rsidRDefault="00D2472F" w:rsidP="00F61E93">
      <w:pPr>
        <w:pStyle w:val="ListParagraph"/>
        <w:numPr>
          <w:ilvl w:val="0"/>
          <w:numId w:val="8"/>
        </w:numPr>
        <w:spacing w:line="360" w:lineRule="auto"/>
        <w:jc w:val="both"/>
        <w:rPr>
          <w:rFonts w:ascii="Times New Roman" w:hAnsi="Times New Roman" w:cs="Times New Roman"/>
          <w:sz w:val="24"/>
          <w:szCs w:val="24"/>
        </w:rPr>
      </w:pPr>
      <w:r w:rsidRPr="00F61E93">
        <w:rPr>
          <w:rFonts w:ascii="Times New Roman" w:hAnsi="Times New Roman" w:cs="Times New Roman"/>
          <w:sz w:val="24"/>
          <w:szCs w:val="24"/>
        </w:rPr>
        <w:lastRenderedPageBreak/>
        <w:t>Tindak Pidana berkaitan dengan pihak terafiliasi</w:t>
      </w:r>
    </w:p>
    <w:p w14:paraId="05BE0E63" w14:textId="77777777" w:rsidR="00D2472F" w:rsidRPr="00F61E93" w:rsidRDefault="00D2472F" w:rsidP="00F61E93">
      <w:pPr>
        <w:pStyle w:val="ListParagraph"/>
        <w:numPr>
          <w:ilvl w:val="0"/>
          <w:numId w:val="8"/>
        </w:numPr>
        <w:spacing w:line="360" w:lineRule="auto"/>
        <w:jc w:val="both"/>
        <w:rPr>
          <w:rFonts w:ascii="Times New Roman" w:hAnsi="Times New Roman" w:cs="Times New Roman"/>
          <w:sz w:val="24"/>
          <w:szCs w:val="24"/>
        </w:rPr>
      </w:pPr>
      <w:r w:rsidRPr="00F61E93">
        <w:rPr>
          <w:rFonts w:ascii="Times New Roman" w:hAnsi="Times New Roman" w:cs="Times New Roman"/>
          <w:sz w:val="24"/>
          <w:szCs w:val="24"/>
        </w:rPr>
        <w:t>Tindak Pidana berkaitan dengan pemegang saham</w:t>
      </w:r>
    </w:p>
    <w:p w14:paraId="5022F6CA" w14:textId="0264B1D2" w:rsidR="00D2472F" w:rsidRPr="00F61E93" w:rsidRDefault="00D2472F" w:rsidP="00F61E93">
      <w:pPr>
        <w:pStyle w:val="ListParagraph"/>
        <w:numPr>
          <w:ilvl w:val="0"/>
          <w:numId w:val="8"/>
        </w:numPr>
        <w:spacing w:line="360" w:lineRule="auto"/>
        <w:jc w:val="both"/>
        <w:rPr>
          <w:rFonts w:ascii="Times New Roman" w:hAnsi="Times New Roman" w:cs="Times New Roman"/>
          <w:sz w:val="24"/>
          <w:szCs w:val="24"/>
        </w:rPr>
      </w:pPr>
      <w:r w:rsidRPr="00F61E93">
        <w:rPr>
          <w:rFonts w:ascii="Times New Roman" w:hAnsi="Times New Roman" w:cs="Times New Roman"/>
          <w:sz w:val="24"/>
          <w:szCs w:val="24"/>
        </w:rPr>
        <w:t xml:space="preserve">Tindak Pidana berkaitan </w:t>
      </w:r>
      <w:r w:rsidR="007E0AC0" w:rsidRPr="00F61E93">
        <w:rPr>
          <w:rFonts w:ascii="Times New Roman" w:hAnsi="Times New Roman" w:cs="Times New Roman"/>
          <w:sz w:val="24"/>
          <w:szCs w:val="24"/>
        </w:rPr>
        <w:t xml:space="preserve">ketaatan </w:t>
      </w:r>
      <w:r w:rsidRPr="00F61E93">
        <w:rPr>
          <w:rFonts w:ascii="Times New Roman" w:hAnsi="Times New Roman" w:cs="Times New Roman"/>
          <w:sz w:val="24"/>
          <w:szCs w:val="24"/>
        </w:rPr>
        <w:t>terhadap ketentuan</w:t>
      </w:r>
    </w:p>
    <w:p w14:paraId="686286A9" w14:textId="1BD410E1" w:rsidR="00D2472F" w:rsidRPr="00F61E93" w:rsidRDefault="00D2472F" w:rsidP="00F61E93">
      <w:pPr>
        <w:spacing w:line="360" w:lineRule="auto"/>
        <w:jc w:val="both"/>
        <w:rPr>
          <w:rFonts w:ascii="Times New Roman" w:hAnsi="Times New Roman" w:cs="Times New Roman"/>
          <w:sz w:val="24"/>
          <w:szCs w:val="24"/>
        </w:rPr>
      </w:pPr>
      <w:r w:rsidRPr="00F61E93">
        <w:rPr>
          <w:rFonts w:ascii="Times New Roman" w:hAnsi="Times New Roman" w:cs="Times New Roman"/>
          <w:sz w:val="24"/>
          <w:szCs w:val="24"/>
        </w:rPr>
        <w:tab/>
        <w:t>Perbankan menjadi tokoh central dalam Ekonomi, didalam masyarakat modern sudah tidak lagi merupakan kebutuhan tambahan, tetapi sudah menjadi kebutuhan pokok, artinya sudah menjadi hal yang fundamental, kejahatan Perbankan dibagi dua</w:t>
      </w:r>
      <w:r w:rsidR="00CF0BFB" w:rsidRPr="00F61E93">
        <w:rPr>
          <w:rStyle w:val="FootnoteReference"/>
          <w:rFonts w:ascii="Times New Roman" w:hAnsi="Times New Roman" w:cs="Times New Roman"/>
          <w:sz w:val="24"/>
          <w:szCs w:val="24"/>
        </w:rPr>
        <w:footnoteReference w:id="3"/>
      </w:r>
      <w:r w:rsidR="00127722">
        <w:rPr>
          <w:rFonts w:ascii="Times New Roman" w:hAnsi="Times New Roman" w:cs="Times New Roman"/>
          <w:sz w:val="24"/>
          <w:szCs w:val="24"/>
        </w:rPr>
        <w:t xml:space="preserve"> </w:t>
      </w:r>
      <w:r w:rsidRPr="00F61E93">
        <w:rPr>
          <w:rFonts w:ascii="Times New Roman" w:hAnsi="Times New Roman" w:cs="Times New Roman"/>
          <w:sz w:val="24"/>
          <w:szCs w:val="24"/>
        </w:rPr>
        <w:t>:</w:t>
      </w:r>
    </w:p>
    <w:p w14:paraId="52CB11DA" w14:textId="77777777" w:rsidR="00D2472F" w:rsidRPr="00F61E93" w:rsidRDefault="00D2472F" w:rsidP="00127722">
      <w:pPr>
        <w:pStyle w:val="ListParagraph"/>
        <w:numPr>
          <w:ilvl w:val="0"/>
          <w:numId w:val="7"/>
        </w:numPr>
        <w:spacing w:line="360" w:lineRule="auto"/>
        <w:ind w:left="648"/>
        <w:jc w:val="both"/>
        <w:rPr>
          <w:rFonts w:ascii="Times New Roman" w:hAnsi="Times New Roman" w:cs="Times New Roman"/>
          <w:sz w:val="24"/>
          <w:szCs w:val="24"/>
        </w:rPr>
      </w:pPr>
      <w:r w:rsidRPr="00F61E93">
        <w:rPr>
          <w:rFonts w:ascii="Times New Roman" w:hAnsi="Times New Roman" w:cs="Times New Roman"/>
          <w:sz w:val="24"/>
          <w:szCs w:val="24"/>
        </w:rPr>
        <w:t>Kejahatan yang dilakukan oleh Bank (Crimes by the Bank), Seperti yang pernah terjadi yaitu penyalahangunaan BLBI (Bantuan Likuiditas Bank Indonesia) yang hingga saat ini belum tuntas.</w:t>
      </w:r>
    </w:p>
    <w:p w14:paraId="5378AF43" w14:textId="2379A448" w:rsidR="00D2472F" w:rsidRPr="00F61E93" w:rsidRDefault="00D2472F" w:rsidP="00127722">
      <w:pPr>
        <w:pStyle w:val="ListParagraph"/>
        <w:numPr>
          <w:ilvl w:val="0"/>
          <w:numId w:val="7"/>
        </w:numPr>
        <w:spacing w:line="360" w:lineRule="auto"/>
        <w:ind w:left="648"/>
        <w:jc w:val="both"/>
        <w:rPr>
          <w:rFonts w:ascii="Times New Roman" w:hAnsi="Times New Roman" w:cs="Times New Roman"/>
          <w:sz w:val="24"/>
          <w:szCs w:val="24"/>
        </w:rPr>
      </w:pPr>
      <w:r w:rsidRPr="00F61E93">
        <w:rPr>
          <w:rFonts w:ascii="Times New Roman" w:hAnsi="Times New Roman" w:cs="Times New Roman"/>
          <w:sz w:val="24"/>
          <w:szCs w:val="24"/>
        </w:rPr>
        <w:t>Kejahatan yang dilakukan oleh orang luar Bank (Crimes against the Bank)</w:t>
      </w:r>
    </w:p>
    <w:p w14:paraId="0C92ACFD" w14:textId="5DC94B5D" w:rsidR="00D2472F" w:rsidRPr="00F61E93" w:rsidRDefault="00D2472F" w:rsidP="00F61E93">
      <w:pPr>
        <w:spacing w:line="360" w:lineRule="auto"/>
        <w:jc w:val="both"/>
        <w:rPr>
          <w:rFonts w:ascii="Times New Roman" w:hAnsi="Times New Roman" w:cs="Times New Roman"/>
          <w:sz w:val="24"/>
          <w:szCs w:val="24"/>
        </w:rPr>
      </w:pPr>
      <w:r w:rsidRPr="00F61E93">
        <w:rPr>
          <w:rFonts w:ascii="Times New Roman" w:hAnsi="Times New Roman" w:cs="Times New Roman"/>
          <w:sz w:val="24"/>
          <w:szCs w:val="24"/>
        </w:rPr>
        <w:tab/>
        <w:t>Ada satu tempo kejahatan perbankan ini menggunakan metode atau instrument yang canggih yang harus kita waspadai oleh kita semua, karena dalam hitungan detik uang bisa hilang, misalnya pencurian nomor rahasia yang dicuri, dan banyak yang bertransaksi secara online dan bisa mencuri data nasabah, maka harus diantisipasi, hukum perbankan sudah mengakomodir hal-hal seperti itu, hanya saja dengan kemajuan teknologi kita perlu memikirkan hukum perbankan yang lebih progesif.</w:t>
      </w:r>
    </w:p>
    <w:p w14:paraId="5C3953DF" w14:textId="7E2A0884" w:rsidR="00920A65" w:rsidRPr="00F61E93" w:rsidRDefault="00D2472F" w:rsidP="00F61E93">
      <w:pPr>
        <w:spacing w:line="360" w:lineRule="auto"/>
        <w:jc w:val="both"/>
        <w:rPr>
          <w:rFonts w:ascii="Times New Roman" w:hAnsi="Times New Roman" w:cs="Times New Roman"/>
          <w:sz w:val="24"/>
          <w:szCs w:val="24"/>
        </w:rPr>
      </w:pPr>
      <w:r w:rsidRPr="00F61E93">
        <w:rPr>
          <w:rFonts w:ascii="Times New Roman" w:hAnsi="Times New Roman" w:cs="Times New Roman"/>
          <w:sz w:val="24"/>
          <w:szCs w:val="24"/>
        </w:rPr>
        <w:tab/>
        <w:t xml:space="preserve">Pihak atau oknum yang melakukan dugaan tindak pidana perbankan akan dijerat dengan Pasal 49 UU Perbankan, itu menjerat baik anggota dewan komisaris,direksi atau pegawai bank, misalnya karena membuat atau melakukan pencatatan palsu, pembukuan atau proses laporan yang tidak sesuai  dengan kegiatan atau laporan transaksi, termasuk atau menghilangkan atau tidak memasukan, mengubah, atau menyembunyikan laporan transaksi maka dipidana dengan sekurang-kurangnya 5 tahun, dan paling lama 15 tahun dengan dengan  denda sekurang-kurngnya 10 milyar rupiah atau paling banyak 200 Milyar rupiah, dan </w:t>
      </w:r>
      <w:r w:rsidR="007E0AC0" w:rsidRPr="00F61E93">
        <w:rPr>
          <w:rFonts w:ascii="Times New Roman" w:hAnsi="Times New Roman" w:cs="Times New Roman"/>
          <w:sz w:val="24"/>
          <w:szCs w:val="24"/>
        </w:rPr>
        <w:t>d</w:t>
      </w:r>
      <w:r w:rsidRPr="00F61E93">
        <w:rPr>
          <w:rFonts w:ascii="Times New Roman" w:hAnsi="Times New Roman" w:cs="Times New Roman"/>
          <w:sz w:val="24"/>
          <w:szCs w:val="24"/>
        </w:rPr>
        <w:t>ilanjutkan dengan ayat seterusnya.</w:t>
      </w:r>
    </w:p>
    <w:p w14:paraId="0C12A348" w14:textId="2D95BD32" w:rsidR="007A5B15" w:rsidRPr="00F61E93" w:rsidRDefault="007E0AC0" w:rsidP="00F61E93">
      <w:pPr>
        <w:spacing w:line="360" w:lineRule="auto"/>
        <w:jc w:val="both"/>
        <w:rPr>
          <w:rFonts w:ascii="Times New Roman" w:hAnsi="Times New Roman" w:cs="Times New Roman"/>
          <w:b/>
          <w:bCs/>
          <w:sz w:val="24"/>
          <w:szCs w:val="24"/>
        </w:rPr>
      </w:pPr>
      <w:r w:rsidRPr="00F61E93">
        <w:rPr>
          <w:rFonts w:ascii="Times New Roman" w:hAnsi="Times New Roman" w:cs="Times New Roman"/>
          <w:b/>
          <w:bCs/>
          <w:sz w:val="24"/>
          <w:szCs w:val="24"/>
        </w:rPr>
        <w:t>Perbankan menurut UU No. 7 Tahun 1992</w:t>
      </w:r>
    </w:p>
    <w:p w14:paraId="5026166A" w14:textId="77777777" w:rsidR="008C6738" w:rsidRPr="00F61E93" w:rsidRDefault="007A5B15" w:rsidP="00F61E93">
      <w:pPr>
        <w:spacing w:line="360" w:lineRule="auto"/>
        <w:jc w:val="both"/>
        <w:rPr>
          <w:rFonts w:ascii="Times New Roman" w:hAnsi="Times New Roman" w:cs="Times New Roman"/>
          <w:sz w:val="24"/>
          <w:szCs w:val="24"/>
        </w:rPr>
      </w:pPr>
      <w:r w:rsidRPr="00F61E93">
        <w:rPr>
          <w:rFonts w:ascii="Times New Roman" w:hAnsi="Times New Roman" w:cs="Times New Roman"/>
          <w:sz w:val="24"/>
          <w:szCs w:val="24"/>
        </w:rPr>
        <w:tab/>
      </w:r>
      <w:r w:rsidR="008C6738" w:rsidRPr="00F61E93">
        <w:rPr>
          <w:rFonts w:ascii="Times New Roman" w:hAnsi="Times New Roman" w:cs="Times New Roman"/>
          <w:sz w:val="24"/>
          <w:szCs w:val="24"/>
        </w:rPr>
        <w:t>Hal-hal Yang diatur dalam UU ini antara lain meliputi:</w:t>
      </w:r>
    </w:p>
    <w:p w14:paraId="6036D04D" w14:textId="395EAF6C" w:rsidR="008C6738" w:rsidRPr="00F61E93" w:rsidRDefault="008C6738" w:rsidP="00F61E93">
      <w:pPr>
        <w:pStyle w:val="ListParagraph"/>
        <w:numPr>
          <w:ilvl w:val="0"/>
          <w:numId w:val="10"/>
        </w:numPr>
        <w:spacing w:line="360" w:lineRule="auto"/>
        <w:jc w:val="both"/>
        <w:rPr>
          <w:rFonts w:ascii="Times New Roman" w:hAnsi="Times New Roman" w:cs="Times New Roman"/>
          <w:sz w:val="24"/>
          <w:szCs w:val="24"/>
        </w:rPr>
      </w:pPr>
      <w:r w:rsidRPr="00F61E93">
        <w:rPr>
          <w:rFonts w:ascii="Times New Roman" w:hAnsi="Times New Roman" w:cs="Times New Roman"/>
          <w:sz w:val="24"/>
          <w:szCs w:val="24"/>
        </w:rPr>
        <w:t>Asas, Fungsi, dan Tujuan</w:t>
      </w:r>
    </w:p>
    <w:p w14:paraId="31E1F41D" w14:textId="77777777" w:rsidR="008C6738" w:rsidRPr="00F61E93" w:rsidRDefault="008C6738" w:rsidP="00F61E93">
      <w:pPr>
        <w:pStyle w:val="ListParagraph"/>
        <w:numPr>
          <w:ilvl w:val="0"/>
          <w:numId w:val="13"/>
        </w:numPr>
        <w:spacing w:line="360" w:lineRule="auto"/>
        <w:ind w:left="993" w:hanging="284"/>
        <w:jc w:val="both"/>
        <w:rPr>
          <w:rFonts w:ascii="Times New Roman" w:hAnsi="Times New Roman" w:cs="Times New Roman"/>
          <w:sz w:val="24"/>
          <w:szCs w:val="24"/>
        </w:rPr>
      </w:pPr>
      <w:r w:rsidRPr="00F61E93">
        <w:rPr>
          <w:rFonts w:ascii="Times New Roman" w:hAnsi="Times New Roman" w:cs="Times New Roman"/>
          <w:sz w:val="24"/>
          <w:szCs w:val="24"/>
        </w:rPr>
        <w:t>Perbankan Indonesia dalam melakukan usahanya berasaskan demokrasi ekonomi dengan menggunakan prinsip kehati-hatian.</w:t>
      </w:r>
    </w:p>
    <w:p w14:paraId="445EC3B8" w14:textId="77777777" w:rsidR="008C6738" w:rsidRPr="00F61E93" w:rsidRDefault="008C6738" w:rsidP="00F61E93">
      <w:pPr>
        <w:pStyle w:val="ListParagraph"/>
        <w:numPr>
          <w:ilvl w:val="0"/>
          <w:numId w:val="13"/>
        </w:numPr>
        <w:spacing w:line="360" w:lineRule="auto"/>
        <w:ind w:left="993" w:hanging="284"/>
        <w:jc w:val="both"/>
        <w:rPr>
          <w:rFonts w:ascii="Times New Roman" w:hAnsi="Times New Roman" w:cs="Times New Roman"/>
          <w:sz w:val="24"/>
          <w:szCs w:val="24"/>
        </w:rPr>
      </w:pPr>
      <w:r w:rsidRPr="00F61E93">
        <w:rPr>
          <w:rFonts w:ascii="Times New Roman" w:hAnsi="Times New Roman" w:cs="Times New Roman"/>
          <w:sz w:val="24"/>
          <w:szCs w:val="24"/>
        </w:rPr>
        <w:lastRenderedPageBreak/>
        <w:t>Fungsi utama perbankan Indonesia adalah sebagai penghimpun dan penyalur dana masyarakat.</w:t>
      </w:r>
    </w:p>
    <w:p w14:paraId="028732C1" w14:textId="4A7209F0" w:rsidR="008C6738" w:rsidRPr="00F61E93" w:rsidRDefault="008C6738" w:rsidP="00F61E93">
      <w:pPr>
        <w:pStyle w:val="ListParagraph"/>
        <w:numPr>
          <w:ilvl w:val="0"/>
          <w:numId w:val="13"/>
        </w:numPr>
        <w:spacing w:line="360" w:lineRule="auto"/>
        <w:ind w:left="993" w:hanging="284"/>
        <w:jc w:val="both"/>
        <w:rPr>
          <w:rFonts w:ascii="Times New Roman" w:hAnsi="Times New Roman" w:cs="Times New Roman"/>
          <w:sz w:val="24"/>
          <w:szCs w:val="24"/>
        </w:rPr>
      </w:pPr>
      <w:r w:rsidRPr="00F61E93">
        <w:rPr>
          <w:rFonts w:ascii="Times New Roman" w:hAnsi="Times New Roman" w:cs="Times New Roman"/>
          <w:sz w:val="24"/>
          <w:szCs w:val="24"/>
        </w:rPr>
        <w:t>Perbankan Indonesia bertujuan menunjang pelaksanaan pembangunan nasional dalam rangka meningkatkan pemerataan, pertumbuhan ekonomi, dan stabilitas nasional kearah peningkatan kesejahteraan rakyat banyak</w:t>
      </w:r>
    </w:p>
    <w:p w14:paraId="13F41F52" w14:textId="77777777" w:rsidR="00D91881" w:rsidRPr="00F61E93" w:rsidRDefault="00D91881" w:rsidP="00F61E93">
      <w:pPr>
        <w:pStyle w:val="ListParagraph"/>
        <w:spacing w:line="360" w:lineRule="auto"/>
        <w:ind w:left="993"/>
        <w:jc w:val="both"/>
        <w:rPr>
          <w:rFonts w:ascii="Times New Roman" w:hAnsi="Times New Roman" w:cs="Times New Roman"/>
          <w:sz w:val="24"/>
          <w:szCs w:val="24"/>
        </w:rPr>
      </w:pPr>
    </w:p>
    <w:p w14:paraId="17B2BF7A" w14:textId="209FF025" w:rsidR="008C6738" w:rsidRPr="00F61E93" w:rsidRDefault="008C6738" w:rsidP="00F61E93">
      <w:pPr>
        <w:pStyle w:val="ListParagraph"/>
        <w:numPr>
          <w:ilvl w:val="0"/>
          <w:numId w:val="10"/>
        </w:numPr>
        <w:spacing w:line="360" w:lineRule="auto"/>
        <w:jc w:val="both"/>
        <w:rPr>
          <w:rFonts w:ascii="Times New Roman" w:hAnsi="Times New Roman" w:cs="Times New Roman"/>
          <w:sz w:val="24"/>
          <w:szCs w:val="24"/>
        </w:rPr>
      </w:pPr>
      <w:r w:rsidRPr="00F61E93">
        <w:rPr>
          <w:rFonts w:ascii="Times New Roman" w:hAnsi="Times New Roman" w:cs="Times New Roman"/>
          <w:sz w:val="24"/>
          <w:szCs w:val="24"/>
        </w:rPr>
        <w:t>Jenis dan Usaha Bank</w:t>
      </w:r>
    </w:p>
    <w:p w14:paraId="3F6868FD" w14:textId="77777777" w:rsidR="008C6738" w:rsidRPr="00F61E93" w:rsidRDefault="008C6738" w:rsidP="00F61E93">
      <w:pPr>
        <w:spacing w:line="360" w:lineRule="auto"/>
        <w:ind w:left="359"/>
        <w:jc w:val="both"/>
        <w:rPr>
          <w:rFonts w:ascii="Times New Roman" w:hAnsi="Times New Roman" w:cs="Times New Roman"/>
          <w:sz w:val="24"/>
          <w:szCs w:val="24"/>
        </w:rPr>
      </w:pPr>
      <w:r w:rsidRPr="00F61E93">
        <w:rPr>
          <w:rFonts w:ascii="Times New Roman" w:hAnsi="Times New Roman" w:cs="Times New Roman"/>
          <w:sz w:val="24"/>
          <w:szCs w:val="24"/>
        </w:rPr>
        <w:t>Jenis bank adalah Bank Umum dan Bank Perkreditan Rakyat.</w:t>
      </w:r>
    </w:p>
    <w:p w14:paraId="23908F33" w14:textId="77777777" w:rsidR="008C6738" w:rsidRPr="00F61E93" w:rsidRDefault="008C6738" w:rsidP="00F61E93">
      <w:pPr>
        <w:pStyle w:val="ListParagraph"/>
        <w:numPr>
          <w:ilvl w:val="0"/>
          <w:numId w:val="33"/>
        </w:numPr>
        <w:tabs>
          <w:tab w:val="left" w:pos="993"/>
        </w:tabs>
        <w:spacing w:line="360" w:lineRule="auto"/>
        <w:ind w:left="993" w:hanging="284"/>
        <w:jc w:val="both"/>
        <w:rPr>
          <w:rFonts w:ascii="Times New Roman" w:hAnsi="Times New Roman" w:cs="Times New Roman"/>
          <w:sz w:val="24"/>
          <w:szCs w:val="24"/>
        </w:rPr>
      </w:pPr>
      <w:r w:rsidRPr="00F61E93">
        <w:rPr>
          <w:rFonts w:ascii="Times New Roman" w:hAnsi="Times New Roman" w:cs="Times New Roman"/>
          <w:sz w:val="24"/>
          <w:szCs w:val="24"/>
        </w:rPr>
        <w:t>Undang-Undang ini mengatur mengenai usaha yang diperbolehkan bagi Bank Umum dan BPR. Usaha BPR lebih terbatas dibandingkan dengan usaha Bank Umum.</w:t>
      </w:r>
    </w:p>
    <w:p w14:paraId="7BD25078" w14:textId="17624C2E" w:rsidR="008C6738" w:rsidRPr="00F61E93" w:rsidRDefault="008C6738" w:rsidP="00F61E93">
      <w:pPr>
        <w:pStyle w:val="ListParagraph"/>
        <w:numPr>
          <w:ilvl w:val="0"/>
          <w:numId w:val="33"/>
        </w:numPr>
        <w:tabs>
          <w:tab w:val="left" w:pos="993"/>
        </w:tabs>
        <w:spacing w:line="360" w:lineRule="auto"/>
        <w:ind w:left="993" w:hanging="284"/>
        <w:jc w:val="both"/>
        <w:rPr>
          <w:rFonts w:ascii="Times New Roman" w:hAnsi="Times New Roman" w:cs="Times New Roman"/>
          <w:sz w:val="24"/>
          <w:szCs w:val="24"/>
        </w:rPr>
      </w:pPr>
      <w:r w:rsidRPr="00F61E93">
        <w:rPr>
          <w:rFonts w:ascii="Times New Roman" w:hAnsi="Times New Roman" w:cs="Times New Roman"/>
          <w:sz w:val="24"/>
          <w:szCs w:val="24"/>
        </w:rPr>
        <w:t xml:space="preserve">UU ini juga mengatur beberapa larangan yang tidak boleh dilakukan oleh Bank </w:t>
      </w:r>
      <w:r w:rsidR="00697624" w:rsidRPr="00F61E93">
        <w:rPr>
          <w:rFonts w:ascii="Times New Roman" w:hAnsi="Times New Roman" w:cs="Times New Roman"/>
          <w:sz w:val="24"/>
          <w:szCs w:val="24"/>
        </w:rPr>
        <w:t xml:space="preserve">  </w:t>
      </w:r>
      <w:r w:rsidRPr="00F61E93">
        <w:rPr>
          <w:rFonts w:ascii="Times New Roman" w:hAnsi="Times New Roman" w:cs="Times New Roman"/>
          <w:sz w:val="24"/>
          <w:szCs w:val="24"/>
        </w:rPr>
        <w:t>Umum dan BPR.</w:t>
      </w:r>
    </w:p>
    <w:p w14:paraId="31114DD0" w14:textId="77777777" w:rsidR="00D91881" w:rsidRPr="00F61E93" w:rsidRDefault="00D91881" w:rsidP="00F61E93">
      <w:pPr>
        <w:pStyle w:val="ListParagraph"/>
        <w:tabs>
          <w:tab w:val="left" w:pos="993"/>
        </w:tabs>
        <w:spacing w:line="360" w:lineRule="auto"/>
        <w:ind w:left="993"/>
        <w:jc w:val="both"/>
        <w:rPr>
          <w:rFonts w:ascii="Times New Roman" w:hAnsi="Times New Roman" w:cs="Times New Roman"/>
          <w:sz w:val="24"/>
          <w:szCs w:val="24"/>
        </w:rPr>
      </w:pPr>
    </w:p>
    <w:p w14:paraId="4E660D98" w14:textId="77777777" w:rsidR="008C6738" w:rsidRPr="00F61E93" w:rsidRDefault="008C6738" w:rsidP="00F61E93">
      <w:pPr>
        <w:pStyle w:val="ListParagraph"/>
        <w:numPr>
          <w:ilvl w:val="0"/>
          <w:numId w:val="10"/>
        </w:numPr>
        <w:spacing w:line="360" w:lineRule="auto"/>
        <w:jc w:val="both"/>
        <w:rPr>
          <w:rFonts w:ascii="Times New Roman" w:hAnsi="Times New Roman" w:cs="Times New Roman"/>
          <w:sz w:val="24"/>
          <w:szCs w:val="24"/>
        </w:rPr>
      </w:pPr>
      <w:r w:rsidRPr="00F61E93">
        <w:rPr>
          <w:rFonts w:ascii="Times New Roman" w:hAnsi="Times New Roman" w:cs="Times New Roman"/>
          <w:sz w:val="24"/>
          <w:szCs w:val="24"/>
        </w:rPr>
        <w:t>Perizinan, Bentuk Hukum, dan Kepemilikan</w:t>
      </w:r>
    </w:p>
    <w:p w14:paraId="3C245FC1" w14:textId="3198464E" w:rsidR="008C6738" w:rsidRPr="00F61E93" w:rsidRDefault="00C44858" w:rsidP="00F61E93">
      <w:pPr>
        <w:spacing w:line="360" w:lineRule="auto"/>
        <w:ind w:left="359"/>
        <w:jc w:val="both"/>
        <w:rPr>
          <w:rFonts w:ascii="Times New Roman" w:hAnsi="Times New Roman" w:cs="Times New Roman"/>
          <w:sz w:val="24"/>
          <w:szCs w:val="24"/>
        </w:rPr>
      </w:pPr>
      <w:r w:rsidRPr="00F61E93">
        <w:rPr>
          <w:rFonts w:ascii="Times New Roman" w:hAnsi="Times New Roman" w:cs="Times New Roman"/>
          <w:sz w:val="24"/>
          <w:szCs w:val="24"/>
        </w:rPr>
        <w:t xml:space="preserve">   </w:t>
      </w:r>
      <w:r w:rsidR="00127722">
        <w:rPr>
          <w:rFonts w:ascii="Times New Roman" w:hAnsi="Times New Roman" w:cs="Times New Roman"/>
          <w:sz w:val="24"/>
          <w:szCs w:val="24"/>
        </w:rPr>
        <w:tab/>
      </w:r>
      <w:r w:rsidRPr="00F61E93">
        <w:rPr>
          <w:rFonts w:ascii="Times New Roman" w:hAnsi="Times New Roman" w:cs="Times New Roman"/>
          <w:sz w:val="24"/>
          <w:szCs w:val="24"/>
        </w:rPr>
        <w:t xml:space="preserve"> </w:t>
      </w:r>
      <w:r w:rsidR="008C6738" w:rsidRPr="00F61E93">
        <w:rPr>
          <w:rFonts w:ascii="Times New Roman" w:hAnsi="Times New Roman" w:cs="Times New Roman"/>
          <w:sz w:val="24"/>
          <w:szCs w:val="24"/>
        </w:rPr>
        <w:t>Setiap pihak yang melakukan kegiatan menghimpun dana dari masyarakat dalam bentuk simpanan wajib terlebih dahulu memperoleh izin usaha sebagai Bank Umum atau BPR dari Menteri Keuangan, setelah mendengar pertimbangan Bank Indonesia.</w:t>
      </w:r>
    </w:p>
    <w:p w14:paraId="25FE3670" w14:textId="7A9F5473" w:rsidR="002A39A1" w:rsidRPr="00F61E93" w:rsidRDefault="008C6738" w:rsidP="00F61E93">
      <w:pPr>
        <w:pStyle w:val="ListParagraph"/>
        <w:numPr>
          <w:ilvl w:val="0"/>
          <w:numId w:val="34"/>
        </w:numPr>
        <w:tabs>
          <w:tab w:val="left" w:pos="993"/>
        </w:tabs>
        <w:spacing w:line="360" w:lineRule="auto"/>
        <w:ind w:left="993" w:hanging="284"/>
        <w:jc w:val="both"/>
        <w:rPr>
          <w:rFonts w:ascii="Times New Roman" w:hAnsi="Times New Roman" w:cs="Times New Roman"/>
          <w:sz w:val="24"/>
          <w:szCs w:val="24"/>
        </w:rPr>
      </w:pPr>
      <w:r w:rsidRPr="00F61E93">
        <w:rPr>
          <w:rFonts w:ascii="Times New Roman" w:hAnsi="Times New Roman" w:cs="Times New Roman"/>
          <w:sz w:val="24"/>
          <w:szCs w:val="24"/>
        </w:rPr>
        <w:t xml:space="preserve">Untuk mendapatkan izin usaha, Bank Umum dan BPR wajib memenuhi </w:t>
      </w:r>
      <w:r w:rsidR="00C44858" w:rsidRPr="00F61E93">
        <w:rPr>
          <w:rFonts w:ascii="Times New Roman" w:hAnsi="Times New Roman" w:cs="Times New Roman"/>
          <w:sz w:val="24"/>
          <w:szCs w:val="24"/>
        </w:rPr>
        <w:t xml:space="preserve">  </w:t>
      </w:r>
      <w:r w:rsidRPr="00F61E93">
        <w:rPr>
          <w:rFonts w:ascii="Times New Roman" w:hAnsi="Times New Roman" w:cs="Times New Roman"/>
          <w:sz w:val="24"/>
          <w:szCs w:val="24"/>
        </w:rPr>
        <w:t>persyaratan yang diatur dalam UU ini.</w:t>
      </w:r>
    </w:p>
    <w:p w14:paraId="1DF4C558" w14:textId="727FA588" w:rsidR="008C6738" w:rsidRPr="00F61E93" w:rsidRDefault="008C6738" w:rsidP="00F61E93">
      <w:pPr>
        <w:pStyle w:val="ListParagraph"/>
        <w:numPr>
          <w:ilvl w:val="0"/>
          <w:numId w:val="34"/>
        </w:numPr>
        <w:tabs>
          <w:tab w:val="left" w:pos="993"/>
        </w:tabs>
        <w:spacing w:line="360" w:lineRule="auto"/>
        <w:ind w:left="993" w:hanging="284"/>
        <w:jc w:val="both"/>
        <w:rPr>
          <w:rFonts w:ascii="Times New Roman" w:hAnsi="Times New Roman" w:cs="Times New Roman"/>
          <w:sz w:val="24"/>
          <w:szCs w:val="24"/>
        </w:rPr>
      </w:pPr>
      <w:r w:rsidRPr="00F61E93">
        <w:rPr>
          <w:rFonts w:ascii="Times New Roman" w:hAnsi="Times New Roman" w:cs="Times New Roman"/>
          <w:sz w:val="24"/>
          <w:szCs w:val="24"/>
        </w:rPr>
        <w:t>Bentuk hukum suatu Bank Umum dapat berupa salah satu dari:</w:t>
      </w:r>
    </w:p>
    <w:p w14:paraId="5243854D" w14:textId="77777777" w:rsidR="008C6738" w:rsidRPr="00F61E93" w:rsidRDefault="008C6738" w:rsidP="00127722">
      <w:pPr>
        <w:pStyle w:val="ListParagraph"/>
        <w:numPr>
          <w:ilvl w:val="0"/>
          <w:numId w:val="16"/>
        </w:numPr>
        <w:spacing w:line="360" w:lineRule="auto"/>
        <w:ind w:left="1438" w:hanging="142"/>
        <w:jc w:val="both"/>
        <w:rPr>
          <w:rFonts w:ascii="Times New Roman" w:hAnsi="Times New Roman" w:cs="Times New Roman"/>
          <w:sz w:val="24"/>
          <w:szCs w:val="24"/>
        </w:rPr>
      </w:pPr>
      <w:r w:rsidRPr="00F61E93">
        <w:rPr>
          <w:rFonts w:ascii="Times New Roman" w:hAnsi="Times New Roman" w:cs="Times New Roman"/>
          <w:sz w:val="24"/>
          <w:szCs w:val="24"/>
        </w:rPr>
        <w:t>Perusahaan Perseroan (PERSERO);</w:t>
      </w:r>
    </w:p>
    <w:p w14:paraId="035DCDFE" w14:textId="77777777" w:rsidR="008C6738" w:rsidRPr="00F61E93" w:rsidRDefault="008C6738" w:rsidP="00127722">
      <w:pPr>
        <w:pStyle w:val="ListParagraph"/>
        <w:numPr>
          <w:ilvl w:val="0"/>
          <w:numId w:val="16"/>
        </w:numPr>
        <w:spacing w:line="360" w:lineRule="auto"/>
        <w:ind w:left="1438" w:hanging="142"/>
        <w:jc w:val="both"/>
        <w:rPr>
          <w:rFonts w:ascii="Times New Roman" w:hAnsi="Times New Roman" w:cs="Times New Roman"/>
          <w:sz w:val="24"/>
          <w:szCs w:val="24"/>
        </w:rPr>
      </w:pPr>
      <w:r w:rsidRPr="00F61E93">
        <w:rPr>
          <w:rFonts w:ascii="Times New Roman" w:hAnsi="Times New Roman" w:cs="Times New Roman"/>
          <w:sz w:val="24"/>
          <w:szCs w:val="24"/>
        </w:rPr>
        <w:t>Perusahaan Daerah;</w:t>
      </w:r>
    </w:p>
    <w:p w14:paraId="40B435C8" w14:textId="77777777" w:rsidR="008C6738" w:rsidRPr="00F61E93" w:rsidRDefault="008C6738" w:rsidP="00127722">
      <w:pPr>
        <w:pStyle w:val="ListParagraph"/>
        <w:numPr>
          <w:ilvl w:val="0"/>
          <w:numId w:val="16"/>
        </w:numPr>
        <w:spacing w:line="360" w:lineRule="auto"/>
        <w:ind w:left="1438" w:hanging="142"/>
        <w:jc w:val="both"/>
        <w:rPr>
          <w:rFonts w:ascii="Times New Roman" w:hAnsi="Times New Roman" w:cs="Times New Roman"/>
          <w:sz w:val="24"/>
          <w:szCs w:val="24"/>
        </w:rPr>
      </w:pPr>
      <w:r w:rsidRPr="00F61E93">
        <w:rPr>
          <w:rFonts w:ascii="Times New Roman" w:hAnsi="Times New Roman" w:cs="Times New Roman"/>
          <w:sz w:val="24"/>
          <w:szCs w:val="24"/>
        </w:rPr>
        <w:t>Koperasi;</w:t>
      </w:r>
    </w:p>
    <w:p w14:paraId="5C800F73" w14:textId="77777777" w:rsidR="008C6738" w:rsidRPr="00F61E93" w:rsidRDefault="008C6738" w:rsidP="00127722">
      <w:pPr>
        <w:pStyle w:val="ListParagraph"/>
        <w:numPr>
          <w:ilvl w:val="0"/>
          <w:numId w:val="16"/>
        </w:numPr>
        <w:spacing w:line="360" w:lineRule="auto"/>
        <w:ind w:left="1438" w:hanging="142"/>
        <w:jc w:val="both"/>
        <w:rPr>
          <w:rFonts w:ascii="Times New Roman" w:hAnsi="Times New Roman" w:cs="Times New Roman"/>
          <w:sz w:val="24"/>
          <w:szCs w:val="24"/>
        </w:rPr>
      </w:pPr>
      <w:r w:rsidRPr="00F61E93">
        <w:rPr>
          <w:rFonts w:ascii="Times New Roman" w:hAnsi="Times New Roman" w:cs="Times New Roman"/>
          <w:sz w:val="24"/>
          <w:szCs w:val="24"/>
        </w:rPr>
        <w:t>Perseroan Terbatas</w:t>
      </w:r>
    </w:p>
    <w:p w14:paraId="37DD87CB" w14:textId="46E9F49C" w:rsidR="008C6738" w:rsidRPr="00127722" w:rsidRDefault="008C6738" w:rsidP="00127722">
      <w:pPr>
        <w:pStyle w:val="ListParagraph"/>
        <w:numPr>
          <w:ilvl w:val="0"/>
          <w:numId w:val="34"/>
        </w:numPr>
        <w:spacing w:line="360" w:lineRule="auto"/>
        <w:ind w:left="1066"/>
        <w:jc w:val="both"/>
        <w:rPr>
          <w:rFonts w:ascii="Times New Roman" w:hAnsi="Times New Roman" w:cs="Times New Roman"/>
          <w:sz w:val="24"/>
          <w:szCs w:val="24"/>
        </w:rPr>
      </w:pPr>
      <w:r w:rsidRPr="00127722">
        <w:rPr>
          <w:rFonts w:ascii="Times New Roman" w:hAnsi="Times New Roman" w:cs="Times New Roman"/>
          <w:sz w:val="24"/>
          <w:szCs w:val="24"/>
        </w:rPr>
        <w:t>Bentuk hukum suatu BPR dapat berupa salah satu dari:</w:t>
      </w:r>
    </w:p>
    <w:p w14:paraId="48AF487E" w14:textId="77777777" w:rsidR="008C6738" w:rsidRPr="00F61E93" w:rsidRDefault="008C6738" w:rsidP="00127722">
      <w:pPr>
        <w:pStyle w:val="ListParagraph"/>
        <w:numPr>
          <w:ilvl w:val="0"/>
          <w:numId w:val="19"/>
        </w:numPr>
        <w:spacing w:line="360" w:lineRule="auto"/>
        <w:ind w:left="1492" w:hanging="196"/>
        <w:jc w:val="both"/>
        <w:rPr>
          <w:rFonts w:ascii="Times New Roman" w:hAnsi="Times New Roman" w:cs="Times New Roman"/>
          <w:sz w:val="24"/>
          <w:szCs w:val="24"/>
        </w:rPr>
      </w:pPr>
      <w:r w:rsidRPr="00F61E93">
        <w:rPr>
          <w:rFonts w:ascii="Times New Roman" w:hAnsi="Times New Roman" w:cs="Times New Roman"/>
          <w:sz w:val="24"/>
          <w:szCs w:val="24"/>
        </w:rPr>
        <w:t>Perusahaan Daerah;</w:t>
      </w:r>
    </w:p>
    <w:p w14:paraId="077CEA23" w14:textId="77777777" w:rsidR="008C6738" w:rsidRPr="00F61E93" w:rsidRDefault="008C6738" w:rsidP="00127722">
      <w:pPr>
        <w:pStyle w:val="ListParagraph"/>
        <w:numPr>
          <w:ilvl w:val="0"/>
          <w:numId w:val="19"/>
        </w:numPr>
        <w:spacing w:line="360" w:lineRule="auto"/>
        <w:ind w:left="1492" w:hanging="196"/>
        <w:jc w:val="both"/>
        <w:rPr>
          <w:rFonts w:ascii="Times New Roman" w:hAnsi="Times New Roman" w:cs="Times New Roman"/>
          <w:sz w:val="24"/>
          <w:szCs w:val="24"/>
        </w:rPr>
      </w:pPr>
      <w:r w:rsidRPr="00F61E93">
        <w:rPr>
          <w:rFonts w:ascii="Times New Roman" w:hAnsi="Times New Roman" w:cs="Times New Roman"/>
          <w:sz w:val="24"/>
          <w:szCs w:val="24"/>
        </w:rPr>
        <w:t>Koperasi;</w:t>
      </w:r>
    </w:p>
    <w:p w14:paraId="5E2EE474" w14:textId="77777777" w:rsidR="008C6738" w:rsidRPr="00F61E93" w:rsidRDefault="008C6738" w:rsidP="00127722">
      <w:pPr>
        <w:pStyle w:val="ListParagraph"/>
        <w:numPr>
          <w:ilvl w:val="0"/>
          <w:numId w:val="19"/>
        </w:numPr>
        <w:spacing w:line="360" w:lineRule="auto"/>
        <w:ind w:left="1492" w:hanging="196"/>
        <w:jc w:val="both"/>
        <w:rPr>
          <w:rFonts w:ascii="Times New Roman" w:hAnsi="Times New Roman" w:cs="Times New Roman"/>
          <w:sz w:val="24"/>
          <w:szCs w:val="24"/>
        </w:rPr>
      </w:pPr>
      <w:r w:rsidRPr="00F61E93">
        <w:rPr>
          <w:rFonts w:ascii="Times New Roman" w:hAnsi="Times New Roman" w:cs="Times New Roman"/>
          <w:sz w:val="24"/>
          <w:szCs w:val="24"/>
        </w:rPr>
        <w:t>Perseroan Terbatas</w:t>
      </w:r>
    </w:p>
    <w:p w14:paraId="47FF28A2" w14:textId="77777777" w:rsidR="008C6738" w:rsidRPr="00F61E93" w:rsidRDefault="008C6738" w:rsidP="00127722">
      <w:pPr>
        <w:pStyle w:val="ListParagraph"/>
        <w:numPr>
          <w:ilvl w:val="0"/>
          <w:numId w:val="19"/>
        </w:numPr>
        <w:spacing w:line="360" w:lineRule="auto"/>
        <w:ind w:left="1492" w:hanging="196"/>
        <w:jc w:val="both"/>
        <w:rPr>
          <w:rFonts w:ascii="Times New Roman" w:hAnsi="Times New Roman" w:cs="Times New Roman"/>
          <w:sz w:val="24"/>
          <w:szCs w:val="24"/>
        </w:rPr>
      </w:pPr>
      <w:r w:rsidRPr="00F61E93">
        <w:rPr>
          <w:rFonts w:ascii="Times New Roman" w:hAnsi="Times New Roman" w:cs="Times New Roman"/>
          <w:sz w:val="24"/>
          <w:szCs w:val="24"/>
        </w:rPr>
        <w:t>Bentuk lain yang ditetapkan dengan Peraturan Pemerintah</w:t>
      </w:r>
    </w:p>
    <w:p w14:paraId="22C6974F" w14:textId="091FC00C" w:rsidR="008C6738" w:rsidRPr="00127722" w:rsidRDefault="008C6738" w:rsidP="00127722">
      <w:pPr>
        <w:pStyle w:val="ListParagraph"/>
        <w:numPr>
          <w:ilvl w:val="0"/>
          <w:numId w:val="34"/>
        </w:numPr>
        <w:spacing w:line="360" w:lineRule="auto"/>
        <w:ind w:left="1066"/>
        <w:jc w:val="both"/>
        <w:rPr>
          <w:rFonts w:ascii="Times New Roman" w:hAnsi="Times New Roman" w:cs="Times New Roman"/>
          <w:sz w:val="24"/>
          <w:szCs w:val="24"/>
        </w:rPr>
      </w:pPr>
      <w:r w:rsidRPr="00127722">
        <w:rPr>
          <w:rFonts w:ascii="Times New Roman" w:hAnsi="Times New Roman" w:cs="Times New Roman"/>
          <w:sz w:val="24"/>
          <w:szCs w:val="24"/>
        </w:rPr>
        <w:t>Bank Umum hanya dapat didirikan oleh:</w:t>
      </w:r>
    </w:p>
    <w:p w14:paraId="37A77DFA" w14:textId="77777777" w:rsidR="008C6738" w:rsidRPr="00F61E93" w:rsidRDefault="008C6738" w:rsidP="00127722">
      <w:pPr>
        <w:pStyle w:val="ListParagraph"/>
        <w:numPr>
          <w:ilvl w:val="0"/>
          <w:numId w:val="21"/>
        </w:numPr>
        <w:spacing w:line="360" w:lineRule="auto"/>
        <w:ind w:left="1438" w:hanging="142"/>
        <w:jc w:val="both"/>
        <w:rPr>
          <w:rFonts w:ascii="Times New Roman" w:hAnsi="Times New Roman" w:cs="Times New Roman"/>
          <w:sz w:val="24"/>
          <w:szCs w:val="24"/>
        </w:rPr>
      </w:pPr>
      <w:r w:rsidRPr="00F61E93">
        <w:rPr>
          <w:rFonts w:ascii="Times New Roman" w:hAnsi="Times New Roman" w:cs="Times New Roman"/>
          <w:sz w:val="24"/>
          <w:szCs w:val="24"/>
        </w:rPr>
        <w:t>WNI dan/atau badan hukum Indonesia yang sepenuhnya dimiliki oleh WNI dan/atau badan hukum Indonesia; atau</w:t>
      </w:r>
    </w:p>
    <w:p w14:paraId="2F98B637" w14:textId="77777777" w:rsidR="008C6738" w:rsidRPr="00F61E93" w:rsidRDefault="008C6738" w:rsidP="00127722">
      <w:pPr>
        <w:pStyle w:val="ListParagraph"/>
        <w:numPr>
          <w:ilvl w:val="0"/>
          <w:numId w:val="21"/>
        </w:numPr>
        <w:spacing w:line="360" w:lineRule="auto"/>
        <w:ind w:left="1438" w:hanging="142"/>
        <w:jc w:val="both"/>
        <w:rPr>
          <w:rFonts w:ascii="Times New Roman" w:hAnsi="Times New Roman" w:cs="Times New Roman"/>
          <w:sz w:val="24"/>
          <w:szCs w:val="24"/>
        </w:rPr>
      </w:pPr>
      <w:r w:rsidRPr="00F61E93">
        <w:rPr>
          <w:rFonts w:ascii="Times New Roman" w:hAnsi="Times New Roman" w:cs="Times New Roman"/>
          <w:sz w:val="24"/>
          <w:szCs w:val="24"/>
        </w:rPr>
        <w:lastRenderedPageBreak/>
        <w:t>Bank yang pendirinya sebagaimana dimaksud di atas dengan bank yang berkedudukan di luar negeri.</w:t>
      </w:r>
    </w:p>
    <w:p w14:paraId="10932005" w14:textId="77777777" w:rsidR="008C6738" w:rsidRPr="00F61E93" w:rsidRDefault="008C6738" w:rsidP="00F61E93">
      <w:pPr>
        <w:pStyle w:val="ListParagraph"/>
        <w:numPr>
          <w:ilvl w:val="0"/>
          <w:numId w:val="32"/>
        </w:numPr>
        <w:tabs>
          <w:tab w:val="left" w:pos="993"/>
        </w:tabs>
        <w:spacing w:line="360" w:lineRule="auto"/>
        <w:ind w:left="993" w:hanging="295"/>
        <w:jc w:val="both"/>
        <w:rPr>
          <w:rFonts w:ascii="Times New Roman" w:hAnsi="Times New Roman" w:cs="Times New Roman"/>
          <w:sz w:val="24"/>
          <w:szCs w:val="24"/>
        </w:rPr>
      </w:pPr>
      <w:r w:rsidRPr="00F61E93">
        <w:rPr>
          <w:rFonts w:ascii="Times New Roman" w:hAnsi="Times New Roman" w:cs="Times New Roman"/>
          <w:sz w:val="24"/>
          <w:szCs w:val="24"/>
        </w:rPr>
        <w:t>BPR hanya hanya dapat didirikan dan dimiliki oleh WNI, badan hukum Indonesia yang seluruh pemiliknya WNI, pemerintah daerah, atau dapat dimiliki bersama diantara ketiganya.</w:t>
      </w:r>
    </w:p>
    <w:p w14:paraId="77401097" w14:textId="77777777" w:rsidR="008C6738" w:rsidRPr="00F61E93" w:rsidRDefault="008C6738" w:rsidP="00F61E93">
      <w:pPr>
        <w:pStyle w:val="ListParagraph"/>
        <w:numPr>
          <w:ilvl w:val="0"/>
          <w:numId w:val="32"/>
        </w:numPr>
        <w:tabs>
          <w:tab w:val="left" w:pos="993"/>
        </w:tabs>
        <w:spacing w:line="360" w:lineRule="auto"/>
        <w:ind w:left="993" w:hanging="295"/>
        <w:jc w:val="both"/>
        <w:rPr>
          <w:rFonts w:ascii="Times New Roman" w:hAnsi="Times New Roman" w:cs="Times New Roman"/>
          <w:sz w:val="24"/>
          <w:szCs w:val="24"/>
        </w:rPr>
      </w:pPr>
      <w:r w:rsidRPr="00F61E93">
        <w:rPr>
          <w:rFonts w:ascii="Times New Roman" w:hAnsi="Times New Roman" w:cs="Times New Roman"/>
          <w:sz w:val="24"/>
          <w:szCs w:val="24"/>
        </w:rPr>
        <w:t>Bank Umum dan BPR yang berbentuk hukum koperasi, kepemilikannya diatur berdasarkan ketentuan dalam UU tentang perkoperasian yang berlaku.</w:t>
      </w:r>
    </w:p>
    <w:p w14:paraId="6FC97A92" w14:textId="77777777" w:rsidR="008C6738" w:rsidRPr="00F61E93" w:rsidRDefault="008C6738" w:rsidP="00F61E93">
      <w:pPr>
        <w:pStyle w:val="ListParagraph"/>
        <w:numPr>
          <w:ilvl w:val="0"/>
          <w:numId w:val="32"/>
        </w:numPr>
        <w:tabs>
          <w:tab w:val="left" w:pos="993"/>
        </w:tabs>
        <w:spacing w:line="360" w:lineRule="auto"/>
        <w:ind w:left="993" w:hanging="295"/>
        <w:jc w:val="both"/>
        <w:rPr>
          <w:rFonts w:ascii="Times New Roman" w:hAnsi="Times New Roman" w:cs="Times New Roman"/>
          <w:sz w:val="24"/>
          <w:szCs w:val="24"/>
        </w:rPr>
      </w:pPr>
      <w:r w:rsidRPr="00F61E93">
        <w:rPr>
          <w:rFonts w:ascii="Times New Roman" w:hAnsi="Times New Roman" w:cs="Times New Roman"/>
          <w:sz w:val="24"/>
          <w:szCs w:val="24"/>
        </w:rPr>
        <w:t>Bank Umum dan BPR yang berbentuk hukum perseroan terbatas, sahamnya hanya dapat diterbitkan dalam bentuk saham atas nama.</w:t>
      </w:r>
    </w:p>
    <w:p w14:paraId="1F702DD9" w14:textId="77777777" w:rsidR="008C6738" w:rsidRPr="00F61E93" w:rsidRDefault="008C6738" w:rsidP="00F61E93">
      <w:pPr>
        <w:pStyle w:val="ListParagraph"/>
        <w:numPr>
          <w:ilvl w:val="0"/>
          <w:numId w:val="32"/>
        </w:numPr>
        <w:tabs>
          <w:tab w:val="left" w:pos="993"/>
        </w:tabs>
        <w:spacing w:line="360" w:lineRule="auto"/>
        <w:ind w:left="993" w:hanging="295"/>
        <w:jc w:val="both"/>
        <w:rPr>
          <w:rFonts w:ascii="Times New Roman" w:hAnsi="Times New Roman" w:cs="Times New Roman"/>
          <w:sz w:val="24"/>
          <w:szCs w:val="24"/>
        </w:rPr>
      </w:pPr>
      <w:r w:rsidRPr="00F61E93">
        <w:rPr>
          <w:rFonts w:ascii="Times New Roman" w:hAnsi="Times New Roman" w:cs="Times New Roman"/>
          <w:sz w:val="24"/>
          <w:szCs w:val="24"/>
        </w:rPr>
        <w:t>Bank Umum dapat melakukan emisi saham melalui bursa efek di Indonesia.</w:t>
      </w:r>
    </w:p>
    <w:p w14:paraId="41BF6D2B" w14:textId="13DA9A03" w:rsidR="00D91881" w:rsidRPr="00F61E93" w:rsidRDefault="008C6738" w:rsidP="00F61E93">
      <w:pPr>
        <w:pStyle w:val="ListParagraph"/>
        <w:numPr>
          <w:ilvl w:val="0"/>
          <w:numId w:val="32"/>
        </w:numPr>
        <w:tabs>
          <w:tab w:val="left" w:pos="993"/>
        </w:tabs>
        <w:spacing w:line="360" w:lineRule="auto"/>
        <w:ind w:left="993" w:hanging="295"/>
        <w:jc w:val="both"/>
        <w:rPr>
          <w:rFonts w:ascii="Times New Roman" w:hAnsi="Times New Roman" w:cs="Times New Roman"/>
          <w:sz w:val="24"/>
          <w:szCs w:val="24"/>
        </w:rPr>
      </w:pPr>
      <w:r w:rsidRPr="00F61E93">
        <w:rPr>
          <w:rFonts w:ascii="Times New Roman" w:hAnsi="Times New Roman" w:cs="Times New Roman"/>
          <w:sz w:val="24"/>
          <w:szCs w:val="24"/>
        </w:rPr>
        <w:t>Merger dan konsolidasi antar bank, serta akuisisi bank wajib terlebih dahulu mendapat izin Menteri setelah mendengar pertimbangan Bank Indonesia.</w:t>
      </w:r>
    </w:p>
    <w:p w14:paraId="4838A64C" w14:textId="77777777" w:rsidR="008C6738" w:rsidRPr="00F61E93" w:rsidRDefault="008C6738" w:rsidP="00F61E93">
      <w:pPr>
        <w:pStyle w:val="ListParagraph"/>
        <w:numPr>
          <w:ilvl w:val="0"/>
          <w:numId w:val="10"/>
        </w:numPr>
        <w:spacing w:line="360" w:lineRule="auto"/>
        <w:jc w:val="both"/>
        <w:rPr>
          <w:rFonts w:ascii="Times New Roman" w:hAnsi="Times New Roman" w:cs="Times New Roman"/>
          <w:sz w:val="24"/>
          <w:szCs w:val="24"/>
        </w:rPr>
      </w:pPr>
      <w:r w:rsidRPr="00F61E93">
        <w:rPr>
          <w:rFonts w:ascii="Times New Roman" w:hAnsi="Times New Roman" w:cs="Times New Roman"/>
          <w:sz w:val="24"/>
          <w:szCs w:val="24"/>
        </w:rPr>
        <w:t>Pembinaan dan Pengawasan</w:t>
      </w:r>
    </w:p>
    <w:p w14:paraId="4050871A" w14:textId="77777777" w:rsidR="008C6738" w:rsidRPr="00F61E93" w:rsidRDefault="008C6738" w:rsidP="00F61E93">
      <w:pPr>
        <w:pStyle w:val="ListParagraph"/>
        <w:numPr>
          <w:ilvl w:val="0"/>
          <w:numId w:val="22"/>
        </w:numPr>
        <w:spacing w:line="360" w:lineRule="auto"/>
        <w:ind w:left="993" w:hanging="284"/>
        <w:jc w:val="both"/>
        <w:rPr>
          <w:rFonts w:ascii="Times New Roman" w:hAnsi="Times New Roman" w:cs="Times New Roman"/>
          <w:sz w:val="24"/>
          <w:szCs w:val="24"/>
        </w:rPr>
      </w:pPr>
      <w:r w:rsidRPr="00F61E93">
        <w:rPr>
          <w:rFonts w:ascii="Times New Roman" w:hAnsi="Times New Roman" w:cs="Times New Roman"/>
          <w:sz w:val="24"/>
          <w:szCs w:val="24"/>
        </w:rPr>
        <w:t>Pembinaan dan pengawasan bank dilakukan oleh Bank Indonesia.</w:t>
      </w:r>
    </w:p>
    <w:p w14:paraId="6C5BD3F3" w14:textId="77777777" w:rsidR="008C6738" w:rsidRPr="00F61E93" w:rsidRDefault="008C6738" w:rsidP="00F61E93">
      <w:pPr>
        <w:pStyle w:val="ListParagraph"/>
        <w:numPr>
          <w:ilvl w:val="0"/>
          <w:numId w:val="22"/>
        </w:numPr>
        <w:spacing w:line="360" w:lineRule="auto"/>
        <w:ind w:left="993" w:hanging="284"/>
        <w:jc w:val="both"/>
        <w:rPr>
          <w:rFonts w:ascii="Times New Roman" w:hAnsi="Times New Roman" w:cs="Times New Roman"/>
          <w:sz w:val="24"/>
          <w:szCs w:val="24"/>
        </w:rPr>
      </w:pPr>
      <w:r w:rsidRPr="00F61E93">
        <w:rPr>
          <w:rFonts w:ascii="Times New Roman" w:hAnsi="Times New Roman" w:cs="Times New Roman"/>
          <w:sz w:val="24"/>
          <w:szCs w:val="24"/>
        </w:rPr>
        <w:t>BI menetapkan ketentuan tentang kesehatan bank dengan memperhatikan aspek permodalan, kualitas asset, kualitas manajemen, rentabilitas, likuiditas, solvabilitas, dan aspek lain yang berhubungan dengan usaha bank.</w:t>
      </w:r>
    </w:p>
    <w:p w14:paraId="19DEF383" w14:textId="77777777" w:rsidR="008C6738" w:rsidRPr="00F61E93" w:rsidRDefault="008C6738" w:rsidP="00F61E93">
      <w:pPr>
        <w:pStyle w:val="ListParagraph"/>
        <w:numPr>
          <w:ilvl w:val="0"/>
          <w:numId w:val="22"/>
        </w:numPr>
        <w:spacing w:line="360" w:lineRule="auto"/>
        <w:ind w:left="993" w:hanging="284"/>
        <w:jc w:val="both"/>
        <w:rPr>
          <w:rFonts w:ascii="Times New Roman" w:hAnsi="Times New Roman" w:cs="Times New Roman"/>
          <w:sz w:val="24"/>
          <w:szCs w:val="24"/>
        </w:rPr>
      </w:pPr>
      <w:r w:rsidRPr="00F61E93">
        <w:rPr>
          <w:rFonts w:ascii="Times New Roman" w:hAnsi="Times New Roman" w:cs="Times New Roman"/>
          <w:sz w:val="24"/>
          <w:szCs w:val="24"/>
        </w:rPr>
        <w:t>Bank wajib memelihara kesehatan bank dan wajib melakukan usaha sesuai dengan prinsip kehati-hatian.</w:t>
      </w:r>
    </w:p>
    <w:p w14:paraId="1930A12A" w14:textId="77777777" w:rsidR="008C6738" w:rsidRPr="00F61E93" w:rsidRDefault="008C6738" w:rsidP="00F61E93">
      <w:pPr>
        <w:pStyle w:val="ListParagraph"/>
        <w:numPr>
          <w:ilvl w:val="0"/>
          <w:numId w:val="22"/>
        </w:numPr>
        <w:spacing w:line="360" w:lineRule="auto"/>
        <w:ind w:left="993" w:hanging="284"/>
        <w:jc w:val="both"/>
        <w:rPr>
          <w:rFonts w:ascii="Times New Roman" w:hAnsi="Times New Roman" w:cs="Times New Roman"/>
          <w:sz w:val="24"/>
          <w:szCs w:val="24"/>
        </w:rPr>
      </w:pPr>
      <w:r w:rsidRPr="00F61E93">
        <w:rPr>
          <w:rFonts w:ascii="Times New Roman" w:hAnsi="Times New Roman" w:cs="Times New Roman"/>
          <w:sz w:val="24"/>
          <w:szCs w:val="24"/>
        </w:rPr>
        <w:t>BI melakukan pemeriksaan terhadap bank, baik secara berkala maupun setiap waktu apabila diperlukan.</w:t>
      </w:r>
    </w:p>
    <w:p w14:paraId="79A3810D" w14:textId="3D66D0B9" w:rsidR="008C6738" w:rsidRPr="00F61E93" w:rsidRDefault="008C6738" w:rsidP="00F61E93">
      <w:pPr>
        <w:pStyle w:val="ListParagraph"/>
        <w:numPr>
          <w:ilvl w:val="0"/>
          <w:numId w:val="22"/>
        </w:numPr>
        <w:spacing w:line="360" w:lineRule="auto"/>
        <w:ind w:left="993" w:hanging="284"/>
        <w:jc w:val="both"/>
        <w:rPr>
          <w:rFonts w:ascii="Times New Roman" w:hAnsi="Times New Roman" w:cs="Times New Roman"/>
          <w:sz w:val="24"/>
          <w:szCs w:val="24"/>
        </w:rPr>
      </w:pPr>
      <w:r w:rsidRPr="00F61E93">
        <w:rPr>
          <w:rFonts w:ascii="Times New Roman" w:hAnsi="Times New Roman" w:cs="Times New Roman"/>
          <w:sz w:val="24"/>
          <w:szCs w:val="24"/>
        </w:rPr>
        <w:t>Dalam hal suatu bank mengalamikesulitan yang membahayakan kelangsungan usahanya, maka BI dapat:</w:t>
      </w:r>
    </w:p>
    <w:p w14:paraId="2AD842AF" w14:textId="2C622119" w:rsidR="00F2137C" w:rsidRPr="00F61E93" w:rsidRDefault="008C6738" w:rsidP="00F61E93">
      <w:pPr>
        <w:pStyle w:val="ListParagraph"/>
        <w:numPr>
          <w:ilvl w:val="0"/>
          <w:numId w:val="35"/>
        </w:numPr>
        <w:spacing w:line="360" w:lineRule="auto"/>
        <w:ind w:left="1276" w:hanging="196"/>
        <w:jc w:val="both"/>
        <w:rPr>
          <w:rFonts w:ascii="Times New Roman" w:hAnsi="Times New Roman" w:cs="Times New Roman"/>
          <w:sz w:val="24"/>
          <w:szCs w:val="24"/>
        </w:rPr>
      </w:pPr>
      <w:r w:rsidRPr="00F61E93">
        <w:rPr>
          <w:rFonts w:ascii="Times New Roman" w:hAnsi="Times New Roman" w:cs="Times New Roman"/>
          <w:sz w:val="24"/>
          <w:szCs w:val="24"/>
        </w:rPr>
        <w:t>melakukan tindakan agar:</w:t>
      </w:r>
    </w:p>
    <w:p w14:paraId="1C55DDCC" w14:textId="4FEB6A13" w:rsidR="008C6738" w:rsidRPr="00F61E93" w:rsidRDefault="008C6738" w:rsidP="00F61E93">
      <w:pPr>
        <w:pStyle w:val="ListParagraph"/>
        <w:numPr>
          <w:ilvl w:val="0"/>
          <w:numId w:val="27"/>
        </w:numPr>
        <w:spacing w:line="360" w:lineRule="auto"/>
        <w:ind w:left="1560" w:hanging="284"/>
        <w:jc w:val="both"/>
        <w:rPr>
          <w:rFonts w:ascii="Times New Roman" w:hAnsi="Times New Roman" w:cs="Times New Roman"/>
          <w:sz w:val="24"/>
          <w:szCs w:val="24"/>
        </w:rPr>
      </w:pPr>
      <w:r w:rsidRPr="00F61E93">
        <w:rPr>
          <w:rFonts w:ascii="Times New Roman" w:hAnsi="Times New Roman" w:cs="Times New Roman"/>
          <w:sz w:val="24"/>
          <w:szCs w:val="24"/>
        </w:rPr>
        <w:t>pemegang saham menambah modal;</w:t>
      </w:r>
    </w:p>
    <w:p w14:paraId="252AA48B" w14:textId="77777777" w:rsidR="008C6738" w:rsidRPr="00F61E93" w:rsidRDefault="008C6738" w:rsidP="00F61E93">
      <w:pPr>
        <w:pStyle w:val="ListParagraph"/>
        <w:numPr>
          <w:ilvl w:val="0"/>
          <w:numId w:val="27"/>
        </w:numPr>
        <w:spacing w:line="360" w:lineRule="auto"/>
        <w:ind w:left="1560" w:hanging="284"/>
        <w:jc w:val="both"/>
        <w:rPr>
          <w:rFonts w:ascii="Times New Roman" w:hAnsi="Times New Roman" w:cs="Times New Roman"/>
          <w:sz w:val="24"/>
          <w:szCs w:val="24"/>
        </w:rPr>
      </w:pPr>
      <w:r w:rsidRPr="00F61E93">
        <w:rPr>
          <w:rFonts w:ascii="Times New Roman" w:hAnsi="Times New Roman" w:cs="Times New Roman"/>
          <w:sz w:val="24"/>
          <w:szCs w:val="24"/>
        </w:rPr>
        <w:t>pemegang saham mengganti dewan komisaris dan/atau direksi bank;</w:t>
      </w:r>
    </w:p>
    <w:p w14:paraId="6FF71C45" w14:textId="27A336C6" w:rsidR="008C6738" w:rsidRPr="00F61E93" w:rsidRDefault="008C6738" w:rsidP="00F61E93">
      <w:pPr>
        <w:pStyle w:val="ListParagraph"/>
        <w:numPr>
          <w:ilvl w:val="0"/>
          <w:numId w:val="27"/>
        </w:numPr>
        <w:spacing w:line="360" w:lineRule="auto"/>
        <w:ind w:left="1560" w:hanging="284"/>
        <w:jc w:val="both"/>
        <w:rPr>
          <w:rFonts w:ascii="Times New Roman" w:hAnsi="Times New Roman" w:cs="Times New Roman"/>
          <w:sz w:val="24"/>
          <w:szCs w:val="24"/>
        </w:rPr>
      </w:pPr>
      <w:r w:rsidRPr="00F61E93">
        <w:rPr>
          <w:rFonts w:ascii="Times New Roman" w:hAnsi="Times New Roman" w:cs="Times New Roman"/>
          <w:sz w:val="24"/>
          <w:szCs w:val="24"/>
        </w:rPr>
        <w:t>bank menghapus-bukukan kredit yang macet, dan memperhitungkan kerugian bank dengan modalnya;</w:t>
      </w:r>
    </w:p>
    <w:p w14:paraId="7604709C" w14:textId="77777777" w:rsidR="008C6738" w:rsidRPr="00F61E93" w:rsidRDefault="008C6738" w:rsidP="00F61E93">
      <w:pPr>
        <w:pStyle w:val="ListParagraph"/>
        <w:numPr>
          <w:ilvl w:val="0"/>
          <w:numId w:val="27"/>
        </w:numPr>
        <w:spacing w:line="360" w:lineRule="auto"/>
        <w:ind w:left="1560" w:hanging="284"/>
        <w:jc w:val="both"/>
        <w:rPr>
          <w:rFonts w:ascii="Times New Roman" w:hAnsi="Times New Roman" w:cs="Times New Roman"/>
          <w:sz w:val="24"/>
          <w:szCs w:val="24"/>
        </w:rPr>
      </w:pPr>
      <w:r w:rsidRPr="00F61E93">
        <w:rPr>
          <w:rFonts w:ascii="Times New Roman" w:hAnsi="Times New Roman" w:cs="Times New Roman"/>
          <w:sz w:val="24"/>
          <w:szCs w:val="24"/>
        </w:rPr>
        <w:t>bank melakukan merger atau konsolidasi dengan bank lain;</w:t>
      </w:r>
    </w:p>
    <w:p w14:paraId="23610018" w14:textId="77777777" w:rsidR="008C6738" w:rsidRPr="00F61E93" w:rsidRDefault="008C6738" w:rsidP="00F61E93">
      <w:pPr>
        <w:pStyle w:val="ListParagraph"/>
        <w:numPr>
          <w:ilvl w:val="0"/>
          <w:numId w:val="27"/>
        </w:numPr>
        <w:spacing w:line="360" w:lineRule="auto"/>
        <w:ind w:left="1560" w:hanging="284"/>
        <w:jc w:val="both"/>
        <w:rPr>
          <w:rFonts w:ascii="Times New Roman" w:hAnsi="Times New Roman" w:cs="Times New Roman"/>
          <w:sz w:val="24"/>
          <w:szCs w:val="24"/>
        </w:rPr>
      </w:pPr>
      <w:r w:rsidRPr="00F61E93">
        <w:rPr>
          <w:rFonts w:ascii="Times New Roman" w:hAnsi="Times New Roman" w:cs="Times New Roman"/>
          <w:sz w:val="24"/>
          <w:szCs w:val="24"/>
        </w:rPr>
        <w:t>bank dijual kepada pembeli yang bersedia mengambil alih seluruh kewajiban;</w:t>
      </w:r>
    </w:p>
    <w:p w14:paraId="5B4D5017" w14:textId="77777777" w:rsidR="008C6738" w:rsidRPr="00F61E93" w:rsidRDefault="008C6738" w:rsidP="00F61E93">
      <w:pPr>
        <w:pStyle w:val="ListParagraph"/>
        <w:numPr>
          <w:ilvl w:val="0"/>
          <w:numId w:val="35"/>
        </w:numPr>
        <w:spacing w:line="360" w:lineRule="auto"/>
        <w:ind w:left="1276" w:hanging="196"/>
        <w:jc w:val="both"/>
        <w:rPr>
          <w:rFonts w:ascii="Times New Roman" w:hAnsi="Times New Roman" w:cs="Times New Roman"/>
          <w:sz w:val="24"/>
          <w:szCs w:val="24"/>
        </w:rPr>
      </w:pPr>
      <w:r w:rsidRPr="00F61E93">
        <w:rPr>
          <w:rFonts w:ascii="Times New Roman" w:hAnsi="Times New Roman" w:cs="Times New Roman"/>
          <w:sz w:val="24"/>
          <w:szCs w:val="24"/>
        </w:rPr>
        <w:t>mengambil tindakan lain sesuai dengan peraturan perundang-undangan yang berlaku.</w:t>
      </w:r>
    </w:p>
    <w:p w14:paraId="4006651C" w14:textId="3B7908B8" w:rsidR="008C6738" w:rsidRPr="00F61E93" w:rsidRDefault="008C6738" w:rsidP="00F61E93">
      <w:pPr>
        <w:pStyle w:val="ListParagraph"/>
        <w:numPr>
          <w:ilvl w:val="0"/>
          <w:numId w:val="22"/>
        </w:numPr>
        <w:spacing w:line="360" w:lineRule="auto"/>
        <w:ind w:left="993" w:hanging="284"/>
        <w:jc w:val="both"/>
        <w:rPr>
          <w:rFonts w:ascii="Times New Roman" w:hAnsi="Times New Roman" w:cs="Times New Roman"/>
          <w:sz w:val="24"/>
          <w:szCs w:val="24"/>
        </w:rPr>
      </w:pPr>
      <w:r w:rsidRPr="00F61E93">
        <w:rPr>
          <w:rFonts w:ascii="Times New Roman" w:hAnsi="Times New Roman" w:cs="Times New Roman"/>
          <w:sz w:val="24"/>
          <w:szCs w:val="24"/>
        </w:rPr>
        <w:t>Apabila menurut penilaian Bank Indonesia:</w:t>
      </w:r>
    </w:p>
    <w:p w14:paraId="5061CC72" w14:textId="77777777" w:rsidR="008C6738" w:rsidRPr="00F61E93" w:rsidRDefault="008C6738" w:rsidP="00F61E93">
      <w:pPr>
        <w:pStyle w:val="ListParagraph"/>
        <w:numPr>
          <w:ilvl w:val="0"/>
          <w:numId w:val="36"/>
        </w:numPr>
        <w:spacing w:line="360" w:lineRule="auto"/>
        <w:ind w:left="1276" w:hanging="196"/>
        <w:jc w:val="both"/>
        <w:rPr>
          <w:rFonts w:ascii="Times New Roman" w:hAnsi="Times New Roman" w:cs="Times New Roman"/>
          <w:sz w:val="24"/>
          <w:szCs w:val="24"/>
        </w:rPr>
      </w:pPr>
      <w:r w:rsidRPr="00F61E93">
        <w:rPr>
          <w:rFonts w:ascii="Times New Roman" w:hAnsi="Times New Roman" w:cs="Times New Roman"/>
          <w:sz w:val="24"/>
          <w:szCs w:val="24"/>
        </w:rPr>
        <w:t>keadaan suatu bank membahayakan sistem perbankan; atau</w:t>
      </w:r>
    </w:p>
    <w:p w14:paraId="5EE5A658" w14:textId="3E9EC34C" w:rsidR="00FA0D1D" w:rsidRPr="00F61E93" w:rsidRDefault="008C6738" w:rsidP="00F61E93">
      <w:pPr>
        <w:pStyle w:val="ListParagraph"/>
        <w:numPr>
          <w:ilvl w:val="0"/>
          <w:numId w:val="36"/>
        </w:numPr>
        <w:spacing w:line="360" w:lineRule="auto"/>
        <w:ind w:left="1276" w:hanging="196"/>
        <w:jc w:val="both"/>
        <w:rPr>
          <w:rFonts w:ascii="Times New Roman" w:hAnsi="Times New Roman" w:cs="Times New Roman"/>
          <w:sz w:val="24"/>
          <w:szCs w:val="24"/>
        </w:rPr>
      </w:pPr>
      <w:r w:rsidRPr="00F61E93">
        <w:rPr>
          <w:rFonts w:ascii="Times New Roman" w:hAnsi="Times New Roman" w:cs="Times New Roman"/>
          <w:sz w:val="24"/>
          <w:szCs w:val="24"/>
        </w:rPr>
        <w:lastRenderedPageBreak/>
        <w:t>tindakan sebagaimana dimaksud dalam ayat (2) belum cukup untuk mengatasi kesulitan yang dihadapi bank;</w:t>
      </w:r>
    </w:p>
    <w:p w14:paraId="52ED131F" w14:textId="04BD2C57" w:rsidR="008C6738" w:rsidRPr="00F61E93" w:rsidRDefault="008C6738" w:rsidP="00F61E93">
      <w:pPr>
        <w:pStyle w:val="ListParagraph"/>
        <w:spacing w:line="360" w:lineRule="auto"/>
        <w:ind w:left="1440"/>
        <w:jc w:val="both"/>
        <w:rPr>
          <w:rFonts w:ascii="Times New Roman" w:hAnsi="Times New Roman" w:cs="Times New Roman"/>
          <w:sz w:val="24"/>
          <w:szCs w:val="24"/>
        </w:rPr>
      </w:pPr>
      <w:r w:rsidRPr="00F61E93">
        <w:rPr>
          <w:rFonts w:ascii="Times New Roman" w:hAnsi="Times New Roman" w:cs="Times New Roman"/>
          <w:sz w:val="24"/>
          <w:szCs w:val="24"/>
        </w:rPr>
        <w:t>BI mengusulkan kepada Menteri untuk mencabut izin usaha bank tersebut.</w:t>
      </w:r>
    </w:p>
    <w:p w14:paraId="6C0360B4" w14:textId="77777777" w:rsidR="008C6738" w:rsidRPr="00F61E93" w:rsidRDefault="008C6738" w:rsidP="00F61E93">
      <w:pPr>
        <w:pStyle w:val="ListParagraph"/>
        <w:numPr>
          <w:ilvl w:val="0"/>
          <w:numId w:val="22"/>
        </w:numPr>
        <w:spacing w:line="360" w:lineRule="auto"/>
        <w:ind w:left="993" w:hanging="284"/>
        <w:jc w:val="both"/>
        <w:rPr>
          <w:rFonts w:ascii="Times New Roman" w:hAnsi="Times New Roman" w:cs="Times New Roman"/>
          <w:sz w:val="24"/>
          <w:szCs w:val="24"/>
        </w:rPr>
      </w:pPr>
      <w:r w:rsidRPr="00F61E93">
        <w:rPr>
          <w:rFonts w:ascii="Times New Roman" w:hAnsi="Times New Roman" w:cs="Times New Roman"/>
          <w:sz w:val="24"/>
          <w:szCs w:val="24"/>
        </w:rPr>
        <w:t>Berdasarkan usul BI, Menteri Keuangan mencabut izin usaha bank yang bersangkutan dan memerintahkan direksi untuk melikuidasi bank tersebut.</w:t>
      </w:r>
    </w:p>
    <w:p w14:paraId="0493DF4D" w14:textId="2828CDA2" w:rsidR="007F39E0" w:rsidRPr="00F61E93" w:rsidRDefault="008C6738" w:rsidP="00F61E93">
      <w:pPr>
        <w:pStyle w:val="ListParagraph"/>
        <w:numPr>
          <w:ilvl w:val="0"/>
          <w:numId w:val="22"/>
        </w:numPr>
        <w:spacing w:line="360" w:lineRule="auto"/>
        <w:ind w:left="993" w:hanging="284"/>
        <w:jc w:val="both"/>
        <w:rPr>
          <w:rFonts w:ascii="Times New Roman" w:hAnsi="Times New Roman" w:cs="Times New Roman"/>
          <w:sz w:val="24"/>
          <w:szCs w:val="24"/>
        </w:rPr>
      </w:pPr>
      <w:r w:rsidRPr="00F61E93">
        <w:rPr>
          <w:rFonts w:ascii="Times New Roman" w:hAnsi="Times New Roman" w:cs="Times New Roman"/>
          <w:sz w:val="24"/>
          <w:szCs w:val="24"/>
        </w:rPr>
        <w:t>Dalam hal direksi tidak melikuidasi bank, Menteri Keuangan setelah mendengar pertimbangan BI meminta kepada Pengadilan untuk melikuidasi bank yang bersangkutan.</w:t>
      </w:r>
    </w:p>
    <w:p w14:paraId="5279214F" w14:textId="77777777" w:rsidR="008C6738" w:rsidRPr="00F61E93" w:rsidRDefault="008C6738" w:rsidP="00F61E93">
      <w:pPr>
        <w:pStyle w:val="ListParagraph"/>
        <w:numPr>
          <w:ilvl w:val="0"/>
          <w:numId w:val="10"/>
        </w:numPr>
        <w:spacing w:line="360" w:lineRule="auto"/>
        <w:jc w:val="both"/>
        <w:rPr>
          <w:rFonts w:ascii="Times New Roman" w:hAnsi="Times New Roman" w:cs="Times New Roman"/>
          <w:sz w:val="24"/>
          <w:szCs w:val="24"/>
        </w:rPr>
      </w:pPr>
      <w:r w:rsidRPr="00F61E93">
        <w:rPr>
          <w:rFonts w:ascii="Times New Roman" w:hAnsi="Times New Roman" w:cs="Times New Roman"/>
          <w:sz w:val="24"/>
          <w:szCs w:val="24"/>
        </w:rPr>
        <w:t>Dewan Komisaris, direksi, dan Tenaga Asing</w:t>
      </w:r>
    </w:p>
    <w:p w14:paraId="0BFFBB41" w14:textId="77777777" w:rsidR="008C6738" w:rsidRPr="00F61E93" w:rsidRDefault="008C6738" w:rsidP="00F61E93">
      <w:pPr>
        <w:pStyle w:val="ListParagraph"/>
        <w:numPr>
          <w:ilvl w:val="0"/>
          <w:numId w:val="29"/>
        </w:numPr>
        <w:spacing w:line="360" w:lineRule="auto"/>
        <w:ind w:left="993" w:hanging="284"/>
        <w:jc w:val="both"/>
        <w:rPr>
          <w:rFonts w:ascii="Times New Roman" w:hAnsi="Times New Roman" w:cs="Times New Roman"/>
          <w:sz w:val="24"/>
          <w:szCs w:val="24"/>
        </w:rPr>
      </w:pPr>
      <w:r w:rsidRPr="00F61E93">
        <w:rPr>
          <w:rFonts w:ascii="Times New Roman" w:hAnsi="Times New Roman" w:cs="Times New Roman"/>
          <w:sz w:val="24"/>
          <w:szCs w:val="24"/>
        </w:rPr>
        <w:t>Pengangkatan keanggotaan dewan komisaris dan direksi bank, wajib memenuhi ketentuan sebagaimana diatur dalam UU ini.</w:t>
      </w:r>
    </w:p>
    <w:p w14:paraId="6CBF6123" w14:textId="77777777" w:rsidR="008C6738" w:rsidRPr="00F61E93" w:rsidRDefault="008C6738" w:rsidP="00F61E93">
      <w:pPr>
        <w:pStyle w:val="ListParagraph"/>
        <w:numPr>
          <w:ilvl w:val="0"/>
          <w:numId w:val="29"/>
        </w:numPr>
        <w:spacing w:line="360" w:lineRule="auto"/>
        <w:ind w:left="993" w:hanging="284"/>
        <w:jc w:val="both"/>
        <w:rPr>
          <w:rFonts w:ascii="Times New Roman" w:hAnsi="Times New Roman" w:cs="Times New Roman"/>
          <w:sz w:val="24"/>
          <w:szCs w:val="24"/>
        </w:rPr>
      </w:pPr>
      <w:r w:rsidRPr="00F61E93">
        <w:rPr>
          <w:rFonts w:ascii="Times New Roman" w:hAnsi="Times New Roman" w:cs="Times New Roman"/>
          <w:sz w:val="24"/>
          <w:szCs w:val="24"/>
        </w:rPr>
        <w:t>Perubahan keanggotaan dewan komisaris dan direksi bank wajib dilaporkan kepada BI.</w:t>
      </w:r>
    </w:p>
    <w:p w14:paraId="04FE6238" w14:textId="77777777" w:rsidR="008C6738" w:rsidRPr="00F61E93" w:rsidRDefault="008C6738" w:rsidP="00F61E93">
      <w:pPr>
        <w:pStyle w:val="ListParagraph"/>
        <w:numPr>
          <w:ilvl w:val="0"/>
          <w:numId w:val="29"/>
        </w:numPr>
        <w:spacing w:line="360" w:lineRule="auto"/>
        <w:ind w:left="993" w:hanging="284"/>
        <w:jc w:val="both"/>
        <w:rPr>
          <w:rFonts w:ascii="Times New Roman" w:hAnsi="Times New Roman" w:cs="Times New Roman"/>
          <w:sz w:val="24"/>
          <w:szCs w:val="24"/>
        </w:rPr>
      </w:pPr>
      <w:r w:rsidRPr="00F61E93">
        <w:rPr>
          <w:rFonts w:ascii="Times New Roman" w:hAnsi="Times New Roman" w:cs="Times New Roman"/>
          <w:sz w:val="24"/>
          <w:szCs w:val="24"/>
        </w:rPr>
        <w:t>Dalam menjalankan kegiatannya, bank dapat menggunakan tenaga asing.</w:t>
      </w:r>
    </w:p>
    <w:p w14:paraId="35484F10" w14:textId="77777777" w:rsidR="00FA0D1D" w:rsidRPr="00F61E93" w:rsidRDefault="008C6738" w:rsidP="00F61E93">
      <w:pPr>
        <w:pStyle w:val="ListParagraph"/>
        <w:numPr>
          <w:ilvl w:val="0"/>
          <w:numId w:val="29"/>
        </w:numPr>
        <w:spacing w:line="360" w:lineRule="auto"/>
        <w:ind w:left="993" w:hanging="284"/>
        <w:jc w:val="both"/>
        <w:rPr>
          <w:rFonts w:ascii="Times New Roman" w:hAnsi="Times New Roman" w:cs="Times New Roman"/>
          <w:sz w:val="24"/>
          <w:szCs w:val="24"/>
        </w:rPr>
      </w:pPr>
      <w:r w:rsidRPr="00F61E93">
        <w:rPr>
          <w:rFonts w:ascii="Times New Roman" w:hAnsi="Times New Roman" w:cs="Times New Roman"/>
          <w:sz w:val="24"/>
          <w:szCs w:val="24"/>
        </w:rPr>
        <w:t>Rahasia</w:t>
      </w:r>
      <w:r w:rsidR="00FA0D1D" w:rsidRPr="00F61E93">
        <w:rPr>
          <w:rFonts w:ascii="Times New Roman" w:hAnsi="Times New Roman" w:cs="Times New Roman"/>
          <w:sz w:val="24"/>
          <w:szCs w:val="24"/>
        </w:rPr>
        <w:t xml:space="preserve"> </w:t>
      </w:r>
      <w:r w:rsidRPr="00F61E93">
        <w:rPr>
          <w:rFonts w:ascii="Times New Roman" w:hAnsi="Times New Roman" w:cs="Times New Roman"/>
          <w:sz w:val="24"/>
          <w:szCs w:val="24"/>
        </w:rPr>
        <w:t>Bank</w:t>
      </w:r>
    </w:p>
    <w:p w14:paraId="2E0AC467" w14:textId="3BF4B173" w:rsidR="008C6738" w:rsidRPr="00F61E93" w:rsidRDefault="008C6738" w:rsidP="00F61E93">
      <w:pPr>
        <w:pStyle w:val="ListParagraph"/>
        <w:numPr>
          <w:ilvl w:val="0"/>
          <w:numId w:val="29"/>
        </w:numPr>
        <w:spacing w:line="360" w:lineRule="auto"/>
        <w:ind w:left="993" w:hanging="284"/>
        <w:jc w:val="both"/>
        <w:rPr>
          <w:rFonts w:ascii="Times New Roman" w:hAnsi="Times New Roman" w:cs="Times New Roman"/>
          <w:sz w:val="24"/>
          <w:szCs w:val="24"/>
        </w:rPr>
      </w:pPr>
      <w:r w:rsidRPr="00F61E93">
        <w:rPr>
          <w:rFonts w:ascii="Times New Roman" w:hAnsi="Times New Roman" w:cs="Times New Roman"/>
          <w:sz w:val="24"/>
          <w:szCs w:val="24"/>
        </w:rPr>
        <w:t>Bank dilarang memberikan keterangan yang tercatat pada bank tentang keadaan keuangan dan hal-hal lain dari nasabahnya, yang wajib dirahasiakan oleh bank menurut kelaziman dalam dunia perbankan, kecuali dalam hal sebagaimana diatur dalam UU ini.</w:t>
      </w:r>
    </w:p>
    <w:p w14:paraId="6BC90FFC" w14:textId="77777777" w:rsidR="00FA0D1D" w:rsidRPr="00F61E93" w:rsidRDefault="008C6738" w:rsidP="00F61E93">
      <w:pPr>
        <w:pStyle w:val="ListParagraph"/>
        <w:numPr>
          <w:ilvl w:val="0"/>
          <w:numId w:val="29"/>
        </w:numPr>
        <w:spacing w:line="360" w:lineRule="auto"/>
        <w:ind w:left="993" w:hanging="284"/>
        <w:jc w:val="both"/>
        <w:rPr>
          <w:rFonts w:ascii="Times New Roman" w:hAnsi="Times New Roman" w:cs="Times New Roman"/>
          <w:sz w:val="24"/>
          <w:szCs w:val="24"/>
        </w:rPr>
      </w:pPr>
      <w:r w:rsidRPr="00F61E93">
        <w:rPr>
          <w:rFonts w:ascii="Times New Roman" w:hAnsi="Times New Roman" w:cs="Times New Roman"/>
          <w:sz w:val="24"/>
          <w:szCs w:val="24"/>
        </w:rPr>
        <w:t>Ketentuan Pidana dan Sanksi Administratif</w:t>
      </w:r>
    </w:p>
    <w:p w14:paraId="6E1D76E3" w14:textId="2C84554C" w:rsidR="008C6738" w:rsidRPr="00F61E93" w:rsidRDefault="008C6738" w:rsidP="00F61E93">
      <w:pPr>
        <w:pStyle w:val="ListParagraph"/>
        <w:numPr>
          <w:ilvl w:val="0"/>
          <w:numId w:val="29"/>
        </w:numPr>
        <w:spacing w:line="360" w:lineRule="auto"/>
        <w:ind w:left="993" w:hanging="284"/>
        <w:jc w:val="both"/>
        <w:rPr>
          <w:rFonts w:ascii="Times New Roman" w:eastAsia="Times New Roman" w:hAnsi="Times New Roman" w:cs="Times New Roman"/>
          <w:sz w:val="24"/>
          <w:szCs w:val="24"/>
        </w:rPr>
      </w:pPr>
      <w:r w:rsidRPr="00F61E93">
        <w:rPr>
          <w:rFonts w:ascii="Times New Roman" w:hAnsi="Times New Roman" w:cs="Times New Roman"/>
          <w:sz w:val="24"/>
          <w:szCs w:val="24"/>
        </w:rPr>
        <w:t>UU ini juga mengatur ketentuan pidana dan snaksi administratif bagi siapapun yang melakukan pelanggaran terhadap ketentuan yang diatur dalam UU ini.</w:t>
      </w:r>
    </w:p>
    <w:p w14:paraId="417DED3F" w14:textId="27274F7B" w:rsidR="006A1564" w:rsidRPr="00F61E93" w:rsidRDefault="00355902" w:rsidP="00F61E93">
      <w:pPr>
        <w:spacing w:line="360" w:lineRule="auto"/>
        <w:jc w:val="both"/>
        <w:rPr>
          <w:rFonts w:ascii="Times New Roman" w:hAnsi="Times New Roman" w:cs="Times New Roman"/>
          <w:b/>
          <w:bCs/>
          <w:sz w:val="24"/>
          <w:szCs w:val="24"/>
        </w:rPr>
      </w:pPr>
      <w:r w:rsidRPr="00F61E93">
        <w:rPr>
          <w:rFonts w:ascii="Times New Roman" w:hAnsi="Times New Roman" w:cs="Times New Roman"/>
          <w:b/>
          <w:bCs/>
          <w:sz w:val="24"/>
          <w:szCs w:val="24"/>
        </w:rPr>
        <w:t>KEJAHATAN DALAM PERBANKAN</w:t>
      </w:r>
    </w:p>
    <w:p w14:paraId="5744084A" w14:textId="350AEB1B" w:rsidR="00A6132C" w:rsidRPr="00F61E93" w:rsidRDefault="00B562B0" w:rsidP="00F61E93">
      <w:pPr>
        <w:spacing w:line="360" w:lineRule="auto"/>
        <w:jc w:val="both"/>
        <w:rPr>
          <w:rFonts w:ascii="Times New Roman" w:hAnsi="Times New Roman" w:cs="Times New Roman"/>
          <w:sz w:val="24"/>
          <w:szCs w:val="24"/>
        </w:rPr>
      </w:pPr>
      <w:r w:rsidRPr="00F61E93">
        <w:rPr>
          <w:rFonts w:ascii="Times New Roman" w:hAnsi="Times New Roman" w:cs="Times New Roman"/>
          <w:sz w:val="24"/>
          <w:szCs w:val="24"/>
        </w:rPr>
        <w:tab/>
      </w:r>
      <w:r w:rsidR="00BA2C30" w:rsidRPr="00F61E93">
        <w:rPr>
          <w:rFonts w:ascii="Times New Roman" w:hAnsi="Times New Roman" w:cs="Times New Roman"/>
          <w:sz w:val="24"/>
          <w:szCs w:val="24"/>
        </w:rPr>
        <w:t>Terdapat dua istilah yang seringkali dipakai secara bergantian walaupun maksud dan ruang lingkupnya bisa berbeda. Pertama, adalah “Tindak Pidana Perbankan” dan kedua, “Tindak Pidana di Bidang Perbankan”. Yang pertama mengandung pengertian tindak pidana itu semata-mata dilakukan oleh bank atau orang bank, sedangkan yang kedua tampaknya lebih netral dan lebih luas karena dapat mencakup tindak pidana yang dilakukan oleh orang di luar dan di dalam bank atau keduanya.</w:t>
      </w:r>
      <w:r w:rsidR="00CF0BFB" w:rsidRPr="00F61E93">
        <w:rPr>
          <w:rStyle w:val="FootnoteReference"/>
          <w:rFonts w:ascii="Times New Roman" w:hAnsi="Times New Roman" w:cs="Times New Roman"/>
          <w:sz w:val="24"/>
          <w:szCs w:val="24"/>
        </w:rPr>
        <w:footnoteReference w:id="4"/>
      </w:r>
    </w:p>
    <w:p w14:paraId="30A34E6D" w14:textId="4D0FEC12" w:rsidR="00BA2C30" w:rsidRPr="00F61E93" w:rsidRDefault="00A46DF3" w:rsidP="00F61E93">
      <w:pPr>
        <w:spacing w:line="360" w:lineRule="auto"/>
        <w:jc w:val="both"/>
        <w:rPr>
          <w:rFonts w:ascii="Times New Roman" w:hAnsi="Times New Roman" w:cs="Times New Roman"/>
          <w:sz w:val="24"/>
          <w:szCs w:val="24"/>
        </w:rPr>
      </w:pPr>
      <w:r w:rsidRPr="00F61E93">
        <w:rPr>
          <w:rFonts w:ascii="Times New Roman" w:hAnsi="Times New Roman" w:cs="Times New Roman"/>
          <w:sz w:val="24"/>
          <w:szCs w:val="24"/>
        </w:rPr>
        <w:lastRenderedPageBreak/>
        <w:tab/>
      </w:r>
      <w:r w:rsidR="00BA2C30" w:rsidRPr="00F61E93">
        <w:rPr>
          <w:rFonts w:ascii="Times New Roman" w:hAnsi="Times New Roman" w:cs="Times New Roman"/>
          <w:sz w:val="24"/>
          <w:szCs w:val="24"/>
        </w:rPr>
        <w:t xml:space="preserve"> Tindak pidana perbankan melibatkan dana masyarakat yang disimpan di bank, oleh karenanya tindak pidana perbankan merugikan kepentingan berbagai pihak, baik bank itu sendiri selaku badan usaha maupun nasabah penyimpan dana, sistem perbankan, otoritas perbankan, pemerintah dan masyarakat luas.</w:t>
      </w:r>
      <w:r w:rsidRPr="00F61E93">
        <w:rPr>
          <w:rStyle w:val="FootnoteReference"/>
          <w:rFonts w:ascii="Times New Roman" w:hAnsi="Times New Roman" w:cs="Times New Roman"/>
          <w:sz w:val="24"/>
          <w:szCs w:val="24"/>
        </w:rPr>
        <w:footnoteReference w:id="5"/>
      </w:r>
      <w:r w:rsidR="00BA2C30" w:rsidRPr="00F61E93">
        <w:rPr>
          <w:rFonts w:ascii="Times New Roman" w:hAnsi="Times New Roman" w:cs="Times New Roman"/>
          <w:sz w:val="24"/>
          <w:szCs w:val="24"/>
        </w:rPr>
        <w:t xml:space="preserve"> Pemakaian istilah tindak pidana perbankan (tipibank) dan tindak pidana di bidang perbankan belum ada kesamaan pendapat. Apabila ditinjau dari segi yuridis tidak satupun peraturan perundang-undangan yang memberikan pengertian tentang tindak pidana perbankan dengan tindak pidana di bidang perbankan.</w:t>
      </w:r>
    </w:p>
    <w:p w14:paraId="4136FB97" w14:textId="76E03F4F" w:rsidR="00A6132C" w:rsidRPr="00F61E93" w:rsidRDefault="00A46DF3" w:rsidP="00F61E93">
      <w:pPr>
        <w:spacing w:line="360" w:lineRule="auto"/>
        <w:jc w:val="both"/>
        <w:rPr>
          <w:rFonts w:ascii="Times New Roman" w:hAnsi="Times New Roman" w:cs="Times New Roman"/>
          <w:sz w:val="24"/>
          <w:szCs w:val="24"/>
        </w:rPr>
      </w:pPr>
      <w:r w:rsidRPr="00F61E93">
        <w:rPr>
          <w:rFonts w:ascii="Times New Roman" w:hAnsi="Times New Roman" w:cs="Times New Roman"/>
          <w:sz w:val="24"/>
          <w:szCs w:val="24"/>
        </w:rPr>
        <w:tab/>
      </w:r>
      <w:r w:rsidR="00BA2C30" w:rsidRPr="00F61E93">
        <w:rPr>
          <w:rFonts w:ascii="Times New Roman" w:hAnsi="Times New Roman" w:cs="Times New Roman"/>
          <w:sz w:val="24"/>
          <w:szCs w:val="24"/>
        </w:rPr>
        <w:t xml:space="preserve">Sebagai lembaga keuangan yang mengelola dana masyarakat dalam jumlah yang besar, salah satu yang harus dijaga adalah kepercayaan masyarakat. Kepercayaan yang harus dijaga tersebut, salah satunya adalah mengenai keterangan tentang data diri dan keadaan keuangan nasabah. Jika ada pihak yang dengan melawan hukum membocorkan tentang keadaan keuangan nasabah suatu bank, maka dia termasuk melakukan tindak pidana di bidang perbankan kelompok ini. </w:t>
      </w:r>
    </w:p>
    <w:p w14:paraId="6C7C5560" w14:textId="34A5D575" w:rsidR="00503B6A" w:rsidRPr="00F61E93" w:rsidRDefault="00A46DF3" w:rsidP="00F61E93">
      <w:pPr>
        <w:spacing w:line="360" w:lineRule="auto"/>
        <w:jc w:val="both"/>
        <w:rPr>
          <w:rFonts w:ascii="Times New Roman" w:hAnsi="Times New Roman" w:cs="Times New Roman"/>
          <w:sz w:val="24"/>
          <w:szCs w:val="24"/>
        </w:rPr>
      </w:pPr>
      <w:r w:rsidRPr="00F61E93">
        <w:rPr>
          <w:rFonts w:ascii="Times New Roman" w:hAnsi="Times New Roman" w:cs="Times New Roman"/>
          <w:sz w:val="24"/>
          <w:szCs w:val="24"/>
        </w:rPr>
        <w:tab/>
      </w:r>
      <w:r w:rsidR="00BA2C30" w:rsidRPr="00F61E93">
        <w:rPr>
          <w:rFonts w:ascii="Times New Roman" w:hAnsi="Times New Roman" w:cs="Times New Roman"/>
          <w:sz w:val="24"/>
          <w:szCs w:val="24"/>
        </w:rPr>
        <w:t>Dalam Undang-undang Nomor 7 Tahun 1992 tentang Pokok-Pokok Perbankan, sebagaimana telah diubah dengan Undang-undang Nomor 10 Tahun 1998 tentang Perubahan Atas Undang-undang Nomor 7 Tahun 1992 tentang Perbankan, disebutkan bahwa tindak pidana yang termasuk ke dalam jenis tindak pidana yang berkaitan dengan rahasia bank, terdapat dalam Pasal 47 ayat (1), Pasal 47 ayat (2), dan Pasal 47A</w:t>
      </w:r>
      <w:r w:rsidR="00A6132C" w:rsidRPr="00F61E93">
        <w:rPr>
          <w:rFonts w:ascii="Times New Roman" w:hAnsi="Times New Roman" w:cs="Times New Roman"/>
          <w:sz w:val="24"/>
          <w:szCs w:val="24"/>
        </w:rPr>
        <w:t>.</w:t>
      </w:r>
    </w:p>
    <w:p w14:paraId="2F9BF355" w14:textId="235873F0" w:rsidR="00BA2C30" w:rsidRPr="00F61E93" w:rsidRDefault="00503B6A" w:rsidP="00F61E93">
      <w:pPr>
        <w:spacing w:line="360" w:lineRule="auto"/>
        <w:jc w:val="both"/>
        <w:rPr>
          <w:rFonts w:ascii="Times New Roman" w:hAnsi="Times New Roman" w:cs="Times New Roman"/>
          <w:sz w:val="24"/>
          <w:szCs w:val="24"/>
        </w:rPr>
      </w:pPr>
      <w:r w:rsidRPr="00F61E93">
        <w:rPr>
          <w:rFonts w:ascii="Times New Roman" w:hAnsi="Times New Roman" w:cs="Times New Roman"/>
          <w:sz w:val="24"/>
          <w:szCs w:val="24"/>
        </w:rPr>
        <w:tab/>
      </w:r>
      <w:r w:rsidR="00A6132C" w:rsidRPr="00F61E93">
        <w:rPr>
          <w:rFonts w:ascii="Times New Roman" w:hAnsi="Times New Roman" w:cs="Times New Roman"/>
          <w:sz w:val="24"/>
          <w:szCs w:val="24"/>
        </w:rPr>
        <w:t>Sehubungan dengan semakin banyak dan bervariasinya kegiatan dan usaha suatu bank, maka bank tersebut perlu untuk menjaga kepercayaan masyarakat dengan cara menggunakan dana nasabahnya secara bertanggungjawab yang diwujudkan dalam bentuk laporan pertanggungjawaban yang akan diumumkan langsung kepada publik melalui media massa, maupun diberikan kepada Bank Indonesia dan/ atau Otoritas Jasa Keuangan. Dalam Undang-undang Nomor 7 Tahun 1992 tentang Pokok-Pokok Perbankan, sebagaimana telah diubah dengan Undang-undang Nomor 10 Tahun 1998 tentang Perubahan Atas Undangundang Nomor 7 Tahun 1992 tentang Perbankan, disebutkan bahwa tindak pidana yang termasuk ke dalam jenis tindak pidana yang berkaitan dengan rahasia bank.</w:t>
      </w:r>
    </w:p>
    <w:p w14:paraId="0F77B7C9" w14:textId="77777777" w:rsidR="005B3E56" w:rsidRPr="00F61E93" w:rsidRDefault="005B3E56" w:rsidP="00F61E93">
      <w:pPr>
        <w:spacing w:line="360" w:lineRule="auto"/>
        <w:jc w:val="center"/>
        <w:rPr>
          <w:rFonts w:ascii="Times New Roman" w:hAnsi="Times New Roman" w:cs="Times New Roman"/>
          <w:b/>
          <w:sz w:val="24"/>
          <w:szCs w:val="24"/>
        </w:rPr>
      </w:pPr>
    </w:p>
    <w:p w14:paraId="79E54320" w14:textId="77777777" w:rsidR="0072645E" w:rsidRDefault="0072645E" w:rsidP="00F61E93">
      <w:pPr>
        <w:spacing w:line="360" w:lineRule="auto"/>
        <w:jc w:val="center"/>
        <w:rPr>
          <w:rFonts w:ascii="Times New Roman" w:hAnsi="Times New Roman" w:cs="Times New Roman"/>
          <w:b/>
          <w:sz w:val="24"/>
          <w:szCs w:val="24"/>
        </w:rPr>
      </w:pPr>
    </w:p>
    <w:p w14:paraId="0A2F65E7" w14:textId="77777777" w:rsidR="0072645E" w:rsidRDefault="0072645E" w:rsidP="00F61E93">
      <w:pPr>
        <w:spacing w:line="360" w:lineRule="auto"/>
        <w:jc w:val="center"/>
        <w:rPr>
          <w:rFonts w:ascii="Times New Roman" w:hAnsi="Times New Roman" w:cs="Times New Roman"/>
          <w:b/>
          <w:sz w:val="24"/>
          <w:szCs w:val="24"/>
        </w:rPr>
      </w:pPr>
    </w:p>
    <w:p w14:paraId="0FE15568" w14:textId="6B4D291E" w:rsidR="00BA2C30" w:rsidRPr="00F61E93" w:rsidRDefault="005B3E56" w:rsidP="00F61E93">
      <w:pPr>
        <w:spacing w:line="360" w:lineRule="auto"/>
        <w:jc w:val="center"/>
        <w:rPr>
          <w:rFonts w:ascii="Times New Roman" w:hAnsi="Times New Roman" w:cs="Times New Roman"/>
          <w:b/>
          <w:sz w:val="24"/>
          <w:szCs w:val="24"/>
        </w:rPr>
      </w:pPr>
      <w:r w:rsidRPr="00F61E93">
        <w:rPr>
          <w:rFonts w:ascii="Times New Roman" w:hAnsi="Times New Roman" w:cs="Times New Roman"/>
          <w:b/>
          <w:sz w:val="24"/>
          <w:szCs w:val="24"/>
        </w:rPr>
        <w:lastRenderedPageBreak/>
        <w:t>PENUTUP</w:t>
      </w:r>
    </w:p>
    <w:p w14:paraId="4DDD7655" w14:textId="7C4D0518" w:rsidR="00C626A4" w:rsidRPr="00F61E93" w:rsidRDefault="000E3F52" w:rsidP="00F61E93">
      <w:pPr>
        <w:spacing w:line="360" w:lineRule="auto"/>
        <w:jc w:val="both"/>
        <w:rPr>
          <w:rFonts w:ascii="Times New Roman" w:hAnsi="Times New Roman" w:cs="Times New Roman"/>
          <w:sz w:val="24"/>
          <w:szCs w:val="24"/>
        </w:rPr>
      </w:pPr>
      <w:bookmarkStart w:id="3" w:name="_GoBack"/>
      <w:bookmarkEnd w:id="3"/>
      <w:r w:rsidRPr="00F61E93">
        <w:rPr>
          <w:rFonts w:ascii="Times New Roman" w:hAnsi="Times New Roman" w:cs="Times New Roman"/>
          <w:sz w:val="24"/>
          <w:szCs w:val="24"/>
        </w:rPr>
        <w:tab/>
      </w:r>
      <w:r w:rsidR="00503B6A" w:rsidRPr="00F61E93">
        <w:rPr>
          <w:rFonts w:ascii="Times New Roman" w:hAnsi="Times New Roman" w:cs="Times New Roman"/>
          <w:sz w:val="24"/>
          <w:szCs w:val="24"/>
        </w:rPr>
        <w:t>Tindak pidana perbankan terdiri atas perbuatan pelanggaran terhadap ketentuan-ketentuan dalam UU No 7 tahun 1992 tentang Perbankan dan UU perubahannya, serta peraturan pelaksanaanya, pelanggaran mana dilarang dan diancam dengan pidana yang dimuat dalam UU itu sendiri.</w:t>
      </w:r>
      <w:r w:rsidR="00C626A4" w:rsidRPr="00F61E93">
        <w:rPr>
          <w:rFonts w:ascii="Times New Roman" w:hAnsi="Times New Roman" w:cs="Times New Roman"/>
          <w:sz w:val="24"/>
          <w:szCs w:val="24"/>
        </w:rPr>
        <w:t xml:space="preserve"> Membedakan tindak pidana perbankan terdiri atas perbuatan pelanggaran terhadap ketentuan-ketentuan dalam UU No 7 tahun 1992 tentang Perbankan dan UU perubahannya, serta peraturan pelaksanaanya, pelanggaran mana dilarang dan diancam dengan pidana yang dimuat dalam UU itu sendiri.</w:t>
      </w:r>
    </w:p>
    <w:p w14:paraId="7A1B1F16" w14:textId="27F8298A" w:rsidR="000E3F52" w:rsidRPr="00F61E93" w:rsidRDefault="000E3F52" w:rsidP="00F61E93">
      <w:pPr>
        <w:spacing w:line="360" w:lineRule="auto"/>
        <w:jc w:val="both"/>
        <w:rPr>
          <w:rFonts w:ascii="Times New Roman" w:hAnsi="Times New Roman" w:cs="Times New Roman"/>
          <w:sz w:val="24"/>
          <w:szCs w:val="24"/>
        </w:rPr>
      </w:pPr>
      <w:r w:rsidRPr="00F61E93">
        <w:rPr>
          <w:rFonts w:ascii="Times New Roman" w:hAnsi="Times New Roman" w:cs="Times New Roman"/>
          <w:sz w:val="24"/>
          <w:szCs w:val="24"/>
        </w:rPr>
        <w:tab/>
      </w:r>
      <w:r w:rsidR="00C626A4" w:rsidRPr="00F61E93">
        <w:rPr>
          <w:rFonts w:ascii="Times New Roman" w:hAnsi="Times New Roman" w:cs="Times New Roman"/>
          <w:sz w:val="24"/>
          <w:szCs w:val="24"/>
        </w:rPr>
        <w:t xml:space="preserve">Sebagai lembaga keuangan yang mengelola dana masyarakat dalam jumlah yang besar, salah satu yang harus dijaga adalah kepercayaan masyarakat. Kepercayaan yang harus dijaga tersebut, salah satunya adalah mengenai keterangan tentang data diri dan keadaan keuangan nasabah. Jika ada pihak yang dengan melawan hukum membocorkan tentang keadaan keuangan nasabah suatu bank, maka dia termasuk melakukan tindak pidana di bidang perbankan kelompok ini. </w:t>
      </w:r>
    </w:p>
    <w:p w14:paraId="61E37DFF" w14:textId="77777777" w:rsidR="000E3F52" w:rsidRPr="00F61E93" w:rsidRDefault="000E3F52" w:rsidP="00F61E93">
      <w:pPr>
        <w:spacing w:line="360" w:lineRule="auto"/>
        <w:jc w:val="both"/>
        <w:rPr>
          <w:rFonts w:ascii="Times New Roman" w:hAnsi="Times New Roman" w:cs="Times New Roman"/>
          <w:sz w:val="24"/>
          <w:szCs w:val="24"/>
        </w:rPr>
      </w:pPr>
    </w:p>
    <w:p w14:paraId="6A1F10B9" w14:textId="77777777" w:rsidR="007A5B15" w:rsidRPr="00F61E93" w:rsidRDefault="007A5B15" w:rsidP="00F61E93">
      <w:pPr>
        <w:spacing w:line="360" w:lineRule="auto"/>
        <w:jc w:val="center"/>
        <w:rPr>
          <w:rFonts w:ascii="Times New Roman" w:hAnsi="Times New Roman" w:cs="Times New Roman"/>
          <w:b/>
          <w:bCs/>
          <w:sz w:val="24"/>
          <w:szCs w:val="24"/>
        </w:rPr>
      </w:pPr>
      <w:r w:rsidRPr="00F61E93">
        <w:rPr>
          <w:rFonts w:ascii="Times New Roman" w:hAnsi="Times New Roman" w:cs="Times New Roman"/>
          <w:b/>
          <w:bCs/>
          <w:sz w:val="24"/>
          <w:szCs w:val="24"/>
        </w:rPr>
        <w:t>DAFTAR PUSTAKA</w:t>
      </w:r>
    </w:p>
    <w:p w14:paraId="44D18AC2" w14:textId="4B17AA56" w:rsidR="007A5B15" w:rsidRPr="00F61E93" w:rsidRDefault="005B3E56" w:rsidP="0072645E">
      <w:pPr>
        <w:spacing w:after="0" w:line="360" w:lineRule="auto"/>
        <w:jc w:val="both"/>
        <w:rPr>
          <w:rFonts w:ascii="Times New Roman" w:hAnsi="Times New Roman" w:cs="Times New Roman"/>
          <w:b/>
          <w:bCs/>
          <w:sz w:val="24"/>
          <w:szCs w:val="24"/>
        </w:rPr>
      </w:pPr>
      <w:r w:rsidRPr="00F61E93">
        <w:rPr>
          <w:rFonts w:ascii="Times New Roman" w:hAnsi="Times New Roman" w:cs="Times New Roman"/>
          <w:b/>
          <w:bCs/>
          <w:sz w:val="24"/>
          <w:szCs w:val="24"/>
        </w:rPr>
        <w:t>Undang-Undang</w:t>
      </w:r>
    </w:p>
    <w:p w14:paraId="2F6BB1B8" w14:textId="39CBACAA" w:rsidR="00893BF3" w:rsidRPr="00F61E93" w:rsidRDefault="00893BF3" w:rsidP="0072645E">
      <w:pPr>
        <w:spacing w:after="0" w:line="360" w:lineRule="auto"/>
        <w:ind w:left="1276" w:hanging="850"/>
        <w:jc w:val="both"/>
        <w:rPr>
          <w:rFonts w:ascii="Times New Roman" w:hAnsi="Times New Roman" w:cs="Times New Roman"/>
          <w:sz w:val="24"/>
          <w:szCs w:val="24"/>
        </w:rPr>
      </w:pPr>
      <w:r w:rsidRPr="00F61E93">
        <w:rPr>
          <w:rFonts w:ascii="Times New Roman" w:hAnsi="Times New Roman" w:cs="Times New Roman"/>
          <w:sz w:val="24"/>
          <w:szCs w:val="24"/>
        </w:rPr>
        <w:t>Undang-Undang No. 10 Tahun 1998 tentang Perbankan, Pasal 1</w:t>
      </w:r>
    </w:p>
    <w:p w14:paraId="3784FD94" w14:textId="17E1B561" w:rsidR="00893BF3" w:rsidRPr="00F61E93" w:rsidRDefault="00893BF3" w:rsidP="0072645E">
      <w:pPr>
        <w:pStyle w:val="FootnoteText"/>
        <w:spacing w:line="360" w:lineRule="auto"/>
        <w:ind w:left="1276" w:hanging="850"/>
        <w:rPr>
          <w:rFonts w:ascii="Times New Roman" w:hAnsi="Times New Roman" w:cs="Times New Roman"/>
          <w:sz w:val="24"/>
          <w:szCs w:val="24"/>
        </w:rPr>
      </w:pPr>
      <w:r w:rsidRPr="00F61E93">
        <w:rPr>
          <w:rFonts w:ascii="Times New Roman" w:hAnsi="Times New Roman" w:cs="Times New Roman"/>
          <w:sz w:val="24"/>
          <w:szCs w:val="24"/>
        </w:rPr>
        <w:t>UU No 7 tahun 1992 tentang Perbankan. Pasal 46 sampai 56</w:t>
      </w:r>
    </w:p>
    <w:p w14:paraId="48F7F71F" w14:textId="6A62291D" w:rsidR="00893BF3" w:rsidRPr="00F61E93" w:rsidRDefault="005B3E56" w:rsidP="00F61E93">
      <w:pPr>
        <w:pStyle w:val="FootnoteText"/>
        <w:spacing w:line="360" w:lineRule="auto"/>
        <w:rPr>
          <w:rFonts w:ascii="Times New Roman" w:hAnsi="Times New Roman" w:cs="Times New Roman"/>
          <w:b/>
          <w:sz w:val="24"/>
          <w:szCs w:val="24"/>
        </w:rPr>
      </w:pPr>
      <w:r w:rsidRPr="00F61E93">
        <w:rPr>
          <w:rFonts w:ascii="Times New Roman" w:hAnsi="Times New Roman" w:cs="Times New Roman"/>
          <w:b/>
          <w:sz w:val="24"/>
          <w:szCs w:val="24"/>
        </w:rPr>
        <w:t xml:space="preserve">Buku </w:t>
      </w:r>
    </w:p>
    <w:p w14:paraId="41C3AFF4" w14:textId="0B42019B" w:rsidR="00893BF3" w:rsidRPr="00F61E93" w:rsidRDefault="00893BF3" w:rsidP="00F61E93">
      <w:pPr>
        <w:pStyle w:val="FootnoteText"/>
        <w:spacing w:line="360" w:lineRule="auto"/>
        <w:ind w:left="1276" w:hanging="850"/>
        <w:rPr>
          <w:rFonts w:ascii="Times New Roman" w:hAnsi="Times New Roman" w:cs="Times New Roman"/>
          <w:i/>
          <w:sz w:val="24"/>
          <w:szCs w:val="24"/>
        </w:rPr>
      </w:pPr>
      <w:r w:rsidRPr="00F61E93">
        <w:rPr>
          <w:rFonts w:ascii="Times New Roman" w:hAnsi="Times New Roman" w:cs="Times New Roman"/>
          <w:sz w:val="24"/>
          <w:szCs w:val="24"/>
        </w:rPr>
        <w:t xml:space="preserve">Prof.Dr.Marwan Effendy,SH. </w:t>
      </w:r>
      <w:r w:rsidRPr="00F61E93">
        <w:rPr>
          <w:rFonts w:ascii="Times New Roman" w:hAnsi="Times New Roman" w:cs="Times New Roman"/>
          <w:i/>
          <w:sz w:val="24"/>
          <w:szCs w:val="24"/>
        </w:rPr>
        <w:t>TIPILOGI KEJAHATAN PERBANKAN DARI PERSPEKTIF HUKUM</w:t>
      </w:r>
    </w:p>
    <w:p w14:paraId="4D336D4F" w14:textId="7AB00399" w:rsidR="00592A27" w:rsidRPr="00F61E93" w:rsidRDefault="00592A27" w:rsidP="00F61E93">
      <w:pPr>
        <w:pStyle w:val="FootnoteText"/>
        <w:spacing w:line="360" w:lineRule="auto"/>
        <w:ind w:left="1276" w:hanging="850"/>
        <w:rPr>
          <w:rFonts w:ascii="Times New Roman" w:hAnsi="Times New Roman" w:cs="Times New Roman"/>
          <w:sz w:val="24"/>
          <w:szCs w:val="24"/>
        </w:rPr>
      </w:pPr>
      <w:r w:rsidRPr="00F61E93">
        <w:rPr>
          <w:rFonts w:ascii="Times New Roman" w:hAnsi="Times New Roman" w:cs="Times New Roman"/>
          <w:sz w:val="24"/>
          <w:szCs w:val="24"/>
        </w:rPr>
        <w:t xml:space="preserve">Marjono Reksodiputro, </w:t>
      </w:r>
      <w:r w:rsidRPr="00F61E93">
        <w:rPr>
          <w:rFonts w:ascii="Times New Roman" w:hAnsi="Times New Roman" w:cs="Times New Roman"/>
          <w:i/>
          <w:sz w:val="24"/>
          <w:szCs w:val="24"/>
        </w:rPr>
        <w:t>Kemajuan Pembangunan Ekonomi dan Kejahatan, Kumpulan Karangan Buku Kesatu</w:t>
      </w:r>
      <w:r w:rsidRPr="00F61E93">
        <w:rPr>
          <w:rFonts w:ascii="Times New Roman" w:hAnsi="Times New Roman" w:cs="Times New Roman"/>
          <w:sz w:val="24"/>
          <w:szCs w:val="24"/>
        </w:rPr>
        <w:t>, (Jakarta: Pusat Pelayanan Keadilan dan Pengabdian Hukum, 1994), hlm. 74</w:t>
      </w:r>
    </w:p>
    <w:p w14:paraId="752202A2" w14:textId="74164EDC" w:rsidR="007A5B15" w:rsidRPr="00F61E93" w:rsidRDefault="005B3E56" w:rsidP="0072645E">
      <w:pPr>
        <w:spacing w:after="0" w:line="360" w:lineRule="auto"/>
        <w:jc w:val="both"/>
        <w:rPr>
          <w:rFonts w:ascii="Times New Roman" w:hAnsi="Times New Roman" w:cs="Times New Roman"/>
          <w:b/>
          <w:sz w:val="24"/>
          <w:szCs w:val="24"/>
        </w:rPr>
      </w:pPr>
      <w:r w:rsidRPr="00F61E93">
        <w:rPr>
          <w:rFonts w:ascii="Times New Roman" w:hAnsi="Times New Roman" w:cs="Times New Roman"/>
          <w:b/>
          <w:sz w:val="24"/>
          <w:szCs w:val="24"/>
        </w:rPr>
        <w:t xml:space="preserve">Website </w:t>
      </w:r>
    </w:p>
    <w:p w14:paraId="46C7AEE5" w14:textId="77777777" w:rsidR="00893BF3" w:rsidRPr="00F61E93" w:rsidRDefault="00893BF3" w:rsidP="0072645E">
      <w:pPr>
        <w:spacing w:after="0" w:line="360" w:lineRule="auto"/>
        <w:ind w:left="1276" w:hanging="850"/>
        <w:jc w:val="both"/>
        <w:rPr>
          <w:rFonts w:ascii="Times New Roman" w:hAnsi="Times New Roman" w:cs="Times New Roman"/>
          <w:sz w:val="24"/>
          <w:szCs w:val="24"/>
        </w:rPr>
      </w:pPr>
      <w:r w:rsidRPr="00F61E93">
        <w:rPr>
          <w:rFonts w:ascii="Times New Roman" w:hAnsi="Times New Roman" w:cs="Times New Roman"/>
          <w:sz w:val="24"/>
          <w:szCs w:val="24"/>
        </w:rPr>
        <w:t>Perbankan menurut UU No. 7 Tahun 1992</w:t>
      </w:r>
    </w:p>
    <w:p w14:paraId="6A5ACB80" w14:textId="396DDD18" w:rsidR="00893BF3" w:rsidRPr="00F61E93" w:rsidRDefault="00893BF3" w:rsidP="0072645E">
      <w:pPr>
        <w:spacing w:after="0" w:line="360" w:lineRule="auto"/>
        <w:ind w:left="1276" w:hanging="850"/>
        <w:jc w:val="both"/>
        <w:rPr>
          <w:rFonts w:ascii="Times New Roman" w:hAnsi="Times New Roman" w:cs="Times New Roman"/>
          <w:sz w:val="24"/>
          <w:szCs w:val="24"/>
        </w:rPr>
      </w:pPr>
      <w:r w:rsidRPr="00F61E93">
        <w:rPr>
          <w:rFonts w:ascii="Times New Roman" w:eastAsia="Times New Roman" w:hAnsi="Times New Roman" w:cs="Times New Roman"/>
          <w:sz w:val="24"/>
          <w:szCs w:val="24"/>
        </w:rPr>
        <w:t>https://lps.go.id/ketentuan-terkait/-/asset_publisher/nZ5y/content/uu-no-7-tahun-1992</w:t>
      </w:r>
    </w:p>
    <w:p w14:paraId="7107ACF8" w14:textId="61D9C6E4" w:rsidR="00592A27" w:rsidRPr="00F61E93" w:rsidRDefault="005B3E56" w:rsidP="0072645E">
      <w:pPr>
        <w:spacing w:after="0" w:line="360" w:lineRule="auto"/>
        <w:jc w:val="both"/>
        <w:rPr>
          <w:rFonts w:ascii="Times New Roman" w:hAnsi="Times New Roman" w:cs="Times New Roman"/>
          <w:b/>
          <w:sz w:val="24"/>
          <w:szCs w:val="24"/>
        </w:rPr>
      </w:pPr>
      <w:r w:rsidRPr="00F61E93">
        <w:rPr>
          <w:rFonts w:ascii="Times New Roman" w:hAnsi="Times New Roman" w:cs="Times New Roman"/>
          <w:b/>
          <w:sz w:val="24"/>
          <w:szCs w:val="24"/>
        </w:rPr>
        <w:t>Jurnal</w:t>
      </w:r>
      <w:r w:rsidR="00592A27" w:rsidRPr="00F61E93">
        <w:rPr>
          <w:rFonts w:ascii="Times New Roman" w:hAnsi="Times New Roman" w:cs="Times New Roman"/>
          <w:sz w:val="24"/>
          <w:szCs w:val="24"/>
        </w:rPr>
        <w:fldChar w:fldCharType="begin"/>
      </w:r>
      <w:r w:rsidR="00592A27" w:rsidRPr="00F61E93">
        <w:rPr>
          <w:rFonts w:ascii="Times New Roman" w:hAnsi="Times New Roman" w:cs="Times New Roman"/>
          <w:sz w:val="24"/>
          <w:szCs w:val="24"/>
        </w:rPr>
        <w:instrText xml:space="preserve"> HYPERLINK "https://journal.unsika.ac.id/index.php/positum/article/download/2896/1755/6662" \l ":~:text=Kejahatan%20perbankan%20(fraud%20banking)%20merupakan,sebagai%20pelaku%20maupun%20sebagai%20korban." </w:instrText>
      </w:r>
      <w:r w:rsidR="00592A27" w:rsidRPr="00F61E93">
        <w:rPr>
          <w:rFonts w:ascii="Times New Roman" w:hAnsi="Times New Roman" w:cs="Times New Roman"/>
          <w:sz w:val="24"/>
          <w:szCs w:val="24"/>
        </w:rPr>
        <w:fldChar w:fldCharType="separate"/>
      </w:r>
    </w:p>
    <w:p w14:paraId="4E839211" w14:textId="4EDD80CE" w:rsidR="00592A27" w:rsidRPr="00F61E93" w:rsidRDefault="00592A27" w:rsidP="0072645E">
      <w:pPr>
        <w:spacing w:after="0" w:line="360" w:lineRule="auto"/>
        <w:ind w:left="1276" w:hanging="850"/>
        <w:rPr>
          <w:rFonts w:ascii="Times New Roman" w:hAnsi="Times New Roman" w:cs="Times New Roman"/>
          <w:color w:val="1A0DAB"/>
          <w:sz w:val="24"/>
          <w:szCs w:val="24"/>
          <w:shd w:val="clear" w:color="auto" w:fill="FFFFFF"/>
        </w:rPr>
      </w:pPr>
      <w:r w:rsidRPr="00F61E93">
        <w:rPr>
          <w:rStyle w:val="HTMLCite"/>
          <w:rFonts w:ascii="Times New Roman" w:hAnsi="Times New Roman" w:cs="Times New Roman"/>
          <w:i w:val="0"/>
          <w:iCs w:val="0"/>
          <w:color w:val="202124"/>
          <w:sz w:val="24"/>
          <w:szCs w:val="24"/>
          <w:shd w:val="clear" w:color="auto" w:fill="FFFFFF"/>
        </w:rPr>
        <w:t>https://journal.unsika.ac.id</w:t>
      </w:r>
      <w:r w:rsidRPr="00F61E93">
        <w:rPr>
          <w:rStyle w:val="dyjrff"/>
          <w:rFonts w:ascii="Times New Roman" w:hAnsi="Times New Roman" w:cs="Times New Roman"/>
          <w:color w:val="5F6368"/>
          <w:sz w:val="24"/>
          <w:szCs w:val="24"/>
          <w:shd w:val="clear" w:color="auto" w:fill="FFFFFF"/>
        </w:rPr>
        <w:t> </w:t>
      </w:r>
    </w:p>
    <w:p w14:paraId="6D6B6BEF" w14:textId="372D4DB9" w:rsidR="00592A27" w:rsidRPr="00F61E93" w:rsidRDefault="00592A27" w:rsidP="0072645E">
      <w:pPr>
        <w:spacing w:after="0" w:line="360" w:lineRule="auto"/>
        <w:ind w:left="1276" w:hanging="850"/>
        <w:rPr>
          <w:rFonts w:ascii="Times New Roman" w:hAnsi="Times New Roman" w:cs="Times New Roman"/>
          <w:sz w:val="24"/>
          <w:szCs w:val="24"/>
        </w:rPr>
      </w:pPr>
      <w:r w:rsidRPr="00F61E93">
        <w:rPr>
          <w:rFonts w:ascii="Times New Roman" w:hAnsi="Times New Roman" w:cs="Times New Roman"/>
          <w:sz w:val="24"/>
          <w:szCs w:val="24"/>
        </w:rPr>
        <w:fldChar w:fldCharType="end"/>
      </w:r>
      <w:r w:rsidR="0087477D" w:rsidRPr="00F61E93">
        <w:rPr>
          <w:rFonts w:ascii="Times New Roman" w:hAnsi="Times New Roman" w:cs="Times New Roman"/>
          <w:sz w:val="24"/>
          <w:szCs w:val="24"/>
        </w:rPr>
        <w:t>UU_Perbankan.pdf - OJKhttps://www.ojk.go.id ›</w:t>
      </w:r>
    </w:p>
    <w:p w14:paraId="6BB0F141" w14:textId="3992ABB4" w:rsidR="007A5B15" w:rsidRPr="00F61E93" w:rsidRDefault="007A5B15" w:rsidP="00F61E93">
      <w:pPr>
        <w:spacing w:line="360" w:lineRule="auto"/>
        <w:jc w:val="both"/>
        <w:rPr>
          <w:rFonts w:ascii="Times New Roman" w:hAnsi="Times New Roman" w:cs="Times New Roman"/>
          <w:bCs/>
          <w:sz w:val="24"/>
          <w:szCs w:val="24"/>
        </w:rPr>
      </w:pPr>
    </w:p>
    <w:sectPr w:rsidR="007A5B15" w:rsidRPr="00F61E93" w:rsidSect="00127722">
      <w:footerReference w:type="default" r:id="rId9"/>
      <w:pgSz w:w="11906" w:h="16838" w:code="9"/>
      <w:pgMar w:top="1339" w:right="1325" w:bottom="1238" w:left="1339" w:header="706"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D9110" w14:textId="77777777" w:rsidR="00ED14AD" w:rsidRDefault="00ED14AD" w:rsidP="007A5B15">
      <w:pPr>
        <w:spacing w:after="0" w:line="240" w:lineRule="auto"/>
      </w:pPr>
      <w:r>
        <w:separator/>
      </w:r>
    </w:p>
  </w:endnote>
  <w:endnote w:type="continuationSeparator" w:id="0">
    <w:p w14:paraId="1534AE44" w14:textId="77777777" w:rsidR="00ED14AD" w:rsidRDefault="00ED14AD" w:rsidP="007A5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1285278"/>
      <w:docPartObj>
        <w:docPartGallery w:val="Page Numbers (Bottom of Page)"/>
        <w:docPartUnique/>
      </w:docPartObj>
    </w:sdtPr>
    <w:sdtEndPr>
      <w:rPr>
        <w:noProof/>
      </w:rPr>
    </w:sdtEndPr>
    <w:sdtContent>
      <w:p w14:paraId="5310C77A" w14:textId="5EBAE190" w:rsidR="0072645E" w:rsidRDefault="0072645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8812D5" w14:textId="77777777" w:rsidR="0072645E" w:rsidRDefault="0072645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1A196" w14:textId="77777777" w:rsidR="00ED14AD" w:rsidRDefault="00ED14AD" w:rsidP="007A5B15">
      <w:pPr>
        <w:spacing w:after="0" w:line="240" w:lineRule="auto"/>
      </w:pPr>
      <w:r>
        <w:separator/>
      </w:r>
    </w:p>
  </w:footnote>
  <w:footnote w:type="continuationSeparator" w:id="0">
    <w:p w14:paraId="512CD9FB" w14:textId="77777777" w:rsidR="00ED14AD" w:rsidRDefault="00ED14AD" w:rsidP="007A5B15">
      <w:pPr>
        <w:spacing w:after="0" w:line="240" w:lineRule="auto"/>
      </w:pPr>
      <w:r>
        <w:continuationSeparator/>
      </w:r>
    </w:p>
  </w:footnote>
  <w:footnote w:id="1">
    <w:p w14:paraId="097D8E98" w14:textId="2EC409C5" w:rsidR="00C738D4" w:rsidRPr="00127722" w:rsidRDefault="00C738D4" w:rsidP="00127722">
      <w:pPr>
        <w:pStyle w:val="FootnoteText"/>
        <w:ind w:firstLine="540"/>
        <w:rPr>
          <w:rFonts w:ascii="Times New Roman" w:hAnsi="Times New Roman" w:cs="Times New Roman"/>
        </w:rPr>
      </w:pPr>
      <w:r w:rsidRPr="00127722">
        <w:rPr>
          <w:rStyle w:val="FootnoteReference"/>
          <w:rFonts w:ascii="Times New Roman" w:hAnsi="Times New Roman" w:cs="Times New Roman"/>
        </w:rPr>
        <w:footnoteRef/>
      </w:r>
      <w:r w:rsidRPr="00127722">
        <w:rPr>
          <w:rFonts w:ascii="Times New Roman" w:hAnsi="Times New Roman" w:cs="Times New Roman"/>
        </w:rPr>
        <w:t xml:space="preserve"> </w:t>
      </w:r>
      <w:bookmarkStart w:id="1" w:name="_Hlk90323839"/>
      <w:r w:rsidRPr="00127722">
        <w:rPr>
          <w:rFonts w:ascii="Times New Roman" w:hAnsi="Times New Roman" w:cs="Times New Roman"/>
        </w:rPr>
        <w:t>Undang-Undang No. 10 Tahun 1998 tentang Perbankan, Pasal 1</w:t>
      </w:r>
    </w:p>
    <w:bookmarkEnd w:id="1"/>
  </w:footnote>
  <w:footnote w:id="2">
    <w:p w14:paraId="5A9855ED" w14:textId="114B9A9A" w:rsidR="00C738D4" w:rsidRPr="00127722" w:rsidRDefault="00C738D4" w:rsidP="00127722">
      <w:pPr>
        <w:pStyle w:val="FootnoteText"/>
        <w:ind w:firstLine="540"/>
        <w:rPr>
          <w:rFonts w:ascii="Times New Roman" w:hAnsi="Times New Roman" w:cs="Times New Roman"/>
        </w:rPr>
      </w:pPr>
      <w:r w:rsidRPr="00127722">
        <w:rPr>
          <w:rStyle w:val="FootnoteReference"/>
          <w:rFonts w:ascii="Times New Roman" w:hAnsi="Times New Roman" w:cs="Times New Roman"/>
        </w:rPr>
        <w:footnoteRef/>
      </w:r>
      <w:r w:rsidRPr="00127722">
        <w:rPr>
          <w:rFonts w:ascii="Times New Roman" w:hAnsi="Times New Roman" w:cs="Times New Roman"/>
        </w:rPr>
        <w:t xml:space="preserve"> UU No 7 tahun 1992 tentang Perbankan. Pasal 46 sampai 56</w:t>
      </w:r>
    </w:p>
  </w:footnote>
  <w:footnote w:id="3">
    <w:p w14:paraId="3C095A49" w14:textId="30D9B549" w:rsidR="00CF0BFB" w:rsidRPr="00127722" w:rsidRDefault="00CF0BFB" w:rsidP="00127722">
      <w:pPr>
        <w:pStyle w:val="FootnoteText"/>
        <w:ind w:firstLine="540"/>
        <w:rPr>
          <w:rFonts w:ascii="Times New Roman" w:hAnsi="Times New Roman" w:cs="Times New Roman"/>
        </w:rPr>
      </w:pPr>
      <w:r w:rsidRPr="00127722">
        <w:rPr>
          <w:rStyle w:val="FootnoteReference"/>
          <w:rFonts w:ascii="Times New Roman" w:hAnsi="Times New Roman" w:cs="Times New Roman"/>
        </w:rPr>
        <w:footnoteRef/>
      </w:r>
      <w:r w:rsidRPr="00127722">
        <w:rPr>
          <w:rFonts w:ascii="Times New Roman" w:hAnsi="Times New Roman" w:cs="Times New Roman"/>
        </w:rPr>
        <w:t xml:space="preserve"> Prof.Dr.Marwan Effendy,SH. TIPILOGI KEJAHATAN PERBANKAN DARI PERSPEKTIF HUKUM</w:t>
      </w:r>
    </w:p>
  </w:footnote>
  <w:footnote w:id="4">
    <w:p w14:paraId="7EEA325D" w14:textId="470C9C2A" w:rsidR="00CF0BFB" w:rsidRPr="0072645E" w:rsidRDefault="00CF0BFB" w:rsidP="00127722">
      <w:pPr>
        <w:pStyle w:val="FootnoteText"/>
        <w:ind w:firstLine="540"/>
        <w:rPr>
          <w:rFonts w:ascii="Times New Roman" w:hAnsi="Times New Roman" w:cs="Times New Roman"/>
        </w:rPr>
      </w:pPr>
      <w:r w:rsidRPr="0072645E">
        <w:rPr>
          <w:rStyle w:val="FootnoteReference"/>
          <w:rFonts w:ascii="Times New Roman" w:hAnsi="Times New Roman" w:cs="Times New Roman"/>
        </w:rPr>
        <w:footnoteRef/>
      </w:r>
      <w:r w:rsidRPr="0072645E">
        <w:rPr>
          <w:rFonts w:ascii="Times New Roman" w:hAnsi="Times New Roman" w:cs="Times New Roman"/>
        </w:rPr>
        <w:t xml:space="preserve"> Istilah “Tindak Pidana Di Bidang Perbankan dipergunakan oleh Brigjen Pol Drs. HAK Moch Anwar, SH dan Prof Mardjono Reksodiputro, SH, MA. Lihat, HAK Moch Anwar, Tindak Pidana di Bidang Perbankan, (Bandung: Alumni, 1986). Lihat juga Marjono Reksodiputro, Kemajuan Pembangunan Ekonomi dan Kejahatan, Kumpulan Karangan Buku Kesatu, (Jakarta: Pusat Pelayanan Keadilan dan Pengabdian Hukum, 1994), hlm. 74</w:t>
      </w:r>
    </w:p>
  </w:footnote>
  <w:footnote w:id="5">
    <w:p w14:paraId="493E6F01" w14:textId="04911644" w:rsidR="00A46DF3" w:rsidRPr="0072645E" w:rsidRDefault="00A46DF3" w:rsidP="0072645E">
      <w:pPr>
        <w:pStyle w:val="FootnoteText"/>
        <w:ind w:firstLine="540"/>
        <w:rPr>
          <w:rFonts w:ascii="Times New Roman" w:hAnsi="Times New Roman" w:cs="Times New Roman"/>
        </w:rPr>
      </w:pPr>
      <w:r w:rsidRPr="0072645E">
        <w:rPr>
          <w:rStyle w:val="FootnoteReference"/>
          <w:rFonts w:ascii="Times New Roman" w:hAnsi="Times New Roman" w:cs="Times New Roman"/>
        </w:rPr>
        <w:footnoteRef/>
      </w:r>
      <w:r w:rsidRPr="0072645E">
        <w:rPr>
          <w:rFonts w:ascii="Times New Roman" w:hAnsi="Times New Roman" w:cs="Times New Roman"/>
        </w:rPr>
        <w:t xml:space="preserve"> UU No.14 Tahun 1967 POKOK-POKOK PERBANKAN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4517"/>
    <w:multiLevelType w:val="hybridMultilevel"/>
    <w:tmpl w:val="F53ECC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708BB"/>
    <w:multiLevelType w:val="hybridMultilevel"/>
    <w:tmpl w:val="A36CF4D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15D084A"/>
    <w:multiLevelType w:val="hybridMultilevel"/>
    <w:tmpl w:val="59CC41D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103E86"/>
    <w:multiLevelType w:val="hybridMultilevel"/>
    <w:tmpl w:val="E02695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117B71"/>
    <w:multiLevelType w:val="hybridMultilevel"/>
    <w:tmpl w:val="ECA890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557B13"/>
    <w:multiLevelType w:val="hybridMultilevel"/>
    <w:tmpl w:val="8A2C2EA8"/>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104F71"/>
    <w:multiLevelType w:val="hybridMultilevel"/>
    <w:tmpl w:val="ACFA7964"/>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124185"/>
    <w:multiLevelType w:val="hybridMultilevel"/>
    <w:tmpl w:val="AF78FF2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9976C8"/>
    <w:multiLevelType w:val="hybridMultilevel"/>
    <w:tmpl w:val="1A28D03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A4A32B5"/>
    <w:multiLevelType w:val="hybridMultilevel"/>
    <w:tmpl w:val="2AF66F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885A06"/>
    <w:multiLevelType w:val="hybridMultilevel"/>
    <w:tmpl w:val="A080F380"/>
    <w:lvl w:ilvl="0" w:tplc="04090013">
      <w:start w:val="1"/>
      <w:numFmt w:val="upperRoman"/>
      <w:lvlText w:val="%1."/>
      <w:lvlJc w:val="righ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D283585"/>
    <w:multiLevelType w:val="hybridMultilevel"/>
    <w:tmpl w:val="337EBD6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02563A"/>
    <w:multiLevelType w:val="hybridMultilevel"/>
    <w:tmpl w:val="6F5CB0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F10DE8"/>
    <w:multiLevelType w:val="hybridMultilevel"/>
    <w:tmpl w:val="5F603BD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47A247B"/>
    <w:multiLevelType w:val="hybridMultilevel"/>
    <w:tmpl w:val="1A28D03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077D86"/>
    <w:multiLevelType w:val="hybridMultilevel"/>
    <w:tmpl w:val="9278A7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F738F2"/>
    <w:multiLevelType w:val="hybridMultilevel"/>
    <w:tmpl w:val="C2C6B0B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8084E7B"/>
    <w:multiLevelType w:val="hybridMultilevel"/>
    <w:tmpl w:val="026AF3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87A6A23"/>
    <w:multiLevelType w:val="hybridMultilevel"/>
    <w:tmpl w:val="0F186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7A21F1"/>
    <w:multiLevelType w:val="multilevel"/>
    <w:tmpl w:val="CA720F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692D4A"/>
    <w:multiLevelType w:val="hybridMultilevel"/>
    <w:tmpl w:val="F7643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4AB2753"/>
    <w:multiLevelType w:val="hybridMultilevel"/>
    <w:tmpl w:val="1A28D03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AC06A16"/>
    <w:multiLevelType w:val="hybridMultilevel"/>
    <w:tmpl w:val="69EC0BB2"/>
    <w:lvl w:ilvl="0" w:tplc="0409000F">
      <w:start w:val="1"/>
      <w:numFmt w:val="decimal"/>
      <w:lvlText w:val="%1."/>
      <w:lvlJc w:val="left"/>
      <w:pPr>
        <w:ind w:left="720" w:hanging="360"/>
      </w:pPr>
    </w:lvl>
    <w:lvl w:ilvl="1" w:tplc="0D00143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C10281"/>
    <w:multiLevelType w:val="hybridMultilevel"/>
    <w:tmpl w:val="9A56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615779"/>
    <w:multiLevelType w:val="hybridMultilevel"/>
    <w:tmpl w:val="C2C6B0BC"/>
    <w:lvl w:ilvl="0" w:tplc="FFFFFFFF">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56665CBB"/>
    <w:multiLevelType w:val="hybridMultilevel"/>
    <w:tmpl w:val="C4D83D8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571B5FFD"/>
    <w:multiLevelType w:val="hybridMultilevel"/>
    <w:tmpl w:val="AA88C65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3C3FC1"/>
    <w:multiLevelType w:val="hybridMultilevel"/>
    <w:tmpl w:val="C66E0F2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DD454D"/>
    <w:multiLevelType w:val="hybridMultilevel"/>
    <w:tmpl w:val="9294A8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2F0C0F"/>
    <w:multiLevelType w:val="hybridMultilevel"/>
    <w:tmpl w:val="102E3874"/>
    <w:lvl w:ilvl="0" w:tplc="04090019">
      <w:start w:val="1"/>
      <w:numFmt w:val="lowerLetter"/>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9465DB8"/>
    <w:multiLevelType w:val="hybridMultilevel"/>
    <w:tmpl w:val="439297DA"/>
    <w:lvl w:ilvl="0" w:tplc="A70ABDE0">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895F56"/>
    <w:multiLevelType w:val="hybridMultilevel"/>
    <w:tmpl w:val="A0DA67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7127AB"/>
    <w:multiLevelType w:val="hybridMultilevel"/>
    <w:tmpl w:val="EF6ED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82151E"/>
    <w:multiLevelType w:val="hybridMultilevel"/>
    <w:tmpl w:val="C2C6B0BC"/>
    <w:lvl w:ilvl="0" w:tplc="FFFFFFFF">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4" w15:restartNumberingAfterBreak="0">
    <w:nsid w:val="7A3D3BCC"/>
    <w:multiLevelType w:val="hybridMultilevel"/>
    <w:tmpl w:val="84EE14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5A270A"/>
    <w:multiLevelType w:val="hybridMultilevel"/>
    <w:tmpl w:val="E4622D9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2"/>
  </w:num>
  <w:num w:numId="3">
    <w:abstractNumId w:val="18"/>
  </w:num>
  <w:num w:numId="4">
    <w:abstractNumId w:val="4"/>
  </w:num>
  <w:num w:numId="5">
    <w:abstractNumId w:val="35"/>
  </w:num>
  <w:num w:numId="6">
    <w:abstractNumId w:val="10"/>
  </w:num>
  <w:num w:numId="7">
    <w:abstractNumId w:val="20"/>
  </w:num>
  <w:num w:numId="8">
    <w:abstractNumId w:val="25"/>
  </w:num>
  <w:num w:numId="9">
    <w:abstractNumId w:val="19"/>
  </w:num>
  <w:num w:numId="10">
    <w:abstractNumId w:val="31"/>
  </w:num>
  <w:num w:numId="11">
    <w:abstractNumId w:val="0"/>
  </w:num>
  <w:num w:numId="12">
    <w:abstractNumId w:val="23"/>
  </w:num>
  <w:num w:numId="13">
    <w:abstractNumId w:val="14"/>
  </w:num>
  <w:num w:numId="14">
    <w:abstractNumId w:val="29"/>
  </w:num>
  <w:num w:numId="15">
    <w:abstractNumId w:val="26"/>
  </w:num>
  <w:num w:numId="16">
    <w:abstractNumId w:val="5"/>
  </w:num>
  <w:num w:numId="17">
    <w:abstractNumId w:val="27"/>
  </w:num>
  <w:num w:numId="18">
    <w:abstractNumId w:val="3"/>
  </w:num>
  <w:num w:numId="19">
    <w:abstractNumId w:val="6"/>
  </w:num>
  <w:num w:numId="20">
    <w:abstractNumId w:val="12"/>
  </w:num>
  <w:num w:numId="21">
    <w:abstractNumId w:val="16"/>
  </w:num>
  <w:num w:numId="22">
    <w:abstractNumId w:val="11"/>
  </w:num>
  <w:num w:numId="23">
    <w:abstractNumId w:val="34"/>
  </w:num>
  <w:num w:numId="24">
    <w:abstractNumId w:val="17"/>
  </w:num>
  <w:num w:numId="25">
    <w:abstractNumId w:val="9"/>
  </w:num>
  <w:num w:numId="26">
    <w:abstractNumId w:val="13"/>
  </w:num>
  <w:num w:numId="27">
    <w:abstractNumId w:val="1"/>
  </w:num>
  <w:num w:numId="28">
    <w:abstractNumId w:val="7"/>
  </w:num>
  <w:num w:numId="29">
    <w:abstractNumId w:val="2"/>
  </w:num>
  <w:num w:numId="30">
    <w:abstractNumId w:val="15"/>
  </w:num>
  <w:num w:numId="31">
    <w:abstractNumId w:val="28"/>
  </w:num>
  <w:num w:numId="32">
    <w:abstractNumId w:val="30"/>
  </w:num>
  <w:num w:numId="33">
    <w:abstractNumId w:val="21"/>
  </w:num>
  <w:num w:numId="34">
    <w:abstractNumId w:val="8"/>
  </w:num>
  <w:num w:numId="35">
    <w:abstractNumId w:val="33"/>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B15"/>
    <w:rsid w:val="000E3F52"/>
    <w:rsid w:val="00127722"/>
    <w:rsid w:val="001C0E09"/>
    <w:rsid w:val="002A39A1"/>
    <w:rsid w:val="00303047"/>
    <w:rsid w:val="003210CE"/>
    <w:rsid w:val="00355902"/>
    <w:rsid w:val="00371007"/>
    <w:rsid w:val="003A612B"/>
    <w:rsid w:val="003D144A"/>
    <w:rsid w:val="00473690"/>
    <w:rsid w:val="004D3016"/>
    <w:rsid w:val="004F1BEA"/>
    <w:rsid w:val="00503B6A"/>
    <w:rsid w:val="005845A3"/>
    <w:rsid w:val="00592A27"/>
    <w:rsid w:val="005B3E56"/>
    <w:rsid w:val="005F3DA5"/>
    <w:rsid w:val="00646ADB"/>
    <w:rsid w:val="0067792D"/>
    <w:rsid w:val="00697624"/>
    <w:rsid w:val="006A1564"/>
    <w:rsid w:val="0072645E"/>
    <w:rsid w:val="007340C9"/>
    <w:rsid w:val="00735AA5"/>
    <w:rsid w:val="007A5B15"/>
    <w:rsid w:val="007B2458"/>
    <w:rsid w:val="007B6969"/>
    <w:rsid w:val="007B72C5"/>
    <w:rsid w:val="007D50D6"/>
    <w:rsid w:val="007E0AC0"/>
    <w:rsid w:val="007F2D61"/>
    <w:rsid w:val="007F39E0"/>
    <w:rsid w:val="00817765"/>
    <w:rsid w:val="0083732F"/>
    <w:rsid w:val="00864A07"/>
    <w:rsid w:val="0087477D"/>
    <w:rsid w:val="00893BF3"/>
    <w:rsid w:val="008C6738"/>
    <w:rsid w:val="00920A65"/>
    <w:rsid w:val="00A46DF3"/>
    <w:rsid w:val="00A6132C"/>
    <w:rsid w:val="00A83FCF"/>
    <w:rsid w:val="00AA57EE"/>
    <w:rsid w:val="00AE4C26"/>
    <w:rsid w:val="00B46B7E"/>
    <w:rsid w:val="00B562B0"/>
    <w:rsid w:val="00BA2C30"/>
    <w:rsid w:val="00C44858"/>
    <w:rsid w:val="00C626A4"/>
    <w:rsid w:val="00C738D4"/>
    <w:rsid w:val="00CD05CA"/>
    <w:rsid w:val="00CF0BFB"/>
    <w:rsid w:val="00D04A92"/>
    <w:rsid w:val="00D2472F"/>
    <w:rsid w:val="00D403F7"/>
    <w:rsid w:val="00D42871"/>
    <w:rsid w:val="00D91881"/>
    <w:rsid w:val="00DB48C7"/>
    <w:rsid w:val="00E20F5E"/>
    <w:rsid w:val="00ED14AD"/>
    <w:rsid w:val="00F2137C"/>
    <w:rsid w:val="00F61E93"/>
    <w:rsid w:val="00FA0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D6D88"/>
  <w15:docId w15:val="{F7B31AAF-2A0C-4C5E-A57C-5F785C266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92A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A5B15"/>
    <w:pPr>
      <w:spacing w:after="0" w:line="240" w:lineRule="auto"/>
    </w:pPr>
    <w:rPr>
      <w:sz w:val="20"/>
      <w:szCs w:val="20"/>
    </w:rPr>
  </w:style>
  <w:style w:type="character" w:customStyle="1" w:styleId="FootnoteTextChar">
    <w:name w:val="Footnote Text Char"/>
    <w:basedOn w:val="DefaultParagraphFont"/>
    <w:link w:val="FootnoteText"/>
    <w:uiPriority w:val="99"/>
    <w:rsid w:val="007A5B15"/>
    <w:rPr>
      <w:sz w:val="20"/>
      <w:szCs w:val="20"/>
    </w:rPr>
  </w:style>
  <w:style w:type="character" w:styleId="FootnoteReference">
    <w:name w:val="footnote reference"/>
    <w:basedOn w:val="DefaultParagraphFont"/>
    <w:uiPriority w:val="99"/>
    <w:semiHidden/>
    <w:unhideWhenUsed/>
    <w:rsid w:val="007A5B15"/>
    <w:rPr>
      <w:vertAlign w:val="superscript"/>
    </w:rPr>
  </w:style>
  <w:style w:type="character" w:styleId="Hyperlink">
    <w:name w:val="Hyperlink"/>
    <w:basedOn w:val="DefaultParagraphFont"/>
    <w:uiPriority w:val="99"/>
    <w:unhideWhenUsed/>
    <w:rsid w:val="006A1564"/>
    <w:rPr>
      <w:color w:val="0563C1" w:themeColor="hyperlink"/>
      <w:u w:val="single"/>
    </w:rPr>
  </w:style>
  <w:style w:type="character" w:customStyle="1" w:styleId="UnresolvedMention">
    <w:name w:val="Unresolved Mention"/>
    <w:basedOn w:val="DefaultParagraphFont"/>
    <w:uiPriority w:val="99"/>
    <w:semiHidden/>
    <w:unhideWhenUsed/>
    <w:rsid w:val="006A1564"/>
    <w:rPr>
      <w:color w:val="605E5C"/>
      <w:shd w:val="clear" w:color="auto" w:fill="E1DFDD"/>
    </w:rPr>
  </w:style>
  <w:style w:type="paragraph" w:styleId="ListParagraph">
    <w:name w:val="List Paragraph"/>
    <w:basedOn w:val="Normal"/>
    <w:uiPriority w:val="34"/>
    <w:qFormat/>
    <w:rsid w:val="003A612B"/>
    <w:pPr>
      <w:ind w:left="720"/>
      <w:contextualSpacing/>
    </w:pPr>
  </w:style>
  <w:style w:type="paragraph" w:styleId="NormalWeb">
    <w:name w:val="Normal (Web)"/>
    <w:basedOn w:val="Normal"/>
    <w:uiPriority w:val="99"/>
    <w:semiHidden/>
    <w:unhideWhenUsed/>
    <w:rsid w:val="008C6738"/>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CF0B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F0BFB"/>
    <w:rPr>
      <w:sz w:val="20"/>
      <w:szCs w:val="20"/>
    </w:rPr>
  </w:style>
  <w:style w:type="character" w:styleId="EndnoteReference">
    <w:name w:val="endnote reference"/>
    <w:basedOn w:val="DefaultParagraphFont"/>
    <w:uiPriority w:val="99"/>
    <w:semiHidden/>
    <w:unhideWhenUsed/>
    <w:rsid w:val="00CF0BFB"/>
    <w:rPr>
      <w:vertAlign w:val="superscript"/>
    </w:rPr>
  </w:style>
  <w:style w:type="character" w:customStyle="1" w:styleId="Heading3Char">
    <w:name w:val="Heading 3 Char"/>
    <w:basedOn w:val="DefaultParagraphFont"/>
    <w:link w:val="Heading3"/>
    <w:uiPriority w:val="9"/>
    <w:rsid w:val="00592A27"/>
    <w:rPr>
      <w:rFonts w:ascii="Times New Roman" w:eastAsia="Times New Roman" w:hAnsi="Times New Roman" w:cs="Times New Roman"/>
      <w:b/>
      <w:bCs/>
      <w:sz w:val="27"/>
      <w:szCs w:val="27"/>
    </w:rPr>
  </w:style>
  <w:style w:type="character" w:styleId="HTMLCite">
    <w:name w:val="HTML Cite"/>
    <w:basedOn w:val="DefaultParagraphFont"/>
    <w:uiPriority w:val="99"/>
    <w:semiHidden/>
    <w:unhideWhenUsed/>
    <w:rsid w:val="00592A27"/>
    <w:rPr>
      <w:i/>
      <w:iCs/>
    </w:rPr>
  </w:style>
  <w:style w:type="character" w:customStyle="1" w:styleId="dyjrff">
    <w:name w:val="dyjrff"/>
    <w:basedOn w:val="DefaultParagraphFont"/>
    <w:rsid w:val="00592A27"/>
  </w:style>
  <w:style w:type="character" w:customStyle="1" w:styleId="zgwo7">
    <w:name w:val="zgwo7"/>
    <w:basedOn w:val="DefaultParagraphFont"/>
    <w:rsid w:val="00592A27"/>
  </w:style>
  <w:style w:type="paragraph" w:styleId="Header">
    <w:name w:val="header"/>
    <w:basedOn w:val="Normal"/>
    <w:link w:val="HeaderChar"/>
    <w:uiPriority w:val="99"/>
    <w:unhideWhenUsed/>
    <w:rsid w:val="007264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45E"/>
  </w:style>
  <w:style w:type="paragraph" w:styleId="Footer">
    <w:name w:val="footer"/>
    <w:basedOn w:val="Normal"/>
    <w:link w:val="FooterChar"/>
    <w:uiPriority w:val="99"/>
    <w:unhideWhenUsed/>
    <w:rsid w:val="007264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80287">
      <w:bodyDiv w:val="1"/>
      <w:marLeft w:val="0"/>
      <w:marRight w:val="0"/>
      <w:marTop w:val="0"/>
      <w:marBottom w:val="0"/>
      <w:divBdr>
        <w:top w:val="none" w:sz="0" w:space="0" w:color="auto"/>
        <w:left w:val="none" w:sz="0" w:space="0" w:color="auto"/>
        <w:bottom w:val="none" w:sz="0" w:space="0" w:color="auto"/>
        <w:right w:val="none" w:sz="0" w:space="0" w:color="auto"/>
      </w:divBdr>
      <w:divsChild>
        <w:div w:id="1948198871">
          <w:marLeft w:val="0"/>
          <w:marRight w:val="0"/>
          <w:marTop w:val="0"/>
          <w:marBottom w:val="0"/>
          <w:divBdr>
            <w:top w:val="none" w:sz="0" w:space="0" w:color="auto"/>
            <w:left w:val="none" w:sz="0" w:space="0" w:color="auto"/>
            <w:bottom w:val="none" w:sz="0" w:space="0" w:color="auto"/>
            <w:right w:val="none" w:sz="0" w:space="0" w:color="auto"/>
          </w:divBdr>
        </w:div>
      </w:divsChild>
    </w:div>
    <w:div w:id="200090791">
      <w:bodyDiv w:val="1"/>
      <w:marLeft w:val="0"/>
      <w:marRight w:val="0"/>
      <w:marTop w:val="0"/>
      <w:marBottom w:val="0"/>
      <w:divBdr>
        <w:top w:val="none" w:sz="0" w:space="0" w:color="auto"/>
        <w:left w:val="none" w:sz="0" w:space="0" w:color="auto"/>
        <w:bottom w:val="none" w:sz="0" w:space="0" w:color="auto"/>
        <w:right w:val="none" w:sz="0" w:space="0" w:color="auto"/>
      </w:divBdr>
      <w:divsChild>
        <w:div w:id="2143692747">
          <w:marLeft w:val="0"/>
          <w:marRight w:val="0"/>
          <w:marTop w:val="0"/>
          <w:marBottom w:val="0"/>
          <w:divBdr>
            <w:top w:val="none" w:sz="0" w:space="0" w:color="auto"/>
            <w:left w:val="none" w:sz="0" w:space="0" w:color="auto"/>
            <w:bottom w:val="none" w:sz="0" w:space="0" w:color="auto"/>
            <w:right w:val="none" w:sz="0" w:space="0" w:color="auto"/>
          </w:divBdr>
        </w:div>
        <w:div w:id="1017122869">
          <w:marLeft w:val="0"/>
          <w:marRight w:val="0"/>
          <w:marTop w:val="0"/>
          <w:marBottom w:val="0"/>
          <w:divBdr>
            <w:top w:val="none" w:sz="0" w:space="0" w:color="auto"/>
            <w:left w:val="none" w:sz="0" w:space="0" w:color="auto"/>
            <w:bottom w:val="none" w:sz="0" w:space="0" w:color="auto"/>
            <w:right w:val="none" w:sz="0" w:space="0" w:color="auto"/>
          </w:divBdr>
        </w:div>
        <w:div w:id="1412046561">
          <w:marLeft w:val="0"/>
          <w:marRight w:val="0"/>
          <w:marTop w:val="0"/>
          <w:marBottom w:val="0"/>
          <w:divBdr>
            <w:top w:val="none" w:sz="0" w:space="0" w:color="auto"/>
            <w:left w:val="none" w:sz="0" w:space="0" w:color="auto"/>
            <w:bottom w:val="none" w:sz="0" w:space="0" w:color="auto"/>
            <w:right w:val="none" w:sz="0" w:space="0" w:color="auto"/>
          </w:divBdr>
        </w:div>
        <w:div w:id="773788662">
          <w:marLeft w:val="0"/>
          <w:marRight w:val="0"/>
          <w:marTop w:val="0"/>
          <w:marBottom w:val="0"/>
          <w:divBdr>
            <w:top w:val="none" w:sz="0" w:space="0" w:color="auto"/>
            <w:left w:val="none" w:sz="0" w:space="0" w:color="auto"/>
            <w:bottom w:val="none" w:sz="0" w:space="0" w:color="auto"/>
            <w:right w:val="none" w:sz="0" w:space="0" w:color="auto"/>
          </w:divBdr>
        </w:div>
        <w:div w:id="1100292185">
          <w:marLeft w:val="0"/>
          <w:marRight w:val="0"/>
          <w:marTop w:val="0"/>
          <w:marBottom w:val="0"/>
          <w:divBdr>
            <w:top w:val="none" w:sz="0" w:space="0" w:color="auto"/>
            <w:left w:val="none" w:sz="0" w:space="0" w:color="auto"/>
            <w:bottom w:val="none" w:sz="0" w:space="0" w:color="auto"/>
            <w:right w:val="none" w:sz="0" w:space="0" w:color="auto"/>
          </w:divBdr>
        </w:div>
      </w:divsChild>
    </w:div>
    <w:div w:id="707951146">
      <w:bodyDiv w:val="1"/>
      <w:marLeft w:val="0"/>
      <w:marRight w:val="0"/>
      <w:marTop w:val="0"/>
      <w:marBottom w:val="0"/>
      <w:divBdr>
        <w:top w:val="none" w:sz="0" w:space="0" w:color="auto"/>
        <w:left w:val="none" w:sz="0" w:space="0" w:color="auto"/>
        <w:bottom w:val="none" w:sz="0" w:space="0" w:color="auto"/>
        <w:right w:val="none" w:sz="0" w:space="0" w:color="auto"/>
      </w:divBdr>
      <w:divsChild>
        <w:div w:id="1247418721">
          <w:marLeft w:val="0"/>
          <w:marRight w:val="0"/>
          <w:marTop w:val="0"/>
          <w:marBottom w:val="0"/>
          <w:divBdr>
            <w:top w:val="none" w:sz="0" w:space="0" w:color="auto"/>
            <w:left w:val="none" w:sz="0" w:space="0" w:color="auto"/>
            <w:bottom w:val="none" w:sz="0" w:space="0" w:color="auto"/>
            <w:right w:val="none" w:sz="0" w:space="0" w:color="auto"/>
          </w:divBdr>
        </w:div>
      </w:divsChild>
    </w:div>
    <w:div w:id="1187476421">
      <w:bodyDiv w:val="1"/>
      <w:marLeft w:val="0"/>
      <w:marRight w:val="0"/>
      <w:marTop w:val="0"/>
      <w:marBottom w:val="0"/>
      <w:divBdr>
        <w:top w:val="none" w:sz="0" w:space="0" w:color="auto"/>
        <w:left w:val="none" w:sz="0" w:space="0" w:color="auto"/>
        <w:bottom w:val="none" w:sz="0" w:space="0" w:color="auto"/>
        <w:right w:val="none" w:sz="0" w:space="0" w:color="auto"/>
      </w:divBdr>
    </w:div>
    <w:div w:id="1260673920">
      <w:bodyDiv w:val="1"/>
      <w:marLeft w:val="0"/>
      <w:marRight w:val="0"/>
      <w:marTop w:val="0"/>
      <w:marBottom w:val="0"/>
      <w:divBdr>
        <w:top w:val="none" w:sz="0" w:space="0" w:color="auto"/>
        <w:left w:val="none" w:sz="0" w:space="0" w:color="auto"/>
        <w:bottom w:val="none" w:sz="0" w:space="0" w:color="auto"/>
        <w:right w:val="none" w:sz="0" w:space="0" w:color="auto"/>
      </w:divBdr>
    </w:div>
    <w:div w:id="1434739036">
      <w:bodyDiv w:val="1"/>
      <w:marLeft w:val="0"/>
      <w:marRight w:val="0"/>
      <w:marTop w:val="0"/>
      <w:marBottom w:val="0"/>
      <w:divBdr>
        <w:top w:val="none" w:sz="0" w:space="0" w:color="auto"/>
        <w:left w:val="none" w:sz="0" w:space="0" w:color="auto"/>
        <w:bottom w:val="none" w:sz="0" w:space="0" w:color="auto"/>
        <w:right w:val="none" w:sz="0" w:space="0" w:color="auto"/>
      </w:divBdr>
      <w:divsChild>
        <w:div w:id="1385451094">
          <w:marLeft w:val="0"/>
          <w:marRight w:val="0"/>
          <w:marTop w:val="0"/>
          <w:marBottom w:val="0"/>
          <w:divBdr>
            <w:top w:val="none" w:sz="0" w:space="0" w:color="auto"/>
            <w:left w:val="none" w:sz="0" w:space="0" w:color="auto"/>
            <w:bottom w:val="none" w:sz="0" w:space="0" w:color="auto"/>
            <w:right w:val="none" w:sz="0" w:space="0" w:color="auto"/>
          </w:divBdr>
        </w:div>
        <w:div w:id="1773013337">
          <w:marLeft w:val="0"/>
          <w:marRight w:val="0"/>
          <w:marTop w:val="0"/>
          <w:marBottom w:val="0"/>
          <w:divBdr>
            <w:top w:val="none" w:sz="0" w:space="0" w:color="auto"/>
            <w:left w:val="none" w:sz="0" w:space="0" w:color="auto"/>
            <w:bottom w:val="none" w:sz="0" w:space="0" w:color="auto"/>
            <w:right w:val="none" w:sz="0" w:space="0" w:color="auto"/>
          </w:divBdr>
        </w:div>
        <w:div w:id="738745119">
          <w:marLeft w:val="0"/>
          <w:marRight w:val="0"/>
          <w:marTop w:val="0"/>
          <w:marBottom w:val="0"/>
          <w:divBdr>
            <w:top w:val="none" w:sz="0" w:space="0" w:color="auto"/>
            <w:left w:val="none" w:sz="0" w:space="0" w:color="auto"/>
            <w:bottom w:val="none" w:sz="0" w:space="0" w:color="auto"/>
            <w:right w:val="none" w:sz="0" w:space="0" w:color="auto"/>
          </w:divBdr>
        </w:div>
        <w:div w:id="1236163886">
          <w:marLeft w:val="0"/>
          <w:marRight w:val="0"/>
          <w:marTop w:val="0"/>
          <w:marBottom w:val="0"/>
          <w:divBdr>
            <w:top w:val="none" w:sz="0" w:space="0" w:color="auto"/>
            <w:left w:val="none" w:sz="0" w:space="0" w:color="auto"/>
            <w:bottom w:val="none" w:sz="0" w:space="0" w:color="auto"/>
            <w:right w:val="none" w:sz="0" w:space="0" w:color="auto"/>
          </w:divBdr>
        </w:div>
        <w:div w:id="1534224971">
          <w:marLeft w:val="0"/>
          <w:marRight w:val="0"/>
          <w:marTop w:val="0"/>
          <w:marBottom w:val="0"/>
          <w:divBdr>
            <w:top w:val="none" w:sz="0" w:space="0" w:color="auto"/>
            <w:left w:val="none" w:sz="0" w:space="0" w:color="auto"/>
            <w:bottom w:val="none" w:sz="0" w:space="0" w:color="auto"/>
            <w:right w:val="none" w:sz="0" w:space="0" w:color="auto"/>
          </w:divBdr>
        </w:div>
      </w:divsChild>
    </w:div>
    <w:div w:id="1627394519">
      <w:bodyDiv w:val="1"/>
      <w:marLeft w:val="0"/>
      <w:marRight w:val="0"/>
      <w:marTop w:val="0"/>
      <w:marBottom w:val="0"/>
      <w:divBdr>
        <w:top w:val="none" w:sz="0" w:space="0" w:color="auto"/>
        <w:left w:val="none" w:sz="0" w:space="0" w:color="auto"/>
        <w:bottom w:val="none" w:sz="0" w:space="0" w:color="auto"/>
        <w:right w:val="none" w:sz="0" w:space="0" w:color="auto"/>
      </w:divBdr>
      <w:divsChild>
        <w:div w:id="2056928953">
          <w:marLeft w:val="0"/>
          <w:marRight w:val="0"/>
          <w:marTop w:val="0"/>
          <w:marBottom w:val="0"/>
          <w:divBdr>
            <w:top w:val="none" w:sz="0" w:space="0" w:color="auto"/>
            <w:left w:val="none" w:sz="0" w:space="0" w:color="auto"/>
            <w:bottom w:val="none" w:sz="0" w:space="0" w:color="auto"/>
            <w:right w:val="none" w:sz="0" w:space="0" w:color="auto"/>
          </w:divBdr>
        </w:div>
      </w:divsChild>
    </w:div>
    <w:div w:id="1660697600">
      <w:bodyDiv w:val="1"/>
      <w:marLeft w:val="0"/>
      <w:marRight w:val="0"/>
      <w:marTop w:val="0"/>
      <w:marBottom w:val="0"/>
      <w:divBdr>
        <w:top w:val="none" w:sz="0" w:space="0" w:color="auto"/>
        <w:left w:val="none" w:sz="0" w:space="0" w:color="auto"/>
        <w:bottom w:val="none" w:sz="0" w:space="0" w:color="auto"/>
        <w:right w:val="none" w:sz="0" w:space="0" w:color="auto"/>
      </w:divBdr>
      <w:divsChild>
        <w:div w:id="2079595068">
          <w:marLeft w:val="0"/>
          <w:marRight w:val="0"/>
          <w:marTop w:val="0"/>
          <w:marBottom w:val="0"/>
          <w:divBdr>
            <w:top w:val="none" w:sz="0" w:space="0" w:color="auto"/>
            <w:left w:val="none" w:sz="0" w:space="0" w:color="auto"/>
            <w:bottom w:val="none" w:sz="0" w:space="0" w:color="auto"/>
            <w:right w:val="none" w:sz="0" w:space="0" w:color="auto"/>
          </w:divBdr>
        </w:div>
        <w:div w:id="82267684">
          <w:marLeft w:val="0"/>
          <w:marRight w:val="0"/>
          <w:marTop w:val="0"/>
          <w:marBottom w:val="0"/>
          <w:divBdr>
            <w:top w:val="none" w:sz="0" w:space="0" w:color="auto"/>
            <w:left w:val="none" w:sz="0" w:space="0" w:color="auto"/>
            <w:bottom w:val="none" w:sz="0" w:space="0" w:color="auto"/>
            <w:right w:val="none" w:sz="0" w:space="0" w:color="auto"/>
          </w:divBdr>
        </w:div>
      </w:divsChild>
    </w:div>
    <w:div w:id="194290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ulutfipraday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8925D-E8DB-4C2B-8E07-14957E056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2584</Words>
  <Characters>14733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Deri</dc:creator>
  <cp:lastModifiedBy>Windows 10 Pro</cp:lastModifiedBy>
  <cp:revision>2</cp:revision>
  <dcterms:created xsi:type="dcterms:W3CDTF">2022-07-19T00:06:00Z</dcterms:created>
  <dcterms:modified xsi:type="dcterms:W3CDTF">2022-07-19T00:06:00Z</dcterms:modified>
</cp:coreProperties>
</file>