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B34CE" w14:textId="77777777" w:rsidR="005E2D45" w:rsidRPr="00A03E99" w:rsidRDefault="005E2D45">
      <w:pPr>
        <w:pStyle w:val="BodyText"/>
        <w:spacing w:before="11"/>
        <w:rPr>
          <w:rFonts w:ascii="Arial" w:hAnsi="Arial" w:cs="Arial"/>
        </w:rPr>
      </w:pPr>
    </w:p>
    <w:p w14:paraId="73759661" w14:textId="6097B472" w:rsidR="005E2D45" w:rsidRDefault="00B27754" w:rsidP="00915DA7">
      <w:pPr>
        <w:tabs>
          <w:tab w:val="left" w:pos="1816"/>
        </w:tabs>
        <w:ind w:left="716" w:right="3250" w:firstLine="4"/>
        <w:rPr>
          <w:rFonts w:ascii="Arial" w:hAnsi="Arial" w:cs="Arial"/>
          <w:b/>
          <w:spacing w:val="-2"/>
        </w:rPr>
      </w:pPr>
      <w:r w:rsidRPr="00A03E99">
        <w:rPr>
          <w:rFonts w:ascii="Arial" w:hAnsi="Arial" w:cs="Arial"/>
          <w:b/>
        </w:rPr>
        <w:t xml:space="preserve">Prodi Manajemen Pendidikan Islam </w:t>
      </w:r>
      <w:r w:rsidRPr="00A03E99">
        <w:rPr>
          <w:rFonts w:ascii="Arial" w:hAnsi="Arial" w:cs="Arial"/>
          <w:b/>
          <w:spacing w:val="-2"/>
        </w:rPr>
        <w:t>Fakultas</w:t>
      </w:r>
      <w:r w:rsidR="00915DA7">
        <w:rPr>
          <w:rFonts w:ascii="Arial" w:hAnsi="Arial" w:cs="Arial"/>
          <w:b/>
          <w:spacing w:val="-2"/>
        </w:rPr>
        <w:t xml:space="preserve"> </w:t>
      </w:r>
      <w:r w:rsidRPr="00A03E99">
        <w:rPr>
          <w:rFonts w:ascii="Arial" w:hAnsi="Arial" w:cs="Arial"/>
          <w:b/>
          <w:spacing w:val="-2"/>
        </w:rPr>
        <w:t>Agama Islam</w:t>
      </w:r>
      <w:r w:rsidR="00915DA7">
        <w:rPr>
          <w:rFonts w:ascii="Arial" w:hAnsi="Arial" w:cs="Arial"/>
          <w:b/>
          <w:spacing w:val="-2"/>
        </w:rPr>
        <w:t xml:space="preserve"> </w:t>
      </w:r>
      <w:r w:rsidRPr="00A03E99">
        <w:rPr>
          <w:rFonts w:ascii="Arial" w:hAnsi="Arial" w:cs="Arial"/>
          <w:b/>
          <w:spacing w:val="-2"/>
        </w:rPr>
        <w:t>Universitas Pamulang</w:t>
      </w:r>
    </w:p>
    <w:p w14:paraId="36F25414" w14:textId="4459A60E" w:rsidR="00915DA7" w:rsidRDefault="00915DA7" w:rsidP="00915DA7">
      <w:pPr>
        <w:tabs>
          <w:tab w:val="left" w:pos="1816"/>
        </w:tabs>
        <w:ind w:left="716" w:right="3250" w:firstLine="4"/>
        <w:rPr>
          <w:rFonts w:ascii="Arial" w:hAnsi="Arial" w:cs="Arial"/>
          <w:b/>
          <w:spacing w:val="-2"/>
        </w:rPr>
      </w:pPr>
      <w:r>
        <w:rPr>
          <w:rFonts w:ascii="Arial" w:hAnsi="Arial" w:cs="Arial"/>
          <w:b/>
          <w:spacing w:val="-2"/>
        </w:rPr>
        <w:t>ISSN: 3047-5317</w:t>
      </w:r>
    </w:p>
    <w:p w14:paraId="3E443B3B" w14:textId="047E7185" w:rsidR="00915DA7" w:rsidRPr="00915DA7" w:rsidRDefault="00915DA7" w:rsidP="00915DA7">
      <w:pPr>
        <w:tabs>
          <w:tab w:val="left" w:pos="1816"/>
        </w:tabs>
        <w:ind w:left="716" w:right="3250" w:firstLine="4"/>
        <w:rPr>
          <w:rFonts w:ascii="Arial" w:hAnsi="Arial" w:cs="Arial"/>
          <w:b/>
          <w:spacing w:val="-2"/>
        </w:rPr>
      </w:pPr>
      <w:r>
        <w:rPr>
          <w:rFonts w:ascii="Arial" w:hAnsi="Arial" w:cs="Arial"/>
          <w:b/>
          <w:spacing w:val="-2"/>
        </w:rPr>
        <w:t>Volume 5 No 1 Juli 2026</w:t>
      </w:r>
    </w:p>
    <w:p w14:paraId="68D08B0A" w14:textId="77777777" w:rsidR="005E2D45" w:rsidRPr="00A03E99" w:rsidRDefault="005E2D45">
      <w:pPr>
        <w:pStyle w:val="BodyText"/>
        <w:spacing w:before="24"/>
        <w:rPr>
          <w:rFonts w:ascii="Arial" w:hAnsi="Arial" w:cs="Arial"/>
        </w:rPr>
      </w:pPr>
    </w:p>
    <w:p w14:paraId="2372E1B1" w14:textId="5F606616" w:rsidR="000B0647" w:rsidRPr="00915DA7" w:rsidRDefault="00915DA7" w:rsidP="000B0647">
      <w:pPr>
        <w:ind w:right="-45"/>
        <w:jc w:val="center"/>
        <w:rPr>
          <w:rFonts w:ascii="Times New Roman" w:eastAsia="Arial" w:hAnsi="Times New Roman" w:cs="Times New Roman"/>
        </w:rPr>
      </w:pPr>
      <w:r w:rsidRPr="00915DA7">
        <w:rPr>
          <w:rFonts w:ascii="Times New Roman" w:eastAsia="Arial" w:hAnsi="Times New Roman" w:cs="Times New Roman"/>
          <w:b/>
        </w:rPr>
        <w:t xml:space="preserve">Pendampingan Penyusunan Rencana Strategis Berorientasi Outcome </w:t>
      </w:r>
      <w:r>
        <w:rPr>
          <w:rFonts w:ascii="Times New Roman" w:eastAsia="Arial" w:hAnsi="Times New Roman" w:cs="Times New Roman"/>
          <w:b/>
        </w:rPr>
        <w:t>u</w:t>
      </w:r>
      <w:r w:rsidRPr="00915DA7">
        <w:rPr>
          <w:rFonts w:ascii="Times New Roman" w:eastAsia="Arial" w:hAnsi="Times New Roman" w:cs="Times New Roman"/>
          <w:b/>
        </w:rPr>
        <w:t>ntuk Penguatan Tata Kelola Pesantren Modern</w:t>
      </w:r>
    </w:p>
    <w:p w14:paraId="09490731" w14:textId="77777777" w:rsidR="000B0647" w:rsidRPr="00A03E99" w:rsidRDefault="000B0647" w:rsidP="000B0647">
      <w:pPr>
        <w:jc w:val="center"/>
        <w:rPr>
          <w:rFonts w:ascii="Arial" w:eastAsia="Arial" w:hAnsi="Arial" w:cs="Arial"/>
          <w:b/>
        </w:rPr>
      </w:pPr>
    </w:p>
    <w:p w14:paraId="51A585A4" w14:textId="0ADEA9CD" w:rsidR="000B0647" w:rsidRPr="00A03E99" w:rsidRDefault="00504370" w:rsidP="000B0647">
      <w:pPr>
        <w:jc w:val="center"/>
        <w:rPr>
          <w:rFonts w:ascii="Arial" w:eastAsia="Arial" w:hAnsi="Arial" w:cs="Arial"/>
          <w:b/>
        </w:rPr>
      </w:pPr>
      <w:r w:rsidRPr="00504370">
        <w:rPr>
          <w:rFonts w:ascii="Arial" w:eastAsia="Arial" w:hAnsi="Arial" w:cs="Arial"/>
          <w:b/>
        </w:rPr>
        <w:t>M. Mualif¹*, Hendrayadi</w:t>
      </w:r>
      <w:r w:rsidRPr="00504370">
        <w:rPr>
          <w:rFonts w:ascii="Arial" w:eastAsia="Arial" w:hAnsi="Arial" w:cs="Arial"/>
          <w:b/>
          <w:vertAlign w:val="superscript"/>
        </w:rPr>
        <w:t>2</w:t>
      </w:r>
      <w:r w:rsidRPr="00504370">
        <w:rPr>
          <w:rFonts w:ascii="Arial" w:eastAsia="Arial" w:hAnsi="Arial" w:cs="Arial"/>
          <w:b/>
        </w:rPr>
        <w:t>, Shyfa Maulidah</w:t>
      </w:r>
      <w:r w:rsidRPr="00504370">
        <w:rPr>
          <w:rFonts w:ascii="Arial" w:eastAsia="Arial" w:hAnsi="Arial" w:cs="Arial"/>
          <w:b/>
          <w:vertAlign w:val="superscript"/>
        </w:rPr>
        <w:t>3</w:t>
      </w:r>
      <w:r w:rsidRPr="00504370">
        <w:rPr>
          <w:rFonts w:ascii="Arial" w:eastAsia="Arial" w:hAnsi="Arial" w:cs="Arial"/>
          <w:b/>
        </w:rPr>
        <w:t>, Silva Asria Ningsih</w:t>
      </w:r>
      <w:r w:rsidRPr="00504370">
        <w:rPr>
          <w:rFonts w:ascii="Arial" w:eastAsia="Arial" w:hAnsi="Arial" w:cs="Arial"/>
          <w:b/>
          <w:vertAlign w:val="superscript"/>
        </w:rPr>
        <w:t>4</w:t>
      </w:r>
      <w:r w:rsidRPr="00504370">
        <w:rPr>
          <w:rFonts w:ascii="Arial" w:eastAsia="Arial" w:hAnsi="Arial" w:cs="Arial"/>
          <w:b/>
        </w:rPr>
        <w:t>, Siti Hardiyanti</w:t>
      </w:r>
      <w:r w:rsidRPr="00504370">
        <w:rPr>
          <w:rFonts w:ascii="Arial" w:eastAsia="Arial" w:hAnsi="Arial" w:cs="Arial"/>
          <w:b/>
          <w:vertAlign w:val="superscript"/>
        </w:rPr>
        <w:t>5</w:t>
      </w:r>
      <w:r w:rsidRPr="00504370">
        <w:rPr>
          <w:rFonts w:ascii="Arial" w:eastAsia="Arial" w:hAnsi="Arial" w:cs="Arial"/>
          <w:b/>
        </w:rPr>
        <w:t>, Siti Novita Fitriyanti</w:t>
      </w:r>
      <w:r w:rsidRPr="00504370">
        <w:rPr>
          <w:rFonts w:ascii="Arial" w:eastAsia="Arial" w:hAnsi="Arial" w:cs="Arial"/>
          <w:b/>
          <w:vertAlign w:val="superscript"/>
        </w:rPr>
        <w:t>6</w:t>
      </w:r>
      <w:r w:rsidRPr="00504370">
        <w:rPr>
          <w:rFonts w:ascii="Arial" w:eastAsia="Arial" w:hAnsi="Arial" w:cs="Arial"/>
          <w:b/>
        </w:rPr>
        <w:t>, Suci</w:t>
      </w:r>
      <w:r w:rsidRPr="00504370">
        <w:rPr>
          <w:rFonts w:ascii="Arial" w:eastAsia="Arial" w:hAnsi="Arial" w:cs="Arial"/>
          <w:b/>
          <w:vertAlign w:val="superscript"/>
        </w:rPr>
        <w:t>7</w:t>
      </w:r>
    </w:p>
    <w:p w14:paraId="5604D02D" w14:textId="15D32416" w:rsidR="000B0647" w:rsidRPr="00A03E99" w:rsidRDefault="000B0647" w:rsidP="000B0647">
      <w:pPr>
        <w:ind w:right="96"/>
        <w:jc w:val="center"/>
        <w:rPr>
          <w:rFonts w:ascii="Arial" w:eastAsia="Arial" w:hAnsi="Arial" w:cs="Arial"/>
          <w:i/>
        </w:rPr>
      </w:pPr>
      <w:r w:rsidRPr="00A03E99">
        <w:rPr>
          <w:rFonts w:ascii="Arial" w:eastAsia="Arial" w:hAnsi="Arial" w:cs="Arial"/>
          <w:i/>
        </w:rPr>
        <w:t xml:space="preserve">¹ Universitas </w:t>
      </w:r>
      <w:r w:rsidRPr="00A03E99">
        <w:rPr>
          <w:rFonts w:ascii="Arial" w:eastAsia="Arial" w:hAnsi="Arial" w:cs="Arial"/>
          <w:i/>
          <w:lang w:val="id-ID"/>
        </w:rPr>
        <w:t>Pamulang</w:t>
      </w:r>
      <w:r w:rsidRPr="00A03E99">
        <w:rPr>
          <w:rFonts w:ascii="Arial" w:eastAsia="Arial" w:hAnsi="Arial" w:cs="Arial"/>
          <w:i/>
        </w:rPr>
        <w:t xml:space="preserve">, Indonesia, email: </w:t>
      </w:r>
      <w:r w:rsidR="00956CB6">
        <w:rPr>
          <w:rFonts w:ascii="Arial" w:eastAsia="Arial" w:hAnsi="Arial" w:cs="Arial"/>
          <w:i/>
        </w:rPr>
        <w:t>dosen01255@unpam.ac.id</w:t>
      </w:r>
    </w:p>
    <w:p w14:paraId="11B321E5" w14:textId="697E0024" w:rsidR="000B0647" w:rsidRDefault="000B0647" w:rsidP="000B0647">
      <w:pPr>
        <w:ind w:right="96"/>
        <w:jc w:val="center"/>
        <w:rPr>
          <w:rFonts w:ascii="Arial" w:eastAsia="Arial" w:hAnsi="Arial" w:cs="Arial"/>
          <w:i/>
        </w:rPr>
      </w:pPr>
      <w:r w:rsidRPr="00A03E99">
        <w:rPr>
          <w:rFonts w:ascii="Arial" w:eastAsia="Arial" w:hAnsi="Arial" w:cs="Arial"/>
          <w:i/>
          <w:vertAlign w:val="superscript"/>
        </w:rPr>
        <w:t>2</w:t>
      </w:r>
      <w:r w:rsidR="00956CB6">
        <w:rPr>
          <w:rFonts w:ascii="Arial" w:eastAsia="Arial" w:hAnsi="Arial" w:cs="Arial"/>
          <w:i/>
          <w:vertAlign w:val="superscript"/>
        </w:rPr>
        <w:t xml:space="preserve"> </w:t>
      </w:r>
      <w:r w:rsidR="00956CB6" w:rsidRPr="00A03E99">
        <w:rPr>
          <w:rFonts w:ascii="Arial" w:eastAsia="Arial" w:hAnsi="Arial" w:cs="Arial"/>
          <w:i/>
        </w:rPr>
        <w:t xml:space="preserve">Universitas </w:t>
      </w:r>
      <w:r w:rsidR="00956CB6" w:rsidRPr="00A03E99">
        <w:rPr>
          <w:rFonts w:ascii="Arial" w:eastAsia="Arial" w:hAnsi="Arial" w:cs="Arial"/>
          <w:i/>
          <w:lang w:val="id-ID"/>
        </w:rPr>
        <w:t>Pamulang</w:t>
      </w:r>
      <w:r w:rsidR="00956CB6" w:rsidRPr="00A03E99">
        <w:rPr>
          <w:rFonts w:ascii="Arial" w:eastAsia="Arial" w:hAnsi="Arial" w:cs="Arial"/>
          <w:i/>
        </w:rPr>
        <w:t xml:space="preserve">, Indonesia, email: </w:t>
      </w:r>
      <w:hyperlink r:id="rId7" w:history="1">
        <w:r w:rsidR="000202C6" w:rsidRPr="00C7751F">
          <w:rPr>
            <w:rStyle w:val="Hyperlink"/>
            <w:rFonts w:ascii="Arial" w:eastAsia="Arial" w:hAnsi="Arial" w:cs="Arial"/>
            <w:i/>
          </w:rPr>
          <w:t>dosen02970@unpam.ac.id</w:t>
        </w:r>
      </w:hyperlink>
    </w:p>
    <w:p w14:paraId="5DD2CB26" w14:textId="522E126C" w:rsidR="000202C6" w:rsidRPr="00A03E99" w:rsidRDefault="000202C6" w:rsidP="000B0647">
      <w:pPr>
        <w:ind w:right="96"/>
        <w:jc w:val="center"/>
        <w:rPr>
          <w:rFonts w:ascii="Arial" w:eastAsia="Arial" w:hAnsi="Arial" w:cs="Arial"/>
          <w:i/>
          <w:color w:val="000000"/>
        </w:rPr>
      </w:pPr>
      <w:r w:rsidRPr="000202C6">
        <w:rPr>
          <w:rFonts w:ascii="Arial" w:eastAsia="Arial" w:hAnsi="Arial" w:cs="Arial"/>
          <w:i/>
          <w:vertAlign w:val="superscript"/>
        </w:rPr>
        <w:t>3</w:t>
      </w:r>
      <w:r>
        <w:rPr>
          <w:rFonts w:ascii="Arial" w:eastAsia="Arial" w:hAnsi="Arial" w:cs="Arial"/>
          <w:i/>
        </w:rPr>
        <w:t xml:space="preserve"> Mahasiswa Universitas Pamulang, Indonesia, email: </w:t>
      </w:r>
      <w:hyperlink r:id="rId8" w:history="1">
        <w:r w:rsidR="00504370" w:rsidRPr="00AA1865">
          <w:rPr>
            <w:rStyle w:val="Hyperlink"/>
            <w:rFonts w:ascii="Arial" w:eastAsia="Arial" w:hAnsi="Arial" w:cs="Arial"/>
            <w:i/>
          </w:rPr>
          <w:t>syifamaulida28@gmail.com</w:t>
        </w:r>
      </w:hyperlink>
      <w:r>
        <w:rPr>
          <w:rFonts w:ascii="Arial" w:eastAsia="Arial" w:hAnsi="Arial" w:cs="Arial"/>
          <w:i/>
        </w:rPr>
        <w:t xml:space="preserve"> </w:t>
      </w:r>
    </w:p>
    <w:tbl>
      <w:tblPr>
        <w:tblW w:w="8755" w:type="dxa"/>
        <w:tblBorders>
          <w:bottom w:val="single" w:sz="4" w:space="0" w:color="9BBB59"/>
          <w:insideH w:val="single" w:sz="4" w:space="0" w:color="9BBB59"/>
        </w:tblBorders>
        <w:tblLayout w:type="fixed"/>
        <w:tblLook w:val="0400" w:firstRow="0" w:lastRow="0" w:firstColumn="0" w:lastColumn="0" w:noHBand="0" w:noVBand="1"/>
      </w:tblPr>
      <w:tblGrid>
        <w:gridCol w:w="3085"/>
        <w:gridCol w:w="5670"/>
      </w:tblGrid>
      <w:tr w:rsidR="000B0647" w:rsidRPr="00A03E99" w14:paraId="10CD7561" w14:textId="77777777" w:rsidTr="00AD55A1">
        <w:trPr>
          <w:cantSplit/>
          <w:trHeight w:val="397"/>
          <w:tblHeader/>
        </w:trPr>
        <w:tc>
          <w:tcPr>
            <w:tcW w:w="3085" w:type="dxa"/>
            <w:vAlign w:val="center"/>
          </w:tcPr>
          <w:p w14:paraId="70983381" w14:textId="77777777" w:rsidR="000B0647" w:rsidRPr="00A03E99" w:rsidRDefault="000B0647" w:rsidP="00D95580">
            <w:pPr>
              <w:jc w:val="both"/>
              <w:rPr>
                <w:rFonts w:ascii="Arial" w:eastAsia="Arial" w:hAnsi="Arial" w:cs="Arial"/>
              </w:rPr>
            </w:pPr>
            <w:r w:rsidRPr="00A03E99">
              <w:rPr>
                <w:rFonts w:ascii="Arial" w:eastAsia="Arial" w:hAnsi="Arial" w:cs="Arial"/>
                <w:b/>
              </w:rPr>
              <w:t>Info Artikel</w:t>
            </w:r>
          </w:p>
        </w:tc>
        <w:tc>
          <w:tcPr>
            <w:tcW w:w="5670" w:type="dxa"/>
            <w:vAlign w:val="center"/>
          </w:tcPr>
          <w:p w14:paraId="19FCC2E4" w14:textId="77777777" w:rsidR="000B0647" w:rsidRPr="00A03E99" w:rsidRDefault="000B0647" w:rsidP="00D95580">
            <w:pPr>
              <w:jc w:val="both"/>
              <w:rPr>
                <w:rFonts w:ascii="Arial" w:eastAsia="Arial" w:hAnsi="Arial" w:cs="Arial"/>
              </w:rPr>
            </w:pPr>
            <w:r w:rsidRPr="00A03E99">
              <w:rPr>
                <w:rFonts w:ascii="Arial" w:eastAsia="Arial" w:hAnsi="Arial" w:cs="Arial"/>
                <w:b/>
              </w:rPr>
              <w:t>Abstract</w:t>
            </w:r>
          </w:p>
        </w:tc>
      </w:tr>
      <w:tr w:rsidR="000B0647" w:rsidRPr="00A03E99" w14:paraId="08BF06F0" w14:textId="77777777" w:rsidTr="00964B1A">
        <w:trPr>
          <w:cantSplit/>
          <w:tblHeader/>
        </w:trPr>
        <w:tc>
          <w:tcPr>
            <w:tcW w:w="3085" w:type="dxa"/>
            <w:vMerge w:val="restart"/>
            <w:shd w:val="clear" w:color="auto" w:fill="F2F2F2"/>
          </w:tcPr>
          <w:p w14:paraId="351CC7D5" w14:textId="77777777" w:rsidR="000B0647" w:rsidRPr="00AF31B6" w:rsidRDefault="000B0647" w:rsidP="00D95580">
            <w:pPr>
              <w:jc w:val="both"/>
              <w:rPr>
                <w:rFonts w:ascii="Arial" w:eastAsia="Arial" w:hAnsi="Arial" w:cs="Arial"/>
                <w:b/>
                <w:sz w:val="16"/>
                <w:szCs w:val="16"/>
              </w:rPr>
            </w:pPr>
          </w:p>
          <w:p w14:paraId="2C2AF5B2"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 xml:space="preserve">Diajukan: </w:t>
            </w:r>
            <w:r w:rsidRPr="00AF31B6">
              <w:rPr>
                <w:rFonts w:ascii="Arial" w:eastAsia="Arial" w:hAnsi="Arial" w:cs="Arial"/>
                <w:sz w:val="16"/>
                <w:szCs w:val="16"/>
              </w:rPr>
              <w:t>-</w:t>
            </w:r>
          </w:p>
          <w:p w14:paraId="072073CD"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 xml:space="preserve">Diterima: </w:t>
            </w:r>
            <w:r w:rsidRPr="00AF31B6">
              <w:rPr>
                <w:rFonts w:ascii="Arial" w:eastAsia="Arial" w:hAnsi="Arial" w:cs="Arial"/>
                <w:sz w:val="16"/>
                <w:szCs w:val="16"/>
              </w:rPr>
              <w:t>-</w:t>
            </w:r>
          </w:p>
          <w:p w14:paraId="0307338D"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Diterbitkan:</w:t>
            </w:r>
            <w:r w:rsidRPr="00AF31B6">
              <w:rPr>
                <w:rFonts w:ascii="Arial" w:eastAsia="Arial" w:hAnsi="Arial" w:cs="Arial"/>
                <w:b/>
                <w:sz w:val="16"/>
                <w:szCs w:val="16"/>
              </w:rPr>
              <w:t xml:space="preserve"> </w:t>
            </w:r>
            <w:r w:rsidRPr="00AF31B6">
              <w:rPr>
                <w:rFonts w:ascii="Arial" w:eastAsia="Arial" w:hAnsi="Arial" w:cs="Arial"/>
                <w:sz w:val="16"/>
                <w:szCs w:val="16"/>
              </w:rPr>
              <w:t>-</w:t>
            </w:r>
          </w:p>
          <w:p w14:paraId="465164EA" w14:textId="77777777" w:rsidR="000B0647" w:rsidRPr="00AF31B6" w:rsidRDefault="000B0647" w:rsidP="00D95580">
            <w:pPr>
              <w:jc w:val="both"/>
              <w:rPr>
                <w:rFonts w:ascii="Arial" w:eastAsia="Arial" w:hAnsi="Arial" w:cs="Arial"/>
                <w:b/>
                <w:i/>
                <w:sz w:val="16"/>
                <w:szCs w:val="16"/>
              </w:rPr>
            </w:pPr>
          </w:p>
          <w:p w14:paraId="3B9943CC"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Keywords:</w:t>
            </w:r>
          </w:p>
          <w:p w14:paraId="01CAAAFA" w14:textId="27157DFE" w:rsidR="000B0647" w:rsidRPr="00AF31B6" w:rsidRDefault="00504370" w:rsidP="00D95580">
            <w:pPr>
              <w:jc w:val="both"/>
              <w:rPr>
                <w:rFonts w:ascii="Arial" w:eastAsia="Arial" w:hAnsi="Arial" w:cs="Arial"/>
                <w:b/>
                <w:i/>
                <w:sz w:val="16"/>
                <w:szCs w:val="16"/>
              </w:rPr>
            </w:pPr>
            <w:r w:rsidRPr="00504370">
              <w:rPr>
                <w:rFonts w:ascii="Arial" w:eastAsia="Arial" w:hAnsi="Arial" w:cs="Arial"/>
                <w:i/>
                <w:sz w:val="16"/>
                <w:szCs w:val="16"/>
              </w:rPr>
              <w:t>Islamic boarding school management; outcome; participatory assistance; performance evaluation; strategic planning</w:t>
            </w:r>
          </w:p>
          <w:p w14:paraId="570DDF55" w14:textId="77777777" w:rsidR="000B0647" w:rsidRPr="00AF31B6" w:rsidRDefault="000B0647" w:rsidP="00D95580">
            <w:pPr>
              <w:jc w:val="both"/>
              <w:rPr>
                <w:rFonts w:ascii="Arial" w:eastAsia="Arial" w:hAnsi="Arial" w:cs="Arial"/>
                <w:b/>
                <w:i/>
                <w:sz w:val="16"/>
                <w:szCs w:val="16"/>
              </w:rPr>
            </w:pPr>
          </w:p>
          <w:p w14:paraId="4A3DA7A8"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Kata Kunci:</w:t>
            </w:r>
          </w:p>
          <w:p w14:paraId="05927E4F" w14:textId="6F6A0559" w:rsidR="000B0647" w:rsidRPr="00AF31B6" w:rsidRDefault="00504370" w:rsidP="00D95580">
            <w:pPr>
              <w:jc w:val="both"/>
              <w:rPr>
                <w:rFonts w:ascii="Arial" w:eastAsia="Arial" w:hAnsi="Arial" w:cs="Arial"/>
                <w:i/>
                <w:sz w:val="16"/>
                <w:szCs w:val="16"/>
              </w:rPr>
            </w:pPr>
            <w:r w:rsidRPr="00504370">
              <w:rPr>
                <w:rFonts w:ascii="Arial" w:eastAsia="Arial" w:hAnsi="Arial" w:cs="Arial"/>
                <w:i/>
                <w:sz w:val="16"/>
                <w:szCs w:val="16"/>
              </w:rPr>
              <w:t>evaluasi kinerja; manajemen pesantren; outcome; pendampingan partisipatif; perencanaan strategis</w:t>
            </w:r>
          </w:p>
          <w:p w14:paraId="60043E57" w14:textId="77777777" w:rsidR="000B0647" w:rsidRPr="00AF31B6" w:rsidRDefault="000B0647" w:rsidP="00D95580">
            <w:pPr>
              <w:jc w:val="both"/>
              <w:rPr>
                <w:rFonts w:ascii="Arial" w:eastAsia="Arial" w:hAnsi="Arial" w:cs="Arial"/>
                <w:sz w:val="16"/>
                <w:szCs w:val="16"/>
              </w:rPr>
            </w:pPr>
          </w:p>
          <w:p w14:paraId="1DD87ECD" w14:textId="77777777" w:rsidR="000B0647" w:rsidRPr="00AF31B6" w:rsidRDefault="000B0647" w:rsidP="00D95580">
            <w:pPr>
              <w:jc w:val="both"/>
              <w:rPr>
                <w:rFonts w:ascii="Arial" w:eastAsia="Arial" w:hAnsi="Arial" w:cs="Arial"/>
                <w:sz w:val="16"/>
                <w:szCs w:val="16"/>
              </w:rPr>
            </w:pPr>
          </w:p>
          <w:p w14:paraId="1585473B" w14:textId="77777777" w:rsidR="000B0647" w:rsidRPr="00AF31B6" w:rsidRDefault="000B0647" w:rsidP="00D95580">
            <w:pPr>
              <w:jc w:val="both"/>
              <w:rPr>
                <w:rFonts w:ascii="Arial" w:eastAsia="Arial" w:hAnsi="Arial" w:cs="Arial"/>
                <w:sz w:val="16"/>
                <w:szCs w:val="16"/>
              </w:rPr>
            </w:pPr>
          </w:p>
          <w:p w14:paraId="350A6439" w14:textId="77777777" w:rsidR="000B0647" w:rsidRPr="00AF31B6" w:rsidRDefault="000B0647" w:rsidP="00D95580">
            <w:pPr>
              <w:jc w:val="both"/>
              <w:rPr>
                <w:rFonts w:ascii="Arial" w:eastAsia="Arial" w:hAnsi="Arial" w:cs="Arial"/>
                <w:sz w:val="16"/>
                <w:szCs w:val="16"/>
              </w:rPr>
            </w:pPr>
          </w:p>
        </w:tc>
        <w:tc>
          <w:tcPr>
            <w:tcW w:w="5670" w:type="dxa"/>
          </w:tcPr>
          <w:p w14:paraId="6AB3A49D" w14:textId="1C257C80" w:rsidR="000B0647" w:rsidRPr="00AF31B6" w:rsidRDefault="00504370" w:rsidP="00D95580">
            <w:pPr>
              <w:jc w:val="both"/>
              <w:rPr>
                <w:rFonts w:ascii="Arial" w:eastAsia="Arial" w:hAnsi="Arial" w:cs="Arial"/>
                <w:i/>
                <w:sz w:val="16"/>
                <w:szCs w:val="16"/>
              </w:rPr>
            </w:pPr>
            <w:r w:rsidRPr="00504370">
              <w:rPr>
                <w:rFonts w:ascii="Arial" w:eastAsia="Arial" w:hAnsi="Arial" w:cs="Arial"/>
                <w:i/>
                <w:sz w:val="16"/>
                <w:szCs w:val="16"/>
              </w:rPr>
              <w:t>This community engagement program aimed to strengthen the capacity of leaders, managers, educators, and education staff at Sahid Modern Islamic Boarding School, Bogor, to develop an outcome-oriented strategic plan and a performance indicator-based monitoring and evaluation system. Conducted on 27-28 April 2026, the program employed participatory assistance consisting of needs identification, workshops, focus group discussions, SWOT analysis, document drafting, simulation, presentation, validation, and limited online follow-up. Evaluation combined process observation, pre- and post-tests, output verification, and participant feedback questionnaires. The program achieved all eight success indicators, including higher post-test scores than pre-test scores and the completion of a SWOT analysis, strategic objectives, an outcome-oriented strategic plan, a key performance indicator matrix, and a monitoring-evaluation instrument. Participant feedback was positive across all items; the proportion of strongly agree responses reached 70% for ease of understanding, 80% for program relevance, and 90% for the need for continued assistance. The program helped shift planning practices from activity completion toward measurable results and evidence-based management. Sustaining the benefits requires an internal implementation team, valid baseline data, periodic performance reviews, and continued capacity building so that the strategic document functions as an operational basis for decision-making and continuous quality improvement.</w:t>
            </w:r>
          </w:p>
        </w:tc>
      </w:tr>
      <w:tr w:rsidR="000B0647" w:rsidRPr="00A03E99" w14:paraId="20AE84D8" w14:textId="77777777" w:rsidTr="00964B1A">
        <w:trPr>
          <w:cantSplit/>
          <w:trHeight w:val="397"/>
          <w:tblHeader/>
        </w:trPr>
        <w:tc>
          <w:tcPr>
            <w:tcW w:w="3085" w:type="dxa"/>
            <w:vMerge/>
            <w:shd w:val="clear" w:color="auto" w:fill="F2F2F2"/>
          </w:tcPr>
          <w:p w14:paraId="2379C7E2" w14:textId="77777777" w:rsidR="000B0647" w:rsidRPr="00AF31B6" w:rsidRDefault="000B0647" w:rsidP="00D95580">
            <w:pPr>
              <w:jc w:val="both"/>
              <w:rPr>
                <w:rFonts w:ascii="Arial" w:eastAsia="Arial" w:hAnsi="Arial" w:cs="Arial"/>
                <w:sz w:val="16"/>
                <w:szCs w:val="16"/>
              </w:rPr>
            </w:pPr>
          </w:p>
        </w:tc>
        <w:tc>
          <w:tcPr>
            <w:tcW w:w="5670" w:type="dxa"/>
            <w:vAlign w:val="center"/>
          </w:tcPr>
          <w:p w14:paraId="11F5E067" w14:textId="77777777" w:rsidR="000B0647" w:rsidRPr="00AF31B6" w:rsidRDefault="000B0647" w:rsidP="00D95580">
            <w:pPr>
              <w:jc w:val="both"/>
              <w:rPr>
                <w:rFonts w:ascii="Arial" w:eastAsia="Arial" w:hAnsi="Arial" w:cs="Arial"/>
                <w:sz w:val="16"/>
                <w:szCs w:val="16"/>
              </w:rPr>
            </w:pPr>
            <w:r w:rsidRPr="00AF31B6">
              <w:rPr>
                <w:rFonts w:ascii="Arial" w:eastAsia="Arial" w:hAnsi="Arial" w:cs="Arial"/>
                <w:b/>
                <w:sz w:val="16"/>
                <w:szCs w:val="16"/>
              </w:rPr>
              <w:t>Abstrak</w:t>
            </w:r>
          </w:p>
        </w:tc>
      </w:tr>
      <w:tr w:rsidR="000B0647" w:rsidRPr="00A03E99" w14:paraId="4457D758" w14:textId="77777777" w:rsidTr="00964B1A">
        <w:trPr>
          <w:cantSplit/>
          <w:tblHeader/>
        </w:trPr>
        <w:tc>
          <w:tcPr>
            <w:tcW w:w="3085" w:type="dxa"/>
            <w:vMerge/>
            <w:shd w:val="clear" w:color="auto" w:fill="F2F2F2"/>
          </w:tcPr>
          <w:p w14:paraId="622B1980" w14:textId="77777777" w:rsidR="000B0647" w:rsidRPr="00AF31B6" w:rsidRDefault="000B0647" w:rsidP="00D95580">
            <w:pPr>
              <w:jc w:val="both"/>
              <w:rPr>
                <w:rFonts w:ascii="Arial" w:eastAsia="Arial" w:hAnsi="Arial" w:cs="Arial"/>
                <w:sz w:val="16"/>
                <w:szCs w:val="16"/>
              </w:rPr>
            </w:pPr>
          </w:p>
        </w:tc>
        <w:tc>
          <w:tcPr>
            <w:tcW w:w="5670" w:type="dxa"/>
          </w:tcPr>
          <w:p w14:paraId="2A7E24D5" w14:textId="05356148" w:rsidR="000B0647" w:rsidRPr="00AF31B6" w:rsidRDefault="00504370" w:rsidP="00D95580">
            <w:pPr>
              <w:jc w:val="both"/>
              <w:rPr>
                <w:rFonts w:ascii="Arial" w:eastAsia="Arial" w:hAnsi="Arial" w:cs="Arial"/>
                <w:sz w:val="16"/>
                <w:szCs w:val="16"/>
              </w:rPr>
            </w:pPr>
            <w:r w:rsidRPr="00504370">
              <w:rPr>
                <w:rFonts w:ascii="Arial" w:eastAsia="Arial" w:hAnsi="Arial" w:cs="Arial"/>
                <w:i/>
                <w:sz w:val="16"/>
                <w:szCs w:val="16"/>
              </w:rPr>
              <w:t>Kegiatan pengabdian ini bertujuan meningkatkan kapasitas pimpinan, pengelola, pendidik, dan tenaga kependidikan Pondok Pesantren Modern Sahid Bogor dalam menyusun rencana strategis berorientasi outcome serta sistem monitoring dan evaluasi berbasis indikator kinerja. Program dilaksanakan pada 27-28 April 2026 melalui pendekatan pendampingan partisipatif yang mencakup identifikasi kebutuhan, workshop, focus group discussion, analisis SWOT, praktik penyusunan dokumen, simulasi, presentasi, validasi, dan tindak lanjut daring. Evaluasi menggunakan observasi proses, pre-test dan post-test, verifikasi luaran, serta kuesioner tanggapan peserta. Hasil kegiatan menunjukkan bahwa delapan indikator keberhasilan program tercapai, termasuk peningkatan nilai post-test dibandingkan pre-test, tersusunnya analisis SWOT, rancangan tujuan dan sasaran strategis, dokumen rencana strategis berbasis outcome, matriks indikator kinerja utama, dan instrumen monitoring-evaluasi. Tanggapan peserta memperlihatkan kategori positif pada seluruh butir; proporsi sangat setuju mencapai 70% untuk kemudahan memahami materi, 80% untuk relevansi program, dan 90% untuk kebutuhan pendampingan berkelanjutan. Pendampingan mendorong pergeseran pola perencanaan dari orientasi kegiatan menuju orientasi hasil dan bukti. Keberlanjutan program memerlukan tim internal, data dasar yang valid, peninjauan capaian secara berkala, serta penguatan kapasitas lanjutan agar dokumen strategis benar-benar digunakan dalam pengambilan keputusan dan perbaikan mutu pesantren.</w:t>
            </w:r>
          </w:p>
        </w:tc>
      </w:tr>
      <w:tr w:rsidR="000B0647" w:rsidRPr="00A03E99" w14:paraId="244C64A0" w14:textId="77777777" w:rsidTr="000B0647">
        <w:trPr>
          <w:cantSplit/>
          <w:tblHeader/>
        </w:trPr>
        <w:tc>
          <w:tcPr>
            <w:tcW w:w="8755" w:type="dxa"/>
            <w:gridSpan w:val="2"/>
            <w:shd w:val="clear" w:color="auto" w:fill="auto"/>
          </w:tcPr>
          <w:p w14:paraId="78ED2E3F" w14:textId="77777777" w:rsidR="000B0647" w:rsidRPr="00A03E99" w:rsidRDefault="000B0647" w:rsidP="00D95580">
            <w:pPr>
              <w:jc w:val="both"/>
              <w:rPr>
                <w:rFonts w:ascii="Arial" w:eastAsia="Arial" w:hAnsi="Arial" w:cs="Arial"/>
                <w:b/>
              </w:rPr>
            </w:pPr>
          </w:p>
          <w:p w14:paraId="3E141A94" w14:textId="77777777" w:rsidR="000B0647" w:rsidRPr="00A03E99" w:rsidRDefault="000B0647" w:rsidP="000B0647">
            <w:pPr>
              <w:jc w:val="both"/>
              <w:rPr>
                <w:rFonts w:ascii="Arial" w:eastAsia="Arial" w:hAnsi="Arial" w:cs="Arial"/>
                <w:i/>
              </w:rPr>
            </w:pPr>
          </w:p>
        </w:tc>
      </w:tr>
    </w:tbl>
    <w:p w14:paraId="21BD2532" w14:textId="77777777" w:rsidR="000B0647" w:rsidRPr="00A03E99" w:rsidRDefault="000B0647" w:rsidP="000B0647">
      <w:pPr>
        <w:rPr>
          <w:rFonts w:ascii="Arial" w:eastAsia="Arial" w:hAnsi="Arial" w:cs="Arial"/>
          <w:b/>
        </w:rPr>
      </w:pPr>
    </w:p>
    <w:p w14:paraId="025D71FE" w14:textId="77777777" w:rsidR="00935E71" w:rsidRDefault="00935E71" w:rsidP="00AF31B6">
      <w:pPr>
        <w:spacing w:line="360" w:lineRule="auto"/>
        <w:rPr>
          <w:rFonts w:ascii="Arial" w:eastAsia="Arial" w:hAnsi="Arial" w:cs="Arial"/>
          <w:b/>
        </w:rPr>
      </w:pPr>
    </w:p>
    <w:p w14:paraId="7048A52F" w14:textId="6C6F3BFE" w:rsidR="000B0647" w:rsidRPr="00A03E99" w:rsidRDefault="000B0647" w:rsidP="00AF31B6">
      <w:pPr>
        <w:spacing w:line="360" w:lineRule="auto"/>
        <w:rPr>
          <w:rFonts w:ascii="Arial" w:eastAsia="Arial" w:hAnsi="Arial" w:cs="Arial"/>
          <w:b/>
        </w:rPr>
      </w:pPr>
      <w:r w:rsidRPr="00A03E99">
        <w:rPr>
          <w:rFonts w:ascii="Arial" w:eastAsia="Arial" w:hAnsi="Arial" w:cs="Arial"/>
          <w:b/>
        </w:rPr>
        <w:t>PENDAHULUAN</w:t>
      </w:r>
    </w:p>
    <w:p w14:paraId="41C1CD2B" w14:textId="77777777" w:rsidR="00504370" w:rsidRPr="00504370" w:rsidRDefault="00504370" w:rsidP="00504370">
      <w:pPr>
        <w:pBdr>
          <w:top w:val="nil"/>
          <w:left w:val="nil"/>
          <w:bottom w:val="nil"/>
          <w:right w:val="nil"/>
          <w:between w:val="nil"/>
        </w:pBdr>
        <w:spacing w:line="360" w:lineRule="auto"/>
        <w:ind w:firstLine="709"/>
        <w:jc w:val="both"/>
        <w:rPr>
          <w:rFonts w:ascii="Arial" w:eastAsia="Arial" w:hAnsi="Arial" w:cs="Arial"/>
          <w:color w:val="000000"/>
        </w:rPr>
      </w:pPr>
      <w:r w:rsidRPr="00504370">
        <w:rPr>
          <w:rFonts w:ascii="Arial" w:eastAsia="Arial" w:hAnsi="Arial" w:cs="Arial"/>
          <w:color w:val="000000"/>
        </w:rPr>
        <w:t>Pesantren merupakan lembaga pendidikan Islam yang menyatukan fungsi transmisi keilmuan, pembentukan akhlak, pembiasaan ibadah, dan pengembangan kemandirian santri. Perkembangan pendidikan formal, digitalisasi, meningkatnya ekspektasi masyarakat, serta kebutuhan kompetensi abad ke-21 membuat pesantren perlu memperkuat tata kelola tanpa kehilangan identitas keislamannya. Modernisasi manajemen dalam konteks ini bukan penggantian tradisi pesantren, melainkan penguatan kapasitas kelembagaan agar nilai, sumber daya, program, dan hasil pendidikan dapat dikelola secara terarah dan berkelanjutan (Azra, 2019; Asifudin, 2016).</w:t>
      </w:r>
    </w:p>
    <w:p w14:paraId="42E8C390" w14:textId="77777777" w:rsidR="00504370" w:rsidRPr="00504370" w:rsidRDefault="00504370" w:rsidP="00504370">
      <w:pPr>
        <w:pBdr>
          <w:top w:val="nil"/>
          <w:left w:val="nil"/>
          <w:bottom w:val="nil"/>
          <w:right w:val="nil"/>
          <w:between w:val="nil"/>
        </w:pBdr>
        <w:spacing w:line="360" w:lineRule="auto"/>
        <w:ind w:firstLine="709"/>
        <w:jc w:val="both"/>
        <w:rPr>
          <w:rFonts w:ascii="Arial" w:eastAsia="Arial" w:hAnsi="Arial" w:cs="Arial"/>
          <w:color w:val="000000"/>
        </w:rPr>
      </w:pPr>
      <w:r w:rsidRPr="00504370">
        <w:rPr>
          <w:rFonts w:ascii="Arial" w:eastAsia="Arial" w:hAnsi="Arial" w:cs="Arial"/>
          <w:color w:val="000000"/>
        </w:rPr>
        <w:t>Pondok Pesantren Modern Sahid Bogor mengintegrasikan pendidikan keislaman dengan pendidikan formal. Hasil identifikasi awal menunjukkan bahwa lembaga memiliki modal penting berupa nilai keislaman yang kuat, kedisiplinan santri, fasilitas pendidikan, komitmen pendidik, dan kepercayaan masyarakat. Namun, perencanaan program masih cenderung berbasis rutinitas tahunan; hubungan antara visi, sasaran, program, indikator, dan target belum terdokumentasi secara konsisten; koordinasi antarunit belum optimal; serta monitoring dan evaluasi masih dominan administratif. Kondisi tersebut menyulitkan lembaga untuk menilai apakah kegiatan yang terlaksana benar-benar menghasilkan perubahan pada mutu pembelajaran, kompetensi pendidik, karakter santri, dan kualitas layanan.</w:t>
      </w:r>
    </w:p>
    <w:p w14:paraId="76A33617" w14:textId="77777777" w:rsidR="00504370" w:rsidRPr="00504370" w:rsidRDefault="00504370" w:rsidP="00504370">
      <w:pPr>
        <w:pBdr>
          <w:top w:val="nil"/>
          <w:left w:val="nil"/>
          <w:bottom w:val="nil"/>
          <w:right w:val="nil"/>
          <w:between w:val="nil"/>
        </w:pBdr>
        <w:spacing w:line="360" w:lineRule="auto"/>
        <w:ind w:firstLine="709"/>
        <w:jc w:val="both"/>
        <w:rPr>
          <w:rFonts w:ascii="Arial" w:eastAsia="Arial" w:hAnsi="Arial" w:cs="Arial"/>
          <w:color w:val="000000"/>
        </w:rPr>
      </w:pPr>
      <w:r w:rsidRPr="00504370">
        <w:rPr>
          <w:rFonts w:ascii="Arial" w:eastAsia="Arial" w:hAnsi="Arial" w:cs="Arial"/>
          <w:color w:val="000000"/>
        </w:rPr>
        <w:t>Permasalahan tersebut memperlihatkan pentingnya perencanaan strategis. Bryson (2018) menempatkan perencanaan strategis sebagai proses sistematis untuk mengklarifikasi mandat, visi, kondisi organisasi, isu strategis, pilihan tindakan, implementasi, dan evaluasi. Pada lembaga pendidikan Islam, proses tersebut perlu diterjemahkan menjadi hubungan logis antara persoalan, tujuan, program, sumber daya, penanggung jawab, indikator, target, serta bukti capaian. Studi Seftiani et al. (2018) menunjukkan bahwa analisis kondisi aktual dan kondisi yang diharapkan, SWOT, tahapan strategis, serta matriks kinerja menjadi faktor pendukung penyusunan rencana lembaga pendidikan Islam. Di sisi lain, tata kelola pesantren tetap membutuhkan pembagian kewenangan yang jelas, penguatan struktur, dukungan sumber daya, dan mekanisme pengendalian agar rencana tidak berhenti sebagai dokumen administratif (Khoiri, 2017).</w:t>
      </w:r>
    </w:p>
    <w:p w14:paraId="6E5EF4D5" w14:textId="77777777" w:rsidR="00504370" w:rsidRPr="00504370" w:rsidRDefault="00504370" w:rsidP="00504370">
      <w:pPr>
        <w:pBdr>
          <w:top w:val="nil"/>
          <w:left w:val="nil"/>
          <w:bottom w:val="nil"/>
          <w:right w:val="nil"/>
          <w:between w:val="nil"/>
        </w:pBdr>
        <w:spacing w:line="360" w:lineRule="auto"/>
        <w:ind w:firstLine="709"/>
        <w:jc w:val="both"/>
        <w:rPr>
          <w:rFonts w:ascii="Arial" w:eastAsia="Arial" w:hAnsi="Arial" w:cs="Arial"/>
          <w:color w:val="000000"/>
        </w:rPr>
      </w:pPr>
      <w:r w:rsidRPr="00504370">
        <w:rPr>
          <w:rFonts w:ascii="Arial" w:eastAsia="Arial" w:hAnsi="Arial" w:cs="Arial"/>
          <w:color w:val="000000"/>
        </w:rPr>
        <w:t xml:space="preserve">Orientasi outcome memperkuat dimensi hasil dalam perencanaan. Outcome-Based Education dimulai dari kemampuan atau perubahan akhir yang diharapkan, </w:t>
      </w:r>
      <w:r w:rsidRPr="00504370">
        <w:rPr>
          <w:rFonts w:ascii="Arial" w:eastAsia="Arial" w:hAnsi="Arial" w:cs="Arial"/>
          <w:color w:val="000000"/>
        </w:rPr>
        <w:lastRenderedPageBreak/>
        <w:t>kemudian mengarahkan kurikulum, pembelajaran, penilaian, dan pengalaman pendidikan untuk mencapai hasil tersebut (Spady, 1994). Prinsip serupa dapat diterapkan pada manajemen program pesantren: aktivitas pelatihan, rapat, atau pembinaan tidak cukup dinilai dari keterlaksanaannya, tetapi perlu dihubungkan dengan perubahan kompetensi, perilaku, mutu layanan, atau kinerja kelembagaan. Penggunaan indikator kinerja dan rekaman capaian memungkinkan lembaga melakukan pemantauan, mengevaluasi kesenjangan, dan menetapkan tindakan perbaikan (Kushari &amp; Septiadi, 2022; Mohiuddin et al., 2020).</w:t>
      </w:r>
    </w:p>
    <w:p w14:paraId="4BE37F8C" w14:textId="77777777" w:rsidR="00504370" w:rsidRPr="00504370" w:rsidRDefault="00504370" w:rsidP="00504370">
      <w:pPr>
        <w:pBdr>
          <w:top w:val="nil"/>
          <w:left w:val="nil"/>
          <w:bottom w:val="nil"/>
          <w:right w:val="nil"/>
          <w:between w:val="nil"/>
        </w:pBdr>
        <w:spacing w:line="360" w:lineRule="auto"/>
        <w:ind w:firstLine="709"/>
        <w:jc w:val="both"/>
        <w:rPr>
          <w:rFonts w:ascii="Arial" w:eastAsia="Arial" w:hAnsi="Arial" w:cs="Arial"/>
          <w:color w:val="000000"/>
        </w:rPr>
      </w:pPr>
      <w:r w:rsidRPr="00504370">
        <w:rPr>
          <w:rFonts w:ascii="Arial" w:eastAsia="Arial" w:hAnsi="Arial" w:cs="Arial"/>
          <w:color w:val="000000"/>
        </w:rPr>
        <w:t>Sejumlah kegiatan penguatan kelembagaan sering berakhir pada penyampaian materi, sedangkan penyusunan dokumen operasional dan mekanisme tindak lanjut belum menjadi bagian terpadu. Kebaruan praktis program ini terletak pada penggabungan analisis SWOT partisipatif, pemetaan rantai aktivitas-output-outcome, penyusunan rencana strategis, perumusan key performance indicators (KPI), dan pengembangan instrumen monitoring-evaluasi dalam satu rangkaian pendampingan berbasis kebutuhan mitra. Proses penyusunan dilakukan bersama calon pengguna dokumen agar rumusan strategis tidak hanya benar secara konseptual, tetapi juga realistis, dimiliki bersama, dan mudah diterapkan.</w:t>
      </w:r>
    </w:p>
    <w:p w14:paraId="6CEDAD22" w14:textId="71A0F48C" w:rsidR="000B0647" w:rsidRPr="00A03E99" w:rsidRDefault="00504370" w:rsidP="00504370">
      <w:pPr>
        <w:pBdr>
          <w:top w:val="nil"/>
          <w:left w:val="nil"/>
          <w:bottom w:val="nil"/>
          <w:right w:val="nil"/>
          <w:between w:val="nil"/>
        </w:pBdr>
        <w:spacing w:line="360" w:lineRule="auto"/>
        <w:ind w:firstLine="709"/>
        <w:jc w:val="both"/>
        <w:rPr>
          <w:rFonts w:ascii="Arial" w:eastAsia="Arial" w:hAnsi="Arial" w:cs="Arial"/>
          <w:color w:val="000000"/>
        </w:rPr>
      </w:pPr>
      <w:r w:rsidRPr="00504370">
        <w:rPr>
          <w:rFonts w:ascii="Arial" w:eastAsia="Arial" w:hAnsi="Arial" w:cs="Arial"/>
          <w:color w:val="000000"/>
        </w:rPr>
        <w:t>Berdasarkan masalah tersebut, kegiatan pengabdian bertujuan meningkatkan pemahaman dan keterampilan pengelola serta tenaga pendidik dalam menyusun perencanaan strategis yang selaras dengan visi dan kebutuhan pengembangan pesantren; menghasilkan rancangan rencana strategis berorientasi outcome yang dilengkapi program, indikator, target, penanggung jawab, dan waktu pelaksanaan; serta mengembangkan sistem monitoring dan evaluasi sederhana berbasis KPI untuk mendukung pengambilan keputusan dan perbaikan berkelanjutan.</w:t>
      </w:r>
    </w:p>
    <w:p w14:paraId="7517D9B9" w14:textId="77777777" w:rsidR="000B0647" w:rsidRPr="00A03E99" w:rsidRDefault="000B0647" w:rsidP="00AF31B6">
      <w:pPr>
        <w:pBdr>
          <w:top w:val="nil"/>
          <w:left w:val="nil"/>
          <w:bottom w:val="nil"/>
          <w:right w:val="nil"/>
          <w:between w:val="nil"/>
        </w:pBdr>
        <w:spacing w:line="360" w:lineRule="auto"/>
        <w:ind w:firstLine="709"/>
        <w:jc w:val="both"/>
        <w:rPr>
          <w:rFonts w:ascii="Arial" w:eastAsia="Arial" w:hAnsi="Arial" w:cs="Arial"/>
          <w:color w:val="000000"/>
        </w:rPr>
      </w:pPr>
    </w:p>
    <w:p w14:paraId="2F088F76" w14:textId="77777777" w:rsidR="000B0647" w:rsidRPr="00A03E99" w:rsidRDefault="000B0647" w:rsidP="00AF31B6">
      <w:pPr>
        <w:spacing w:line="360" w:lineRule="auto"/>
        <w:ind w:right="96"/>
        <w:rPr>
          <w:rFonts w:ascii="Arial" w:eastAsia="Arial" w:hAnsi="Arial" w:cs="Arial"/>
          <w:b/>
        </w:rPr>
      </w:pPr>
      <w:r w:rsidRPr="00A03E99">
        <w:rPr>
          <w:rFonts w:ascii="Arial" w:eastAsia="Arial" w:hAnsi="Arial" w:cs="Arial"/>
          <w:b/>
        </w:rPr>
        <w:t>METODE PELAKSANAAN</w:t>
      </w:r>
    </w:p>
    <w:p w14:paraId="35A12593" w14:textId="77777777" w:rsidR="00504370" w:rsidRPr="00504370" w:rsidRDefault="00504370" w:rsidP="00504370">
      <w:pPr>
        <w:spacing w:line="360" w:lineRule="auto"/>
        <w:ind w:firstLine="709"/>
        <w:jc w:val="both"/>
        <w:rPr>
          <w:rFonts w:ascii="Arial" w:hAnsi="Arial" w:cs="Arial"/>
        </w:rPr>
      </w:pPr>
      <w:r w:rsidRPr="00504370">
        <w:rPr>
          <w:rFonts w:ascii="Arial" w:eastAsia="Times New Roman" w:hAnsi="Arial" w:cs="Arial"/>
        </w:rPr>
        <w:t>Kegiatan dilaksanakan di Pondok Pesantren Modern Sahid Bogor pada 27-28 April 2026 dan dilanjutkan dengan pendampingan terbatas secara daring. Sasaran kegiatan meliputi unsur pimpinan, pengelola, kepala satuan atau koordinator bidang, pengelola kurikulum dan penjaminan mutu, tenaga pendidik, tenaga kependidikan, serta personel yang terlibat dalam perencanaan dan evaluasi program. Peserta diposisikan sebagai mitra penyusun, bukan hanya penerima materi, karena mereka memahami kebutuhan operasional setiap unit dan akan menjadi pengguna utama dokumen yang dihasilkan.</w:t>
      </w:r>
    </w:p>
    <w:p w14:paraId="022B4C7A" w14:textId="77777777" w:rsidR="00504370" w:rsidRPr="00504370" w:rsidRDefault="00504370" w:rsidP="00504370">
      <w:pPr>
        <w:spacing w:line="360" w:lineRule="auto"/>
        <w:ind w:firstLine="709"/>
        <w:jc w:val="both"/>
        <w:rPr>
          <w:rFonts w:ascii="Arial" w:hAnsi="Arial" w:cs="Arial"/>
        </w:rPr>
      </w:pPr>
      <w:r w:rsidRPr="00504370">
        <w:rPr>
          <w:rFonts w:ascii="Arial" w:eastAsia="Times New Roman" w:hAnsi="Arial" w:cs="Arial"/>
        </w:rPr>
        <w:t xml:space="preserve">Pendekatan yang digunakan adalah pendampingan partisipatif dengan alur </w:t>
      </w:r>
      <w:r w:rsidRPr="00504370">
        <w:rPr>
          <w:rFonts w:ascii="Arial" w:eastAsia="Times New Roman" w:hAnsi="Arial" w:cs="Arial"/>
        </w:rPr>
        <w:lastRenderedPageBreak/>
        <w:t>identifikasi kebutuhan, penguatan konsep, penyusunan bersama, validasi, evaluasi, dan tindak lanjut. Identifikasi awal dilakukan melalui observasi, wawancara singkat dengan pimpinan dan pengelola, serta penelaahan dokumen kelembagaan. Informasi yang dikaji mencakup visi dan misi, struktur organisasi, program yang berjalan, mekanisme penyusunan program kerja, penggunaan indikator, dokumentasi capaian, praktik monitoring-evaluasi, dan kendala pengembangan manajemen pendidikan.</w:t>
      </w:r>
    </w:p>
    <w:p w14:paraId="52219027" w14:textId="77777777" w:rsidR="00504370" w:rsidRDefault="00504370" w:rsidP="00504370">
      <w:pPr>
        <w:keepNext/>
        <w:spacing w:before="60" w:after="60" w:line="360" w:lineRule="auto"/>
        <w:ind w:firstLine="709"/>
        <w:jc w:val="center"/>
      </w:pPr>
      <w:r w:rsidRPr="00504370">
        <w:rPr>
          <w:rFonts w:ascii="Arial" w:eastAsia="Times New Roman" w:hAnsi="Arial" w:cs="Arial"/>
          <w:b/>
        </w:rPr>
        <w:t>Tabel 1. Tahapan pelaksanaan dan luaran kegiatan</w:t>
      </w:r>
    </w:p>
    <w:tbl>
      <w:tblPr>
        <w:tblStyle w:val="TableGrid"/>
        <w:tblW w:w="0" w:type="auto"/>
        <w:jc w:val="center"/>
        <w:tblLayout w:type="fixed"/>
        <w:tblLook w:val="04A0" w:firstRow="1" w:lastRow="0" w:firstColumn="1" w:lastColumn="0" w:noHBand="0" w:noVBand="1"/>
      </w:tblPr>
      <w:tblGrid>
        <w:gridCol w:w="1474"/>
        <w:gridCol w:w="3402"/>
        <w:gridCol w:w="2268"/>
        <w:gridCol w:w="2494"/>
      </w:tblGrid>
      <w:tr w:rsidR="00504370" w:rsidRPr="00504370" w14:paraId="02EC8650" w14:textId="77777777" w:rsidTr="00504370">
        <w:trPr>
          <w:jc w:val="center"/>
        </w:trPr>
        <w:tc>
          <w:tcPr>
            <w:tcW w:w="1474" w:type="dxa"/>
            <w:tcBorders>
              <w:left w:val="nil"/>
              <w:bottom w:val="nil"/>
            </w:tcBorders>
            <w:shd w:val="clear" w:color="auto" w:fill="D9EAD3"/>
            <w:tcMar>
              <w:top w:w="60" w:type="dxa"/>
              <w:left w:w="80" w:type="dxa"/>
              <w:bottom w:w="60" w:type="dxa"/>
              <w:right w:w="80" w:type="dxa"/>
            </w:tcMar>
            <w:vAlign w:val="center"/>
          </w:tcPr>
          <w:p w14:paraId="6CA40BF9" w14:textId="77777777" w:rsidR="00504370" w:rsidRPr="00504370" w:rsidRDefault="00504370" w:rsidP="00A53373">
            <w:pPr>
              <w:spacing w:after="0"/>
              <w:rPr>
                <w:rFonts w:ascii="Arial" w:hAnsi="Arial" w:cs="Arial"/>
              </w:rPr>
            </w:pPr>
            <w:r w:rsidRPr="00504370">
              <w:rPr>
                <w:rFonts w:ascii="Arial" w:eastAsia="Times New Roman" w:hAnsi="Arial" w:cs="Arial"/>
                <w:b/>
                <w:sz w:val="18"/>
              </w:rPr>
              <w:t>Tahap</w:t>
            </w:r>
          </w:p>
        </w:tc>
        <w:tc>
          <w:tcPr>
            <w:tcW w:w="3402" w:type="dxa"/>
            <w:tcBorders>
              <w:bottom w:val="nil"/>
            </w:tcBorders>
            <w:shd w:val="clear" w:color="auto" w:fill="D9EAD3"/>
            <w:tcMar>
              <w:top w:w="60" w:type="dxa"/>
              <w:left w:w="80" w:type="dxa"/>
              <w:bottom w:w="60" w:type="dxa"/>
              <w:right w:w="80" w:type="dxa"/>
            </w:tcMar>
            <w:vAlign w:val="center"/>
          </w:tcPr>
          <w:p w14:paraId="6C6C3E33" w14:textId="77777777" w:rsidR="00504370" w:rsidRPr="00504370" w:rsidRDefault="00504370" w:rsidP="00A53373">
            <w:pPr>
              <w:spacing w:after="0"/>
              <w:rPr>
                <w:rFonts w:ascii="Arial" w:hAnsi="Arial" w:cs="Arial"/>
              </w:rPr>
            </w:pPr>
            <w:r w:rsidRPr="00504370">
              <w:rPr>
                <w:rFonts w:ascii="Arial" w:eastAsia="Times New Roman" w:hAnsi="Arial" w:cs="Arial"/>
                <w:b/>
                <w:sz w:val="18"/>
              </w:rPr>
              <w:t>Aktivitas utama</w:t>
            </w:r>
          </w:p>
        </w:tc>
        <w:tc>
          <w:tcPr>
            <w:tcW w:w="2268" w:type="dxa"/>
            <w:tcBorders>
              <w:bottom w:val="nil"/>
              <w:right w:val="nil"/>
            </w:tcBorders>
            <w:shd w:val="clear" w:color="auto" w:fill="D9EAD3"/>
            <w:tcMar>
              <w:top w:w="60" w:type="dxa"/>
              <w:left w:w="80" w:type="dxa"/>
              <w:bottom w:w="60" w:type="dxa"/>
              <w:right w:w="80" w:type="dxa"/>
            </w:tcMar>
            <w:vAlign w:val="center"/>
          </w:tcPr>
          <w:p w14:paraId="0F9B165A" w14:textId="77777777" w:rsidR="00504370" w:rsidRPr="00504370" w:rsidRDefault="00504370" w:rsidP="00A53373">
            <w:pPr>
              <w:spacing w:after="0"/>
              <w:rPr>
                <w:rFonts w:ascii="Arial" w:hAnsi="Arial" w:cs="Arial"/>
              </w:rPr>
            </w:pPr>
            <w:r w:rsidRPr="00504370">
              <w:rPr>
                <w:rFonts w:ascii="Arial" w:eastAsia="Times New Roman" w:hAnsi="Arial" w:cs="Arial"/>
                <w:b/>
                <w:sz w:val="18"/>
              </w:rPr>
              <w:t>Metode</w:t>
            </w:r>
          </w:p>
        </w:tc>
        <w:tc>
          <w:tcPr>
            <w:tcW w:w="2494" w:type="dxa"/>
            <w:tcBorders>
              <w:left w:val="nil"/>
              <w:bottom w:val="nil"/>
              <w:right w:val="nil"/>
            </w:tcBorders>
            <w:shd w:val="clear" w:color="auto" w:fill="D9EAD3"/>
            <w:tcMar>
              <w:top w:w="60" w:type="dxa"/>
              <w:left w:w="80" w:type="dxa"/>
              <w:bottom w:w="60" w:type="dxa"/>
              <w:right w:w="80" w:type="dxa"/>
            </w:tcMar>
            <w:vAlign w:val="center"/>
          </w:tcPr>
          <w:p w14:paraId="4BB53CDB" w14:textId="77777777" w:rsidR="00504370" w:rsidRPr="00504370" w:rsidRDefault="00504370" w:rsidP="00A53373">
            <w:pPr>
              <w:spacing w:after="0"/>
              <w:rPr>
                <w:rFonts w:ascii="Arial" w:hAnsi="Arial" w:cs="Arial"/>
              </w:rPr>
            </w:pPr>
            <w:r w:rsidRPr="00504370">
              <w:rPr>
                <w:rFonts w:ascii="Arial" w:eastAsia="Times New Roman" w:hAnsi="Arial" w:cs="Arial"/>
                <w:b/>
                <w:sz w:val="18"/>
              </w:rPr>
              <w:t>Luaran antara</w:t>
            </w:r>
          </w:p>
        </w:tc>
      </w:tr>
      <w:tr w:rsidR="00504370" w:rsidRPr="00504370" w14:paraId="4D3870B7" w14:textId="77777777" w:rsidTr="00504370">
        <w:trPr>
          <w:jc w:val="center"/>
        </w:trPr>
        <w:tc>
          <w:tcPr>
            <w:tcW w:w="1474" w:type="dxa"/>
            <w:tcBorders>
              <w:top w:val="nil"/>
              <w:left w:val="nil"/>
              <w:bottom w:val="nil"/>
            </w:tcBorders>
            <w:tcMar>
              <w:top w:w="60" w:type="dxa"/>
              <w:left w:w="80" w:type="dxa"/>
              <w:bottom w:w="60" w:type="dxa"/>
              <w:right w:w="80" w:type="dxa"/>
            </w:tcMar>
            <w:vAlign w:val="center"/>
          </w:tcPr>
          <w:p w14:paraId="46E95BFE" w14:textId="77777777" w:rsidR="00504370" w:rsidRPr="00504370" w:rsidRDefault="00504370" w:rsidP="00A53373">
            <w:pPr>
              <w:spacing w:after="0"/>
              <w:rPr>
                <w:rFonts w:ascii="Arial" w:hAnsi="Arial" w:cs="Arial"/>
              </w:rPr>
            </w:pPr>
            <w:r w:rsidRPr="00504370">
              <w:rPr>
                <w:rFonts w:ascii="Arial" w:eastAsia="Times New Roman" w:hAnsi="Arial" w:cs="Arial"/>
                <w:sz w:val="18"/>
              </w:rPr>
              <w:t>Persiapan</w:t>
            </w:r>
          </w:p>
        </w:tc>
        <w:tc>
          <w:tcPr>
            <w:tcW w:w="3402" w:type="dxa"/>
            <w:tcBorders>
              <w:top w:val="nil"/>
              <w:bottom w:val="nil"/>
            </w:tcBorders>
            <w:tcMar>
              <w:top w:w="60" w:type="dxa"/>
              <w:left w:w="80" w:type="dxa"/>
              <w:bottom w:w="60" w:type="dxa"/>
              <w:right w:w="80" w:type="dxa"/>
            </w:tcMar>
            <w:vAlign w:val="center"/>
          </w:tcPr>
          <w:p w14:paraId="017AEA35" w14:textId="77777777" w:rsidR="00504370" w:rsidRPr="00504370" w:rsidRDefault="00504370" w:rsidP="00A53373">
            <w:pPr>
              <w:spacing w:after="0"/>
              <w:rPr>
                <w:rFonts w:ascii="Arial" w:hAnsi="Arial" w:cs="Arial"/>
              </w:rPr>
            </w:pPr>
            <w:r w:rsidRPr="00504370">
              <w:rPr>
                <w:rFonts w:ascii="Arial" w:eastAsia="Times New Roman" w:hAnsi="Arial" w:cs="Arial"/>
                <w:sz w:val="18"/>
              </w:rPr>
              <w:t>Koordinasi, observasi, wawancara, dan telaah dokumen</w:t>
            </w:r>
          </w:p>
        </w:tc>
        <w:tc>
          <w:tcPr>
            <w:tcW w:w="2268" w:type="dxa"/>
            <w:tcBorders>
              <w:top w:val="nil"/>
              <w:bottom w:val="nil"/>
              <w:right w:val="nil"/>
            </w:tcBorders>
            <w:tcMar>
              <w:top w:w="60" w:type="dxa"/>
              <w:left w:w="80" w:type="dxa"/>
              <w:bottom w:w="60" w:type="dxa"/>
              <w:right w:w="80" w:type="dxa"/>
            </w:tcMar>
            <w:vAlign w:val="center"/>
          </w:tcPr>
          <w:p w14:paraId="6377AFF2" w14:textId="77777777" w:rsidR="00504370" w:rsidRPr="00504370" w:rsidRDefault="00504370" w:rsidP="00A53373">
            <w:pPr>
              <w:spacing w:after="0"/>
              <w:rPr>
                <w:rFonts w:ascii="Arial" w:hAnsi="Arial" w:cs="Arial"/>
              </w:rPr>
            </w:pPr>
            <w:r w:rsidRPr="00504370">
              <w:rPr>
                <w:rFonts w:ascii="Arial" w:eastAsia="Times New Roman" w:hAnsi="Arial" w:cs="Arial"/>
                <w:sz w:val="18"/>
              </w:rPr>
              <w:t>Identifikasi kebutuhan</w:t>
            </w:r>
          </w:p>
        </w:tc>
        <w:tc>
          <w:tcPr>
            <w:tcW w:w="2494" w:type="dxa"/>
            <w:tcBorders>
              <w:top w:val="nil"/>
              <w:left w:val="nil"/>
              <w:bottom w:val="nil"/>
              <w:right w:val="nil"/>
            </w:tcBorders>
            <w:tcMar>
              <w:top w:w="60" w:type="dxa"/>
              <w:left w:w="80" w:type="dxa"/>
              <w:bottom w:w="60" w:type="dxa"/>
              <w:right w:w="80" w:type="dxa"/>
            </w:tcMar>
            <w:vAlign w:val="center"/>
          </w:tcPr>
          <w:p w14:paraId="01A5B5B4" w14:textId="77777777" w:rsidR="00504370" w:rsidRPr="00504370" w:rsidRDefault="00504370" w:rsidP="00A53373">
            <w:pPr>
              <w:spacing w:after="0"/>
              <w:rPr>
                <w:rFonts w:ascii="Arial" w:hAnsi="Arial" w:cs="Arial"/>
              </w:rPr>
            </w:pPr>
            <w:r w:rsidRPr="00504370">
              <w:rPr>
                <w:rFonts w:ascii="Arial" w:eastAsia="Times New Roman" w:hAnsi="Arial" w:cs="Arial"/>
                <w:sz w:val="18"/>
              </w:rPr>
              <w:t>Peta masalah dan kebutuhan prioritas</w:t>
            </w:r>
          </w:p>
        </w:tc>
      </w:tr>
      <w:tr w:rsidR="00504370" w:rsidRPr="00504370" w14:paraId="0DF69100" w14:textId="77777777" w:rsidTr="00504370">
        <w:trPr>
          <w:jc w:val="center"/>
        </w:trPr>
        <w:tc>
          <w:tcPr>
            <w:tcW w:w="1474" w:type="dxa"/>
            <w:tcBorders>
              <w:top w:val="nil"/>
              <w:left w:val="nil"/>
              <w:bottom w:val="nil"/>
            </w:tcBorders>
            <w:tcMar>
              <w:top w:w="60" w:type="dxa"/>
              <w:left w:w="80" w:type="dxa"/>
              <w:bottom w:w="60" w:type="dxa"/>
              <w:right w:w="80" w:type="dxa"/>
            </w:tcMar>
            <w:vAlign w:val="center"/>
          </w:tcPr>
          <w:p w14:paraId="0948EA69" w14:textId="77777777" w:rsidR="00504370" w:rsidRPr="00504370" w:rsidRDefault="00504370" w:rsidP="00A53373">
            <w:pPr>
              <w:spacing w:after="0"/>
              <w:rPr>
                <w:rFonts w:ascii="Arial" w:hAnsi="Arial" w:cs="Arial"/>
              </w:rPr>
            </w:pPr>
            <w:r w:rsidRPr="00504370">
              <w:rPr>
                <w:rFonts w:ascii="Arial" w:eastAsia="Times New Roman" w:hAnsi="Arial" w:cs="Arial"/>
                <w:sz w:val="18"/>
              </w:rPr>
              <w:t>Hari pertama</w:t>
            </w:r>
          </w:p>
        </w:tc>
        <w:tc>
          <w:tcPr>
            <w:tcW w:w="3402" w:type="dxa"/>
            <w:tcBorders>
              <w:top w:val="nil"/>
              <w:bottom w:val="nil"/>
            </w:tcBorders>
            <w:tcMar>
              <w:top w:w="60" w:type="dxa"/>
              <w:left w:w="80" w:type="dxa"/>
              <w:bottom w:w="60" w:type="dxa"/>
              <w:right w:w="80" w:type="dxa"/>
            </w:tcMar>
            <w:vAlign w:val="center"/>
          </w:tcPr>
          <w:p w14:paraId="4D55797D" w14:textId="77777777" w:rsidR="00504370" w:rsidRPr="00504370" w:rsidRDefault="00504370" w:rsidP="00A53373">
            <w:pPr>
              <w:spacing w:after="0"/>
              <w:rPr>
                <w:rFonts w:ascii="Arial" w:hAnsi="Arial" w:cs="Arial"/>
              </w:rPr>
            </w:pPr>
            <w:r w:rsidRPr="00504370">
              <w:rPr>
                <w:rFonts w:ascii="Arial" w:eastAsia="Times New Roman" w:hAnsi="Arial" w:cs="Arial"/>
                <w:sz w:val="18"/>
              </w:rPr>
              <w:t>Pre-test, konsep manajemen strategis dan outcome, analisis SWOT, peninjauan visi-misi</w:t>
            </w:r>
          </w:p>
        </w:tc>
        <w:tc>
          <w:tcPr>
            <w:tcW w:w="2268" w:type="dxa"/>
            <w:tcBorders>
              <w:top w:val="nil"/>
              <w:bottom w:val="nil"/>
              <w:right w:val="nil"/>
            </w:tcBorders>
            <w:tcMar>
              <w:top w:w="60" w:type="dxa"/>
              <w:left w:w="80" w:type="dxa"/>
              <w:bottom w:w="60" w:type="dxa"/>
              <w:right w:w="80" w:type="dxa"/>
            </w:tcMar>
            <w:vAlign w:val="center"/>
          </w:tcPr>
          <w:p w14:paraId="632284DA" w14:textId="77777777" w:rsidR="00504370" w:rsidRPr="00504370" w:rsidRDefault="00504370" w:rsidP="00A53373">
            <w:pPr>
              <w:spacing w:after="0"/>
              <w:rPr>
                <w:rFonts w:ascii="Arial" w:hAnsi="Arial" w:cs="Arial"/>
              </w:rPr>
            </w:pPr>
            <w:r w:rsidRPr="00504370">
              <w:rPr>
                <w:rFonts w:ascii="Arial" w:eastAsia="Times New Roman" w:hAnsi="Arial" w:cs="Arial"/>
                <w:sz w:val="18"/>
              </w:rPr>
              <w:t>Workshop interaktif dan FGD</w:t>
            </w:r>
          </w:p>
        </w:tc>
        <w:tc>
          <w:tcPr>
            <w:tcW w:w="2494" w:type="dxa"/>
            <w:tcBorders>
              <w:top w:val="nil"/>
              <w:left w:val="nil"/>
              <w:bottom w:val="nil"/>
              <w:right w:val="nil"/>
            </w:tcBorders>
            <w:tcMar>
              <w:top w:w="60" w:type="dxa"/>
              <w:left w:w="80" w:type="dxa"/>
              <w:bottom w:w="60" w:type="dxa"/>
              <w:right w:w="80" w:type="dxa"/>
            </w:tcMar>
            <w:vAlign w:val="center"/>
          </w:tcPr>
          <w:p w14:paraId="3E4F943C" w14:textId="77777777" w:rsidR="00504370" w:rsidRPr="00504370" w:rsidRDefault="00504370" w:rsidP="00A53373">
            <w:pPr>
              <w:spacing w:after="0"/>
              <w:rPr>
                <w:rFonts w:ascii="Arial" w:hAnsi="Arial" w:cs="Arial"/>
              </w:rPr>
            </w:pPr>
            <w:r w:rsidRPr="00504370">
              <w:rPr>
                <w:rFonts w:ascii="Arial" w:eastAsia="Times New Roman" w:hAnsi="Arial" w:cs="Arial"/>
                <w:sz w:val="18"/>
              </w:rPr>
              <w:t>SWOT serta arah tujuan strategis</w:t>
            </w:r>
          </w:p>
        </w:tc>
      </w:tr>
      <w:tr w:rsidR="00504370" w:rsidRPr="00504370" w14:paraId="680C61EE" w14:textId="77777777" w:rsidTr="00504370">
        <w:trPr>
          <w:jc w:val="center"/>
        </w:trPr>
        <w:tc>
          <w:tcPr>
            <w:tcW w:w="1474" w:type="dxa"/>
            <w:tcBorders>
              <w:top w:val="nil"/>
              <w:left w:val="nil"/>
              <w:bottom w:val="nil"/>
            </w:tcBorders>
            <w:tcMar>
              <w:top w:w="60" w:type="dxa"/>
              <w:left w:w="80" w:type="dxa"/>
              <w:bottom w:w="60" w:type="dxa"/>
              <w:right w:w="80" w:type="dxa"/>
            </w:tcMar>
            <w:vAlign w:val="center"/>
          </w:tcPr>
          <w:p w14:paraId="47256040" w14:textId="77777777" w:rsidR="00504370" w:rsidRPr="00504370" w:rsidRDefault="00504370" w:rsidP="00A53373">
            <w:pPr>
              <w:spacing w:after="0"/>
              <w:rPr>
                <w:rFonts w:ascii="Arial" w:hAnsi="Arial" w:cs="Arial"/>
              </w:rPr>
            </w:pPr>
            <w:r w:rsidRPr="00504370">
              <w:rPr>
                <w:rFonts w:ascii="Arial" w:eastAsia="Times New Roman" w:hAnsi="Arial" w:cs="Arial"/>
                <w:sz w:val="18"/>
              </w:rPr>
              <w:t>Hari kedua</w:t>
            </w:r>
          </w:p>
        </w:tc>
        <w:tc>
          <w:tcPr>
            <w:tcW w:w="3402" w:type="dxa"/>
            <w:tcBorders>
              <w:top w:val="nil"/>
              <w:bottom w:val="nil"/>
            </w:tcBorders>
            <w:tcMar>
              <w:top w:w="60" w:type="dxa"/>
              <w:left w:w="80" w:type="dxa"/>
              <w:bottom w:w="60" w:type="dxa"/>
              <w:right w:w="80" w:type="dxa"/>
            </w:tcMar>
            <w:vAlign w:val="center"/>
          </w:tcPr>
          <w:p w14:paraId="7FEA5A60" w14:textId="77777777" w:rsidR="00504370" w:rsidRPr="00504370" w:rsidRDefault="00504370" w:rsidP="00A53373">
            <w:pPr>
              <w:spacing w:after="0"/>
              <w:rPr>
                <w:rFonts w:ascii="Arial" w:hAnsi="Arial" w:cs="Arial"/>
              </w:rPr>
            </w:pPr>
            <w:r w:rsidRPr="00504370">
              <w:rPr>
                <w:rFonts w:ascii="Arial" w:eastAsia="Times New Roman" w:hAnsi="Arial" w:cs="Arial"/>
                <w:sz w:val="18"/>
              </w:rPr>
              <w:t>Penyusunan program, outcome, KPI, target, penanggung jawab, dan instrumen monev</w:t>
            </w:r>
          </w:p>
        </w:tc>
        <w:tc>
          <w:tcPr>
            <w:tcW w:w="2268" w:type="dxa"/>
            <w:tcBorders>
              <w:top w:val="nil"/>
              <w:bottom w:val="nil"/>
              <w:right w:val="nil"/>
            </w:tcBorders>
            <w:tcMar>
              <w:top w:w="60" w:type="dxa"/>
              <w:left w:w="80" w:type="dxa"/>
              <w:bottom w:w="60" w:type="dxa"/>
              <w:right w:w="80" w:type="dxa"/>
            </w:tcMar>
            <w:vAlign w:val="center"/>
          </w:tcPr>
          <w:p w14:paraId="5C9A20FD" w14:textId="77777777" w:rsidR="00504370" w:rsidRPr="00504370" w:rsidRDefault="00504370" w:rsidP="00A53373">
            <w:pPr>
              <w:spacing w:after="0"/>
              <w:rPr>
                <w:rFonts w:ascii="Arial" w:hAnsi="Arial" w:cs="Arial"/>
              </w:rPr>
            </w:pPr>
            <w:r w:rsidRPr="00504370">
              <w:rPr>
                <w:rFonts w:ascii="Arial" w:eastAsia="Times New Roman" w:hAnsi="Arial" w:cs="Arial"/>
                <w:sz w:val="18"/>
              </w:rPr>
              <w:t>Praktik, simulasi, presentasi, dan validasi</w:t>
            </w:r>
          </w:p>
        </w:tc>
        <w:tc>
          <w:tcPr>
            <w:tcW w:w="2494" w:type="dxa"/>
            <w:tcBorders>
              <w:top w:val="nil"/>
              <w:left w:val="nil"/>
              <w:bottom w:val="nil"/>
              <w:right w:val="nil"/>
            </w:tcBorders>
            <w:tcMar>
              <w:top w:w="60" w:type="dxa"/>
              <w:left w:w="80" w:type="dxa"/>
              <w:bottom w:w="60" w:type="dxa"/>
              <w:right w:w="80" w:type="dxa"/>
            </w:tcMar>
            <w:vAlign w:val="center"/>
          </w:tcPr>
          <w:p w14:paraId="1FF07D87" w14:textId="77777777" w:rsidR="00504370" w:rsidRPr="00504370" w:rsidRDefault="00504370" w:rsidP="00A53373">
            <w:pPr>
              <w:spacing w:after="0"/>
              <w:rPr>
                <w:rFonts w:ascii="Arial" w:hAnsi="Arial" w:cs="Arial"/>
              </w:rPr>
            </w:pPr>
            <w:r w:rsidRPr="00504370">
              <w:rPr>
                <w:rFonts w:ascii="Arial" w:eastAsia="Times New Roman" w:hAnsi="Arial" w:cs="Arial"/>
                <w:sz w:val="18"/>
              </w:rPr>
              <w:t>Draf renstra, matriks KPI, dan format monev</w:t>
            </w:r>
          </w:p>
        </w:tc>
      </w:tr>
      <w:tr w:rsidR="00504370" w:rsidRPr="00504370" w14:paraId="51FAFB21" w14:textId="77777777" w:rsidTr="00504370">
        <w:trPr>
          <w:jc w:val="center"/>
        </w:trPr>
        <w:tc>
          <w:tcPr>
            <w:tcW w:w="1474" w:type="dxa"/>
            <w:tcBorders>
              <w:top w:val="nil"/>
              <w:left w:val="nil"/>
            </w:tcBorders>
            <w:tcMar>
              <w:top w:w="60" w:type="dxa"/>
              <w:left w:w="80" w:type="dxa"/>
              <w:bottom w:w="60" w:type="dxa"/>
              <w:right w:w="80" w:type="dxa"/>
            </w:tcMar>
            <w:vAlign w:val="center"/>
          </w:tcPr>
          <w:p w14:paraId="3E15E903" w14:textId="77777777" w:rsidR="00504370" w:rsidRPr="00504370" w:rsidRDefault="00504370" w:rsidP="00A53373">
            <w:pPr>
              <w:spacing w:after="0"/>
              <w:rPr>
                <w:rFonts w:ascii="Arial" w:hAnsi="Arial" w:cs="Arial"/>
              </w:rPr>
            </w:pPr>
            <w:r w:rsidRPr="00504370">
              <w:rPr>
                <w:rFonts w:ascii="Arial" w:eastAsia="Times New Roman" w:hAnsi="Arial" w:cs="Arial"/>
                <w:sz w:val="18"/>
              </w:rPr>
              <w:t>Tindak lanjut</w:t>
            </w:r>
          </w:p>
        </w:tc>
        <w:tc>
          <w:tcPr>
            <w:tcW w:w="3402" w:type="dxa"/>
            <w:tcBorders>
              <w:top w:val="nil"/>
            </w:tcBorders>
            <w:tcMar>
              <w:top w:w="60" w:type="dxa"/>
              <w:left w:w="80" w:type="dxa"/>
              <w:bottom w:w="60" w:type="dxa"/>
              <w:right w:w="80" w:type="dxa"/>
            </w:tcMar>
            <w:vAlign w:val="center"/>
          </w:tcPr>
          <w:p w14:paraId="6998F419" w14:textId="77777777" w:rsidR="00504370" w:rsidRPr="00504370" w:rsidRDefault="00504370" w:rsidP="00A53373">
            <w:pPr>
              <w:spacing w:after="0"/>
              <w:rPr>
                <w:rFonts w:ascii="Arial" w:hAnsi="Arial" w:cs="Arial"/>
              </w:rPr>
            </w:pPr>
            <w:r w:rsidRPr="00504370">
              <w:rPr>
                <w:rFonts w:ascii="Arial" w:eastAsia="Times New Roman" w:hAnsi="Arial" w:cs="Arial"/>
                <w:sz w:val="18"/>
              </w:rPr>
              <w:t>Penyempurnaan dokumen dan konsultasi penerapan awal</w:t>
            </w:r>
          </w:p>
        </w:tc>
        <w:tc>
          <w:tcPr>
            <w:tcW w:w="2268" w:type="dxa"/>
            <w:tcBorders>
              <w:top w:val="nil"/>
              <w:right w:val="nil"/>
            </w:tcBorders>
            <w:tcMar>
              <w:top w:w="60" w:type="dxa"/>
              <w:left w:w="80" w:type="dxa"/>
              <w:bottom w:w="60" w:type="dxa"/>
              <w:right w:w="80" w:type="dxa"/>
            </w:tcMar>
            <w:vAlign w:val="center"/>
          </w:tcPr>
          <w:p w14:paraId="2BD96562" w14:textId="77777777" w:rsidR="00504370" w:rsidRPr="00504370" w:rsidRDefault="00504370" w:rsidP="00A53373">
            <w:pPr>
              <w:spacing w:after="0"/>
              <w:rPr>
                <w:rFonts w:ascii="Arial" w:hAnsi="Arial" w:cs="Arial"/>
              </w:rPr>
            </w:pPr>
            <w:r w:rsidRPr="00504370">
              <w:rPr>
                <w:rFonts w:ascii="Arial" w:eastAsia="Times New Roman" w:hAnsi="Arial" w:cs="Arial"/>
                <w:sz w:val="18"/>
              </w:rPr>
              <w:t>Pendampingan daring</w:t>
            </w:r>
          </w:p>
        </w:tc>
        <w:tc>
          <w:tcPr>
            <w:tcW w:w="2494" w:type="dxa"/>
            <w:tcBorders>
              <w:top w:val="nil"/>
              <w:left w:val="nil"/>
              <w:right w:val="nil"/>
            </w:tcBorders>
            <w:tcMar>
              <w:top w:w="60" w:type="dxa"/>
              <w:left w:w="80" w:type="dxa"/>
              <w:bottom w:w="60" w:type="dxa"/>
              <w:right w:w="80" w:type="dxa"/>
            </w:tcMar>
            <w:vAlign w:val="center"/>
          </w:tcPr>
          <w:p w14:paraId="4E133592" w14:textId="77777777" w:rsidR="00504370" w:rsidRPr="00504370" w:rsidRDefault="00504370" w:rsidP="00A53373">
            <w:pPr>
              <w:spacing w:after="0"/>
              <w:rPr>
                <w:rFonts w:ascii="Arial" w:hAnsi="Arial" w:cs="Arial"/>
              </w:rPr>
            </w:pPr>
            <w:r w:rsidRPr="00504370">
              <w:rPr>
                <w:rFonts w:ascii="Arial" w:eastAsia="Times New Roman" w:hAnsi="Arial" w:cs="Arial"/>
                <w:sz w:val="18"/>
              </w:rPr>
              <w:t>Rencana implementasi dan perbaikan dokumen</w:t>
            </w:r>
          </w:p>
        </w:tc>
      </w:tr>
    </w:tbl>
    <w:p w14:paraId="2480F9B5" w14:textId="77777777" w:rsidR="00504370" w:rsidRDefault="00504370" w:rsidP="00504370">
      <w:r>
        <w:rPr>
          <w:rFonts w:ascii="Times New Roman" w:eastAsia="Times New Roman" w:hAnsi="Times New Roman"/>
          <w:i/>
          <w:sz w:val="18"/>
        </w:rPr>
        <w:t>Sumber: Hasil pengolahan data kegiatan PkM, 2026.</w:t>
      </w:r>
    </w:p>
    <w:p w14:paraId="02F84AA2" w14:textId="77777777" w:rsidR="00504370" w:rsidRPr="00504370" w:rsidRDefault="00504370" w:rsidP="00504370">
      <w:pPr>
        <w:spacing w:line="360" w:lineRule="auto"/>
        <w:ind w:firstLine="709"/>
        <w:jc w:val="both"/>
        <w:rPr>
          <w:rFonts w:ascii="Arial" w:hAnsi="Arial" w:cs="Arial"/>
        </w:rPr>
      </w:pPr>
      <w:r w:rsidRPr="00504370">
        <w:rPr>
          <w:rFonts w:ascii="Arial" w:eastAsia="Times New Roman" w:hAnsi="Arial" w:cs="Arial"/>
        </w:rPr>
        <w:t>Pada sesi penguatan konsep, materi mencakup fungsi perencanaan dalam manajemen pendidikan, tahapan perencanaan strategis, keterkaitan visi-misi-tujuan-sasaran-program, prinsip outcome-based education, perbedaan aktivitas-output-outcome-dampak, perumusan indikator kinerja, penetapan target, dan siklus monitoring-evaluasi. Analisis SWOT dilakukan per kelompok terhadap kurikulum, sumber daya manusia, pembelajaran, kelembagaan, sarana prasarana, teknologi informasi, pengembangan santri, kemitraan, dan evaluasi. Hasilnya digunakan untuk menyusun isu serta sasaran strategis.</w:t>
      </w:r>
    </w:p>
    <w:p w14:paraId="0A53CCF8" w14:textId="77777777" w:rsidR="00504370" w:rsidRPr="00504370" w:rsidRDefault="00504370" w:rsidP="00504370">
      <w:pPr>
        <w:spacing w:line="360" w:lineRule="auto"/>
        <w:ind w:firstLine="709"/>
        <w:jc w:val="both"/>
        <w:rPr>
          <w:rFonts w:ascii="Arial" w:hAnsi="Arial" w:cs="Arial"/>
        </w:rPr>
      </w:pPr>
      <w:r w:rsidRPr="00504370">
        <w:rPr>
          <w:rFonts w:ascii="Arial" w:eastAsia="Times New Roman" w:hAnsi="Arial" w:cs="Arial"/>
        </w:rPr>
        <w:t>Rancangan rencana strategis disusun menggunakan template yang memuat isu strategis, tujuan, sasaran, outcome, program prioritas, kegiatan pendukung, KPI, target, penanggung jawab, periode, kebutuhan sumber daya, dan sumber bukti. Setiap kelompok mempresentasikan hasilnya untuk memperoleh umpan balik mengenai konsistensi dengan visi, keterukuran indikator, kelayakan target, dukungan sumber daya, dan kemudahan penerapan. Pendekatan ini mengikuti prinsip bahwa pengukuran capaian harus terhubung dengan keputusan perbaikan, bukan sekadar pelaporan administratif (Rais et al., 2021).</w:t>
      </w:r>
    </w:p>
    <w:p w14:paraId="76746214" w14:textId="4BEB0EB4" w:rsidR="000B0647" w:rsidRPr="00A03E99" w:rsidRDefault="00504370" w:rsidP="00504370">
      <w:pPr>
        <w:spacing w:line="360" w:lineRule="auto"/>
        <w:ind w:right="96" w:firstLine="709"/>
        <w:jc w:val="both"/>
        <w:rPr>
          <w:rFonts w:ascii="Arial" w:eastAsia="Arial" w:hAnsi="Arial" w:cs="Arial"/>
          <w:lang w:val="id-ID"/>
        </w:rPr>
      </w:pPr>
      <w:r w:rsidRPr="00504370">
        <w:rPr>
          <w:rFonts w:ascii="Arial" w:eastAsia="Times New Roman" w:hAnsi="Arial" w:cs="Arial"/>
        </w:rPr>
        <w:t xml:space="preserve">Evaluasi program menggunakan empat sumber data. Pertama, observasi proses untuk menilai kehadiran, partisipasi, kontribusi dalam diskusi, dan kemampuan </w:t>
      </w:r>
      <w:r w:rsidRPr="00504370">
        <w:rPr>
          <w:rFonts w:ascii="Arial" w:eastAsia="Times New Roman" w:hAnsi="Arial" w:cs="Arial"/>
        </w:rPr>
        <w:lastRenderedPageBreak/>
        <w:t>menyelesaikan tugas. Kedua, pre-test dan post-test sederhana untuk membandingkan pemahaman sebelum dan sesudah kegiatan. Ketiga, verifikasi luaran berdasarkan keberadaan serta kelengkapan dokumen yang disepakati. Keempat, kuesioner tanggapan peserta yang mengukur kemudahan memahami materi, relevansi program, dan kebutuhan pendampingan lanjutan. Data dianalisis secara deskriptif melalui perbandingan status capaian dan distribusi persentase jawaban. Karena rekapitulasi laporan tidak menyertakan skor individual pre-test-post-test maupun jumlah responden per butir, analisis tidak menghitung besar efek atau uji inferensial. Pelaporan tanggapan dilakukan secara agregat tanpa mencantumkan identitas personal peserta.</w:t>
      </w:r>
    </w:p>
    <w:p w14:paraId="69E38CA7" w14:textId="77777777" w:rsidR="00BA491E" w:rsidRPr="00A03E99" w:rsidRDefault="00BA491E" w:rsidP="00AF31B6">
      <w:pPr>
        <w:spacing w:line="360" w:lineRule="auto"/>
        <w:ind w:right="96" w:firstLine="709"/>
        <w:jc w:val="both"/>
        <w:rPr>
          <w:rFonts w:ascii="Arial" w:eastAsia="Arial" w:hAnsi="Arial" w:cs="Arial"/>
          <w:lang w:val="id-ID"/>
        </w:rPr>
      </w:pPr>
    </w:p>
    <w:p w14:paraId="5997D861" w14:textId="77777777" w:rsidR="000B0647" w:rsidRPr="00A03E99" w:rsidRDefault="000B0647" w:rsidP="00AF31B6">
      <w:pPr>
        <w:spacing w:line="360" w:lineRule="auto"/>
        <w:ind w:right="96"/>
        <w:rPr>
          <w:rFonts w:ascii="Arial" w:eastAsia="Arial" w:hAnsi="Arial" w:cs="Arial"/>
          <w:b/>
        </w:rPr>
      </w:pPr>
      <w:r w:rsidRPr="00A03E99">
        <w:rPr>
          <w:rFonts w:ascii="Arial" w:eastAsia="Arial" w:hAnsi="Arial" w:cs="Arial"/>
          <w:b/>
        </w:rPr>
        <w:t>HASIL DAN PEMBAHASAN</w:t>
      </w:r>
    </w:p>
    <w:p w14:paraId="2203C00E" w14:textId="1F1A8BA5" w:rsidR="00636FB9" w:rsidRDefault="00804717" w:rsidP="00636FB9">
      <w:pPr>
        <w:pStyle w:val="ListParagraph"/>
        <w:numPr>
          <w:ilvl w:val="0"/>
          <w:numId w:val="9"/>
        </w:numPr>
        <w:spacing w:line="360" w:lineRule="auto"/>
        <w:ind w:left="360" w:right="96"/>
        <w:rPr>
          <w:rFonts w:ascii="Arial" w:hAnsi="Arial" w:cs="Arial"/>
          <w:b/>
          <w:bCs/>
          <w:lang w:val="id-ID"/>
        </w:rPr>
      </w:pPr>
      <w:r w:rsidRPr="00804717">
        <w:rPr>
          <w:rFonts w:ascii="Arial" w:hAnsi="Arial" w:cs="Arial"/>
          <w:b/>
          <w:bCs/>
          <w:lang w:val="id-ID"/>
        </w:rPr>
        <w:t>Kondisi awal dan prioritas masalah</w:t>
      </w:r>
    </w:p>
    <w:p w14:paraId="5B9340F3" w14:textId="1FA0D24C" w:rsidR="00636FB9" w:rsidRDefault="00804717" w:rsidP="00636FB9">
      <w:pPr>
        <w:spacing w:line="360" w:lineRule="auto"/>
        <w:ind w:right="96" w:firstLine="426"/>
        <w:jc w:val="both"/>
        <w:rPr>
          <w:rFonts w:ascii="Arial" w:hAnsi="Arial" w:cs="Arial"/>
          <w:lang w:val="id-ID"/>
        </w:rPr>
      </w:pPr>
      <w:r w:rsidRPr="00804717">
        <w:rPr>
          <w:rFonts w:ascii="Arial" w:hAnsi="Arial" w:cs="Arial"/>
          <w:lang w:val="id-ID"/>
        </w:rPr>
        <w:t>Identifikasi awal memperlihatkan adanya kesenjangan antara kekuatan kelembagaan pesantren dan sistem pengelolaan program. Nilai keislaman, kedisiplinan, komitmen pendidik, fasilitas, dan kepercayaan masyarakat merupakan modal pengembangan. Namun, sebagian program masih dirumuskan sebagai daftar kegiatan tahunan tanpa ukuran hasil yang konsisten. Indikator sering berbentuk pernyataan aktivitas, seperti “melaksanakan pelatihan” atau “mengadakan evaluasi”, sehingga belum menunjukkan perubahan yang hendak dicapai. Selain itu, unit kerja belum menggunakan format monitoring yang seragam dan dokumentasi capaian belum terhubung langsung dengan pengambilan keputusan.</w:t>
      </w:r>
    </w:p>
    <w:p w14:paraId="6D06A076" w14:textId="77777777" w:rsidR="00804717" w:rsidRPr="00804717" w:rsidRDefault="00804717" w:rsidP="00804717">
      <w:pPr>
        <w:keepNext/>
        <w:spacing w:before="60" w:after="60"/>
        <w:jc w:val="center"/>
        <w:rPr>
          <w:rFonts w:ascii="Arial" w:hAnsi="Arial" w:cs="Arial"/>
        </w:rPr>
      </w:pPr>
      <w:r w:rsidRPr="00804717">
        <w:rPr>
          <w:rFonts w:ascii="Arial" w:eastAsia="Times New Roman" w:hAnsi="Arial" w:cs="Arial"/>
          <w:b/>
          <w:sz w:val="20"/>
        </w:rPr>
        <w:t>Tabel 2. Ringkasan analisis SWOT kelembagaan</w:t>
      </w:r>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9"/>
        <w:gridCol w:w="4819"/>
      </w:tblGrid>
      <w:tr w:rsidR="00804717" w:rsidRPr="00804717" w14:paraId="63AF6AF1" w14:textId="77777777" w:rsidTr="00804717">
        <w:trPr>
          <w:jc w:val="center"/>
        </w:trPr>
        <w:tc>
          <w:tcPr>
            <w:tcW w:w="4819" w:type="dxa"/>
            <w:shd w:val="clear" w:color="auto" w:fill="E2F0D9"/>
            <w:tcMar>
              <w:top w:w="60" w:type="dxa"/>
              <w:left w:w="80" w:type="dxa"/>
              <w:bottom w:w="60" w:type="dxa"/>
              <w:right w:w="80" w:type="dxa"/>
            </w:tcMar>
            <w:vAlign w:val="center"/>
          </w:tcPr>
          <w:p w14:paraId="3246B046" w14:textId="77777777" w:rsidR="00804717" w:rsidRPr="00804717" w:rsidRDefault="00804717" w:rsidP="00A53373">
            <w:pPr>
              <w:spacing w:after="0"/>
              <w:rPr>
                <w:rFonts w:ascii="Arial" w:hAnsi="Arial" w:cs="Arial"/>
              </w:rPr>
            </w:pPr>
            <w:r w:rsidRPr="00804717">
              <w:rPr>
                <w:rFonts w:ascii="Arial" w:eastAsia="Times New Roman" w:hAnsi="Arial" w:cs="Arial"/>
                <w:b/>
                <w:sz w:val="19"/>
              </w:rPr>
              <w:t>Kekuatan (Strengths)</w:t>
            </w:r>
            <w:r w:rsidRPr="00804717">
              <w:rPr>
                <w:rFonts w:ascii="Arial" w:eastAsia="Times New Roman" w:hAnsi="Arial" w:cs="Arial"/>
                <w:b/>
                <w:sz w:val="19"/>
              </w:rPr>
              <w:br/>
            </w:r>
            <w:r w:rsidRPr="00804717">
              <w:rPr>
                <w:rFonts w:ascii="Arial" w:eastAsia="Times New Roman" w:hAnsi="Arial" w:cs="Arial"/>
                <w:sz w:val="19"/>
              </w:rPr>
              <w:t>Nilai keislaman yang kuat; kedisiplinan santri; fasilitas pendidikan; komitmen pendidik; kepercayaan masyarakat.</w:t>
            </w:r>
          </w:p>
        </w:tc>
        <w:tc>
          <w:tcPr>
            <w:tcW w:w="4819" w:type="dxa"/>
            <w:shd w:val="clear" w:color="auto" w:fill="FCE4D6"/>
            <w:tcMar>
              <w:top w:w="60" w:type="dxa"/>
              <w:left w:w="80" w:type="dxa"/>
              <w:bottom w:w="60" w:type="dxa"/>
              <w:right w:w="80" w:type="dxa"/>
            </w:tcMar>
            <w:vAlign w:val="center"/>
          </w:tcPr>
          <w:p w14:paraId="5CE54C5D" w14:textId="77777777" w:rsidR="00804717" w:rsidRPr="00804717" w:rsidRDefault="00804717" w:rsidP="00A53373">
            <w:pPr>
              <w:spacing w:after="0"/>
              <w:rPr>
                <w:rFonts w:ascii="Arial" w:hAnsi="Arial" w:cs="Arial"/>
              </w:rPr>
            </w:pPr>
            <w:r w:rsidRPr="00804717">
              <w:rPr>
                <w:rFonts w:ascii="Arial" w:eastAsia="Times New Roman" w:hAnsi="Arial" w:cs="Arial"/>
                <w:b/>
                <w:sz w:val="19"/>
              </w:rPr>
              <w:t>Kelemahan (Weaknesses)</w:t>
            </w:r>
            <w:r w:rsidRPr="00804717">
              <w:rPr>
                <w:rFonts w:ascii="Arial" w:eastAsia="Times New Roman" w:hAnsi="Arial" w:cs="Arial"/>
                <w:b/>
                <w:sz w:val="19"/>
              </w:rPr>
              <w:br/>
            </w:r>
            <w:r w:rsidRPr="00804717">
              <w:rPr>
                <w:rFonts w:ascii="Arial" w:eastAsia="Times New Roman" w:hAnsi="Arial" w:cs="Arial"/>
                <w:sz w:val="19"/>
              </w:rPr>
              <w:t>Target program belum terukur; koordinasi antarunit belum optimal; sistem monitoring-evaluasi belum terintegrasi.</w:t>
            </w:r>
          </w:p>
        </w:tc>
      </w:tr>
      <w:tr w:rsidR="00804717" w:rsidRPr="00804717" w14:paraId="7D09761E" w14:textId="77777777" w:rsidTr="00804717">
        <w:trPr>
          <w:jc w:val="center"/>
        </w:trPr>
        <w:tc>
          <w:tcPr>
            <w:tcW w:w="4819" w:type="dxa"/>
            <w:shd w:val="clear" w:color="auto" w:fill="E2F0D9"/>
            <w:tcMar>
              <w:top w:w="60" w:type="dxa"/>
              <w:left w:w="80" w:type="dxa"/>
              <w:bottom w:w="60" w:type="dxa"/>
              <w:right w:w="80" w:type="dxa"/>
            </w:tcMar>
            <w:vAlign w:val="center"/>
          </w:tcPr>
          <w:p w14:paraId="5BA6939D" w14:textId="77777777" w:rsidR="00804717" w:rsidRPr="00804717" w:rsidRDefault="00804717" w:rsidP="00A53373">
            <w:pPr>
              <w:spacing w:after="0"/>
              <w:rPr>
                <w:rFonts w:ascii="Arial" w:hAnsi="Arial" w:cs="Arial"/>
              </w:rPr>
            </w:pPr>
            <w:r w:rsidRPr="00804717">
              <w:rPr>
                <w:rFonts w:ascii="Arial" w:eastAsia="Times New Roman" w:hAnsi="Arial" w:cs="Arial"/>
                <w:b/>
                <w:sz w:val="19"/>
              </w:rPr>
              <w:t>Peluang (Opportunities)</w:t>
            </w:r>
            <w:r w:rsidRPr="00804717">
              <w:rPr>
                <w:rFonts w:ascii="Arial" w:eastAsia="Times New Roman" w:hAnsi="Arial" w:cs="Arial"/>
                <w:b/>
                <w:sz w:val="19"/>
              </w:rPr>
              <w:br/>
            </w:r>
            <w:r w:rsidRPr="00804717">
              <w:rPr>
                <w:rFonts w:ascii="Arial" w:eastAsia="Times New Roman" w:hAnsi="Arial" w:cs="Arial"/>
                <w:sz w:val="19"/>
              </w:rPr>
              <w:t>Minat terhadap pesantren modern meningkat; teknologi pembelajaran berkembang; peluang kemitraan perguruan tinggi; dukungan alumni dan masyarakat.</w:t>
            </w:r>
          </w:p>
        </w:tc>
        <w:tc>
          <w:tcPr>
            <w:tcW w:w="4819" w:type="dxa"/>
            <w:shd w:val="clear" w:color="auto" w:fill="FCE4D6"/>
            <w:tcMar>
              <w:top w:w="60" w:type="dxa"/>
              <w:left w:w="80" w:type="dxa"/>
              <w:bottom w:w="60" w:type="dxa"/>
              <w:right w:w="80" w:type="dxa"/>
            </w:tcMar>
            <w:vAlign w:val="center"/>
          </w:tcPr>
          <w:p w14:paraId="2079D5BD" w14:textId="77777777" w:rsidR="00804717" w:rsidRPr="00804717" w:rsidRDefault="00804717" w:rsidP="00A53373">
            <w:pPr>
              <w:spacing w:after="0"/>
              <w:rPr>
                <w:rFonts w:ascii="Arial" w:hAnsi="Arial" w:cs="Arial"/>
              </w:rPr>
            </w:pPr>
            <w:r w:rsidRPr="00804717">
              <w:rPr>
                <w:rFonts w:ascii="Arial" w:eastAsia="Times New Roman" w:hAnsi="Arial" w:cs="Arial"/>
                <w:b/>
                <w:sz w:val="19"/>
              </w:rPr>
              <w:t>Ancaman (Threats)</w:t>
            </w:r>
            <w:r w:rsidRPr="00804717">
              <w:rPr>
                <w:rFonts w:ascii="Arial" w:eastAsia="Times New Roman" w:hAnsi="Arial" w:cs="Arial"/>
                <w:b/>
                <w:sz w:val="19"/>
              </w:rPr>
              <w:br/>
            </w:r>
            <w:r w:rsidRPr="00804717">
              <w:rPr>
                <w:rFonts w:ascii="Arial" w:eastAsia="Times New Roman" w:hAnsi="Arial" w:cs="Arial"/>
                <w:sz w:val="19"/>
              </w:rPr>
              <w:t>Persaingan lembaga pendidikan; perubahan teknologi yang cepat; perubahan kebutuhan peserta didik; tuntutan mutu lulusan.</w:t>
            </w:r>
          </w:p>
        </w:tc>
      </w:tr>
    </w:tbl>
    <w:p w14:paraId="6F056185" w14:textId="77777777" w:rsidR="00804717" w:rsidRDefault="00804717" w:rsidP="00804717">
      <w:r w:rsidRPr="00804717">
        <w:rPr>
          <w:rFonts w:ascii="Arial" w:eastAsia="Times New Roman" w:hAnsi="Arial" w:cs="Arial"/>
          <w:i/>
          <w:sz w:val="18"/>
        </w:rPr>
        <w:t>Sumber: Hasil pengolahan data kegiatan PkM, 2026.</w:t>
      </w:r>
    </w:p>
    <w:p w14:paraId="77B07550" w14:textId="479177BF" w:rsidR="00804717" w:rsidRDefault="00804717" w:rsidP="00636FB9">
      <w:pPr>
        <w:spacing w:line="360" w:lineRule="auto"/>
        <w:ind w:right="96" w:firstLine="426"/>
        <w:jc w:val="both"/>
        <w:rPr>
          <w:rFonts w:ascii="Arial" w:hAnsi="Arial" w:cs="Arial"/>
          <w:lang w:val="id-ID"/>
        </w:rPr>
      </w:pPr>
    </w:p>
    <w:p w14:paraId="0C04E485" w14:textId="3D175265" w:rsidR="00636FB9" w:rsidRPr="00636FB9" w:rsidRDefault="00804717" w:rsidP="00636FB9">
      <w:pPr>
        <w:spacing w:line="360" w:lineRule="auto"/>
        <w:ind w:right="96" w:firstLine="426"/>
        <w:jc w:val="both"/>
        <w:rPr>
          <w:rFonts w:ascii="Arial" w:hAnsi="Arial" w:cs="Arial"/>
          <w:lang w:val="id-ID"/>
        </w:rPr>
      </w:pPr>
      <w:r w:rsidRPr="00804717">
        <w:rPr>
          <w:rFonts w:ascii="Arial" w:hAnsi="Arial" w:cs="Arial"/>
          <w:lang w:val="id-ID"/>
        </w:rPr>
        <w:t xml:space="preserve">SWOT tersebut menjadi dasar penentuan prioritas: penyelarasan visi dengan sasaran terukur, peningkatan kompetensi pengelola dan pendidik, penguatan koordinasi antarunit, pemanfaatan teknologi dan kemitraan, serta pembentukan mekanisme monitoring yang sederhana. Melalui diskusi, peserta menyepakati bahwa renstra harus dapat diturunkan menjadi program kerja tahunan dan setiap unit perlu memiliki indikator, </w:t>
      </w:r>
      <w:r w:rsidRPr="00804717">
        <w:rPr>
          <w:rFonts w:ascii="Arial" w:hAnsi="Arial" w:cs="Arial"/>
          <w:lang w:val="id-ID"/>
        </w:rPr>
        <w:lastRenderedPageBreak/>
        <w:t>sumber data, periode pelaporan, serta tindak lanjut.</w:t>
      </w:r>
    </w:p>
    <w:p w14:paraId="74001678" w14:textId="6C7238E2" w:rsidR="00636FB9" w:rsidRDefault="00804717" w:rsidP="00636FB9">
      <w:pPr>
        <w:pStyle w:val="ListParagraph"/>
        <w:numPr>
          <w:ilvl w:val="0"/>
          <w:numId w:val="9"/>
        </w:numPr>
        <w:spacing w:line="360" w:lineRule="auto"/>
        <w:ind w:left="360" w:right="96"/>
        <w:rPr>
          <w:rFonts w:ascii="Arial" w:hAnsi="Arial" w:cs="Arial"/>
          <w:b/>
          <w:bCs/>
          <w:lang w:val="id-ID"/>
        </w:rPr>
      </w:pPr>
      <w:r w:rsidRPr="00804717">
        <w:rPr>
          <w:rFonts w:ascii="Arial" w:hAnsi="Arial" w:cs="Arial"/>
          <w:b/>
          <w:bCs/>
          <w:lang w:val="id-ID"/>
        </w:rPr>
        <w:t>Pelaksanaan pendampingan dan perubahan pemahaman</w:t>
      </w:r>
    </w:p>
    <w:p w14:paraId="5CBC2EB6" w14:textId="77777777" w:rsidR="00804717" w:rsidRPr="00804717" w:rsidRDefault="00804717" w:rsidP="00804717">
      <w:pPr>
        <w:spacing w:line="360" w:lineRule="auto"/>
        <w:ind w:right="96" w:firstLine="426"/>
        <w:jc w:val="both"/>
        <w:rPr>
          <w:rFonts w:ascii="Arial" w:hAnsi="Arial" w:cs="Arial"/>
          <w:lang w:val="id-ID"/>
        </w:rPr>
      </w:pPr>
      <w:r w:rsidRPr="00804717">
        <w:rPr>
          <w:rFonts w:ascii="Arial" w:hAnsi="Arial" w:cs="Arial"/>
          <w:lang w:val="id-ID"/>
        </w:rPr>
        <w:t>Pada hari pertama, peserta mempelajari hubungan antara visi, misi, tujuan, sasaran, program, output, outcome, indikator, dan target. Studi kasus membantu peserta membedakan aktivitas dari hasil. Sebagai contoh, pelatihan guru merupakan aktivitas; jumlah guru yang mengikuti pelatihan adalah output; peningkatan kemampuan guru menerapkan metode pembelajaran merupakan outcome; sedangkan peningkatan mutu pembelajaran dan capaian santri menjadi dampak yang memerlukan pengukuran lebih panjang. Pembedaan ini menjadi titik penting karena mengubah cara peserta merumuskan keberhasilan program.</w:t>
      </w:r>
    </w:p>
    <w:p w14:paraId="71D07271" w14:textId="3A58EF22" w:rsidR="00636FB9" w:rsidRPr="00636FB9" w:rsidRDefault="00804717" w:rsidP="00804717">
      <w:pPr>
        <w:spacing w:line="360" w:lineRule="auto"/>
        <w:ind w:right="96" w:firstLine="426"/>
        <w:jc w:val="both"/>
        <w:rPr>
          <w:rFonts w:ascii="Arial" w:hAnsi="Arial" w:cs="Arial"/>
          <w:lang w:val="id-ID"/>
        </w:rPr>
      </w:pPr>
      <w:r w:rsidRPr="00804717">
        <w:rPr>
          <w:rFonts w:ascii="Arial" w:hAnsi="Arial" w:cs="Arial"/>
          <w:lang w:val="id-ID"/>
        </w:rPr>
        <w:t>Pada hari kedua, kelompok menyusun sasaran strategis, program prioritas, indikator, target, waktu, penanggung jawab, dan bukti capaian. Proses presentasi dan validasi memperlihatkan kemajuan dalam merumuskan indikator yang lebih operasional. Pernyataan berbasis kegiatan diperbaiki menjadi ukuran, misalnya persentase guru yang menerapkan hasil pelatihan, proporsi program yang mencapai target, ketepatan waktu pelaporan unit, atau persentase santri yang memenuhi standar kompetensi. Hasil evaluasi laporan menunjukkan nilai post-test lebih tinggi daripada pre-test dan target peningkatan pemahaman dinyatakan tercapai. Namun, besaran perubahan tidak dapat dihitung karena skor individual tidak tersedia dalam rekapitulasi.</w:t>
      </w:r>
    </w:p>
    <w:p w14:paraId="352165EA" w14:textId="6BB90312" w:rsidR="00636FB9" w:rsidRDefault="00804717" w:rsidP="00636FB9">
      <w:pPr>
        <w:pStyle w:val="ListParagraph"/>
        <w:numPr>
          <w:ilvl w:val="0"/>
          <w:numId w:val="9"/>
        </w:numPr>
        <w:spacing w:line="360" w:lineRule="auto"/>
        <w:ind w:left="360" w:right="96"/>
        <w:rPr>
          <w:rFonts w:ascii="Arial" w:hAnsi="Arial" w:cs="Arial"/>
          <w:b/>
          <w:bCs/>
          <w:lang w:val="id-ID"/>
        </w:rPr>
      </w:pPr>
      <w:r w:rsidRPr="00804717">
        <w:rPr>
          <w:rFonts w:ascii="Arial" w:hAnsi="Arial" w:cs="Arial"/>
          <w:b/>
          <w:bCs/>
          <w:lang w:val="id-ID"/>
        </w:rPr>
        <w:t>Luaran kolaboratif dan ketercapaian indikator</w:t>
      </w:r>
    </w:p>
    <w:p w14:paraId="7367D2A5" w14:textId="77777777" w:rsidR="00804717" w:rsidRPr="00804717" w:rsidRDefault="00804717" w:rsidP="00804717">
      <w:pPr>
        <w:spacing w:line="360" w:lineRule="auto"/>
        <w:ind w:right="96" w:firstLine="426"/>
        <w:jc w:val="both"/>
        <w:rPr>
          <w:rFonts w:ascii="Arial" w:hAnsi="Arial" w:cs="Arial"/>
          <w:lang w:val="id-ID"/>
        </w:rPr>
      </w:pPr>
      <w:r w:rsidRPr="00804717">
        <w:rPr>
          <w:rFonts w:ascii="Arial" w:hAnsi="Arial" w:cs="Arial"/>
          <w:lang w:val="id-ID"/>
        </w:rPr>
        <w:t>Pendampingan menghasilkan perangkat awal yang dapat dikembangkan oleh pesantren. Luaran tidak terbatas pada pemahaman konseptual, tetapi mencakup dokumen dan instrumen kerja. Setiap luaran divalidasi dari aspek kesesuaian dengan visi, kejelasan outcome, keterukuran indikator, kelayakan target, ketersediaan sumber data, penanggung jawab, dan kemungkinan diterapkan oleh unit kerja.</w:t>
      </w:r>
    </w:p>
    <w:p w14:paraId="4EFE6954" w14:textId="4DE6502A" w:rsidR="00636FB9" w:rsidRDefault="00804717" w:rsidP="00804717">
      <w:pPr>
        <w:spacing w:line="360" w:lineRule="auto"/>
        <w:ind w:right="96" w:firstLine="426"/>
        <w:jc w:val="both"/>
        <w:rPr>
          <w:rFonts w:ascii="Arial" w:hAnsi="Arial" w:cs="Arial"/>
          <w:lang w:val="id-ID"/>
        </w:rPr>
      </w:pPr>
      <w:r w:rsidRPr="00804717">
        <w:rPr>
          <w:rFonts w:ascii="Arial" w:hAnsi="Arial" w:cs="Arial"/>
          <w:lang w:val="id-ID"/>
        </w:rPr>
        <w:t>Tabel 3. Ketercapaian indikator program</w:t>
      </w:r>
    </w:p>
    <w:tbl>
      <w:tblPr>
        <w:tblStyle w:val="TableGrid"/>
        <w:tblW w:w="9638"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4536"/>
        <w:gridCol w:w="2438"/>
        <w:gridCol w:w="2097"/>
      </w:tblGrid>
      <w:tr w:rsidR="00804717" w:rsidRPr="00804717" w14:paraId="15B52160" w14:textId="77777777" w:rsidTr="00804717">
        <w:trPr>
          <w:tblHeader/>
          <w:jc w:val="center"/>
        </w:trPr>
        <w:tc>
          <w:tcPr>
            <w:tcW w:w="567" w:type="dxa"/>
            <w:shd w:val="clear" w:color="auto" w:fill="D9EAD3"/>
            <w:tcMar>
              <w:top w:w="60" w:type="dxa"/>
              <w:left w:w="80" w:type="dxa"/>
              <w:bottom w:w="60" w:type="dxa"/>
              <w:right w:w="80" w:type="dxa"/>
            </w:tcMar>
            <w:vAlign w:val="center"/>
          </w:tcPr>
          <w:p w14:paraId="2D89F92F" w14:textId="77777777" w:rsidR="00804717" w:rsidRPr="00804717" w:rsidRDefault="00804717" w:rsidP="00A53373">
            <w:pPr>
              <w:spacing w:after="0"/>
              <w:rPr>
                <w:rFonts w:ascii="Arial" w:hAnsi="Arial" w:cs="Arial"/>
              </w:rPr>
            </w:pPr>
            <w:r w:rsidRPr="00804717">
              <w:rPr>
                <w:rFonts w:ascii="Arial" w:eastAsia="Times New Roman" w:hAnsi="Arial" w:cs="Arial"/>
                <w:b/>
                <w:sz w:val="18"/>
              </w:rPr>
              <w:t>No.</w:t>
            </w:r>
          </w:p>
        </w:tc>
        <w:tc>
          <w:tcPr>
            <w:tcW w:w="4536" w:type="dxa"/>
            <w:shd w:val="clear" w:color="auto" w:fill="D9EAD3"/>
            <w:tcMar>
              <w:top w:w="60" w:type="dxa"/>
              <w:left w:w="80" w:type="dxa"/>
              <w:bottom w:w="60" w:type="dxa"/>
              <w:right w:w="80" w:type="dxa"/>
            </w:tcMar>
            <w:vAlign w:val="center"/>
          </w:tcPr>
          <w:p w14:paraId="212949BB" w14:textId="77777777" w:rsidR="00804717" w:rsidRPr="00804717" w:rsidRDefault="00804717" w:rsidP="00A53373">
            <w:pPr>
              <w:spacing w:after="0"/>
              <w:rPr>
                <w:rFonts w:ascii="Arial" w:hAnsi="Arial" w:cs="Arial"/>
              </w:rPr>
            </w:pPr>
            <w:r w:rsidRPr="00804717">
              <w:rPr>
                <w:rFonts w:ascii="Arial" w:eastAsia="Times New Roman" w:hAnsi="Arial" w:cs="Arial"/>
                <w:b/>
                <w:sz w:val="18"/>
              </w:rPr>
              <w:t>Indikator keberhasilan</w:t>
            </w:r>
          </w:p>
        </w:tc>
        <w:tc>
          <w:tcPr>
            <w:tcW w:w="2438" w:type="dxa"/>
            <w:shd w:val="clear" w:color="auto" w:fill="D9EAD3"/>
            <w:tcMar>
              <w:top w:w="60" w:type="dxa"/>
              <w:left w:w="80" w:type="dxa"/>
              <w:bottom w:w="60" w:type="dxa"/>
              <w:right w:w="80" w:type="dxa"/>
            </w:tcMar>
            <w:vAlign w:val="center"/>
          </w:tcPr>
          <w:p w14:paraId="47FE539D" w14:textId="77777777" w:rsidR="00804717" w:rsidRPr="00804717" w:rsidRDefault="00804717" w:rsidP="00A53373">
            <w:pPr>
              <w:spacing w:after="0"/>
              <w:rPr>
                <w:rFonts w:ascii="Arial" w:hAnsi="Arial" w:cs="Arial"/>
              </w:rPr>
            </w:pPr>
            <w:r w:rsidRPr="00804717">
              <w:rPr>
                <w:rFonts w:ascii="Arial" w:eastAsia="Times New Roman" w:hAnsi="Arial" w:cs="Arial"/>
                <w:b/>
                <w:sz w:val="18"/>
              </w:rPr>
              <w:t>Target</w:t>
            </w:r>
          </w:p>
        </w:tc>
        <w:tc>
          <w:tcPr>
            <w:tcW w:w="2097" w:type="dxa"/>
            <w:shd w:val="clear" w:color="auto" w:fill="D9EAD3"/>
            <w:tcMar>
              <w:top w:w="60" w:type="dxa"/>
              <w:left w:w="80" w:type="dxa"/>
              <w:bottom w:w="60" w:type="dxa"/>
              <w:right w:w="80" w:type="dxa"/>
            </w:tcMar>
            <w:vAlign w:val="center"/>
          </w:tcPr>
          <w:p w14:paraId="02DA8F39" w14:textId="77777777" w:rsidR="00804717" w:rsidRPr="00804717" w:rsidRDefault="00804717" w:rsidP="00A53373">
            <w:pPr>
              <w:spacing w:after="0"/>
              <w:rPr>
                <w:rFonts w:ascii="Arial" w:hAnsi="Arial" w:cs="Arial"/>
              </w:rPr>
            </w:pPr>
            <w:r w:rsidRPr="00804717">
              <w:rPr>
                <w:rFonts w:ascii="Arial" w:eastAsia="Times New Roman" w:hAnsi="Arial" w:cs="Arial"/>
                <w:b/>
                <w:sz w:val="18"/>
              </w:rPr>
              <w:t>Capaian</w:t>
            </w:r>
          </w:p>
        </w:tc>
      </w:tr>
      <w:tr w:rsidR="00804717" w:rsidRPr="00804717" w14:paraId="2B660A82" w14:textId="77777777" w:rsidTr="00804717">
        <w:trPr>
          <w:jc w:val="center"/>
        </w:trPr>
        <w:tc>
          <w:tcPr>
            <w:tcW w:w="567" w:type="dxa"/>
            <w:tcMar>
              <w:top w:w="60" w:type="dxa"/>
              <w:left w:w="80" w:type="dxa"/>
              <w:bottom w:w="60" w:type="dxa"/>
              <w:right w:w="80" w:type="dxa"/>
            </w:tcMar>
            <w:vAlign w:val="center"/>
          </w:tcPr>
          <w:p w14:paraId="60CE2509" w14:textId="77777777" w:rsidR="00804717" w:rsidRPr="00804717" w:rsidRDefault="00804717" w:rsidP="00A53373">
            <w:pPr>
              <w:spacing w:after="0"/>
              <w:rPr>
                <w:rFonts w:ascii="Arial" w:hAnsi="Arial" w:cs="Arial"/>
              </w:rPr>
            </w:pPr>
            <w:r w:rsidRPr="00804717">
              <w:rPr>
                <w:rFonts w:ascii="Arial" w:eastAsia="Times New Roman" w:hAnsi="Arial" w:cs="Arial"/>
                <w:sz w:val="18"/>
              </w:rPr>
              <w:t>1</w:t>
            </w:r>
          </w:p>
        </w:tc>
        <w:tc>
          <w:tcPr>
            <w:tcW w:w="4536" w:type="dxa"/>
            <w:tcMar>
              <w:top w:w="60" w:type="dxa"/>
              <w:left w:w="80" w:type="dxa"/>
              <w:bottom w:w="60" w:type="dxa"/>
              <w:right w:w="80" w:type="dxa"/>
            </w:tcMar>
            <w:vAlign w:val="center"/>
          </w:tcPr>
          <w:p w14:paraId="5F6FADD9" w14:textId="77777777" w:rsidR="00804717" w:rsidRPr="00804717" w:rsidRDefault="00804717" w:rsidP="00A53373">
            <w:pPr>
              <w:spacing w:after="0"/>
              <w:rPr>
                <w:rFonts w:ascii="Arial" w:hAnsi="Arial" w:cs="Arial"/>
              </w:rPr>
            </w:pPr>
            <w:r w:rsidRPr="00804717">
              <w:rPr>
                <w:rFonts w:ascii="Arial" w:eastAsia="Times New Roman" w:hAnsi="Arial" w:cs="Arial"/>
                <w:sz w:val="18"/>
              </w:rPr>
              <w:t>Kehadiran peserta selama kegiatan</w:t>
            </w:r>
          </w:p>
        </w:tc>
        <w:tc>
          <w:tcPr>
            <w:tcW w:w="2438" w:type="dxa"/>
            <w:tcMar>
              <w:top w:w="60" w:type="dxa"/>
              <w:left w:w="80" w:type="dxa"/>
              <w:bottom w:w="60" w:type="dxa"/>
              <w:right w:w="80" w:type="dxa"/>
            </w:tcMar>
            <w:vAlign w:val="center"/>
          </w:tcPr>
          <w:p w14:paraId="5A6D4708" w14:textId="77777777" w:rsidR="00804717" w:rsidRPr="00804717" w:rsidRDefault="00804717" w:rsidP="00A53373">
            <w:pPr>
              <w:spacing w:after="0"/>
              <w:rPr>
                <w:rFonts w:ascii="Arial" w:hAnsi="Arial" w:cs="Arial"/>
              </w:rPr>
            </w:pPr>
            <w:r w:rsidRPr="00804717">
              <w:rPr>
                <w:rFonts w:ascii="Arial" w:eastAsia="Times New Roman" w:hAnsi="Arial" w:cs="Arial"/>
                <w:sz w:val="18"/>
              </w:rPr>
              <w:t>Minimal 80%</w:t>
            </w:r>
          </w:p>
        </w:tc>
        <w:tc>
          <w:tcPr>
            <w:tcW w:w="2097" w:type="dxa"/>
            <w:tcMar>
              <w:top w:w="60" w:type="dxa"/>
              <w:left w:w="80" w:type="dxa"/>
              <w:bottom w:w="60" w:type="dxa"/>
              <w:right w:w="80" w:type="dxa"/>
            </w:tcMar>
            <w:vAlign w:val="center"/>
          </w:tcPr>
          <w:p w14:paraId="2D4AD8A5" w14:textId="77777777" w:rsidR="00804717" w:rsidRPr="00804717" w:rsidRDefault="00804717" w:rsidP="00A53373">
            <w:pPr>
              <w:spacing w:after="0"/>
              <w:rPr>
                <w:rFonts w:ascii="Arial" w:hAnsi="Arial" w:cs="Arial"/>
              </w:rPr>
            </w:pPr>
            <w:r w:rsidRPr="00804717">
              <w:rPr>
                <w:rFonts w:ascii="Arial" w:eastAsia="Times New Roman" w:hAnsi="Arial" w:cs="Arial"/>
                <w:sz w:val="18"/>
              </w:rPr>
              <w:t>Tercapai</w:t>
            </w:r>
          </w:p>
        </w:tc>
      </w:tr>
      <w:tr w:rsidR="00804717" w:rsidRPr="00804717" w14:paraId="76A14BC0" w14:textId="77777777" w:rsidTr="00804717">
        <w:trPr>
          <w:jc w:val="center"/>
        </w:trPr>
        <w:tc>
          <w:tcPr>
            <w:tcW w:w="567" w:type="dxa"/>
            <w:tcMar>
              <w:top w:w="60" w:type="dxa"/>
              <w:left w:w="80" w:type="dxa"/>
              <w:bottom w:w="60" w:type="dxa"/>
              <w:right w:w="80" w:type="dxa"/>
            </w:tcMar>
            <w:vAlign w:val="center"/>
          </w:tcPr>
          <w:p w14:paraId="04ADEB88" w14:textId="77777777" w:rsidR="00804717" w:rsidRPr="00804717" w:rsidRDefault="00804717" w:rsidP="00A53373">
            <w:pPr>
              <w:spacing w:after="0"/>
              <w:rPr>
                <w:rFonts w:ascii="Arial" w:hAnsi="Arial" w:cs="Arial"/>
              </w:rPr>
            </w:pPr>
            <w:r w:rsidRPr="00804717">
              <w:rPr>
                <w:rFonts w:ascii="Arial" w:eastAsia="Times New Roman" w:hAnsi="Arial" w:cs="Arial"/>
                <w:sz w:val="18"/>
              </w:rPr>
              <w:t>2</w:t>
            </w:r>
          </w:p>
        </w:tc>
        <w:tc>
          <w:tcPr>
            <w:tcW w:w="4536" w:type="dxa"/>
            <w:tcMar>
              <w:top w:w="60" w:type="dxa"/>
              <w:left w:w="80" w:type="dxa"/>
              <w:bottom w:w="60" w:type="dxa"/>
              <w:right w:w="80" w:type="dxa"/>
            </w:tcMar>
            <w:vAlign w:val="center"/>
          </w:tcPr>
          <w:p w14:paraId="1F316CC4" w14:textId="77777777" w:rsidR="00804717" w:rsidRPr="00804717" w:rsidRDefault="00804717" w:rsidP="00A53373">
            <w:pPr>
              <w:spacing w:after="0"/>
              <w:rPr>
                <w:rFonts w:ascii="Arial" w:hAnsi="Arial" w:cs="Arial"/>
              </w:rPr>
            </w:pPr>
            <w:r w:rsidRPr="00804717">
              <w:rPr>
                <w:rFonts w:ascii="Arial" w:eastAsia="Times New Roman" w:hAnsi="Arial" w:cs="Arial"/>
                <w:sz w:val="18"/>
              </w:rPr>
              <w:t>Peningkatan nilai post-test</w:t>
            </w:r>
          </w:p>
        </w:tc>
        <w:tc>
          <w:tcPr>
            <w:tcW w:w="2438" w:type="dxa"/>
            <w:tcMar>
              <w:top w:w="60" w:type="dxa"/>
              <w:left w:w="80" w:type="dxa"/>
              <w:bottom w:w="60" w:type="dxa"/>
              <w:right w:w="80" w:type="dxa"/>
            </w:tcMar>
            <w:vAlign w:val="center"/>
          </w:tcPr>
          <w:p w14:paraId="4626630F" w14:textId="77777777" w:rsidR="00804717" w:rsidRPr="00804717" w:rsidRDefault="00804717" w:rsidP="00A53373">
            <w:pPr>
              <w:spacing w:after="0"/>
              <w:rPr>
                <w:rFonts w:ascii="Arial" w:hAnsi="Arial" w:cs="Arial"/>
              </w:rPr>
            </w:pPr>
            <w:r w:rsidRPr="00804717">
              <w:rPr>
                <w:rFonts w:ascii="Arial" w:eastAsia="Times New Roman" w:hAnsi="Arial" w:cs="Arial"/>
                <w:sz w:val="18"/>
              </w:rPr>
              <w:t>Lebih tinggi daripada pre-test</w:t>
            </w:r>
          </w:p>
        </w:tc>
        <w:tc>
          <w:tcPr>
            <w:tcW w:w="2097" w:type="dxa"/>
            <w:tcMar>
              <w:top w:w="60" w:type="dxa"/>
              <w:left w:w="80" w:type="dxa"/>
              <w:bottom w:w="60" w:type="dxa"/>
              <w:right w:w="80" w:type="dxa"/>
            </w:tcMar>
            <w:vAlign w:val="center"/>
          </w:tcPr>
          <w:p w14:paraId="49B317B5" w14:textId="77777777" w:rsidR="00804717" w:rsidRPr="00804717" w:rsidRDefault="00804717" w:rsidP="00A53373">
            <w:pPr>
              <w:spacing w:after="0"/>
              <w:rPr>
                <w:rFonts w:ascii="Arial" w:hAnsi="Arial" w:cs="Arial"/>
              </w:rPr>
            </w:pPr>
            <w:r w:rsidRPr="00804717">
              <w:rPr>
                <w:rFonts w:ascii="Arial" w:eastAsia="Times New Roman" w:hAnsi="Arial" w:cs="Arial"/>
                <w:sz w:val="18"/>
              </w:rPr>
              <w:t>Tercapai</w:t>
            </w:r>
          </w:p>
        </w:tc>
      </w:tr>
      <w:tr w:rsidR="00804717" w:rsidRPr="00804717" w14:paraId="63040EC3" w14:textId="77777777" w:rsidTr="00804717">
        <w:trPr>
          <w:jc w:val="center"/>
        </w:trPr>
        <w:tc>
          <w:tcPr>
            <w:tcW w:w="567" w:type="dxa"/>
            <w:tcMar>
              <w:top w:w="60" w:type="dxa"/>
              <w:left w:w="80" w:type="dxa"/>
              <w:bottom w:w="60" w:type="dxa"/>
              <w:right w:w="80" w:type="dxa"/>
            </w:tcMar>
            <w:vAlign w:val="center"/>
          </w:tcPr>
          <w:p w14:paraId="24E3EC27" w14:textId="77777777" w:rsidR="00804717" w:rsidRPr="00804717" w:rsidRDefault="00804717" w:rsidP="00A53373">
            <w:pPr>
              <w:spacing w:after="0"/>
              <w:rPr>
                <w:rFonts w:ascii="Arial" w:hAnsi="Arial" w:cs="Arial"/>
              </w:rPr>
            </w:pPr>
            <w:r w:rsidRPr="00804717">
              <w:rPr>
                <w:rFonts w:ascii="Arial" w:eastAsia="Times New Roman" w:hAnsi="Arial" w:cs="Arial"/>
                <w:sz w:val="18"/>
              </w:rPr>
              <w:t>3</w:t>
            </w:r>
          </w:p>
        </w:tc>
        <w:tc>
          <w:tcPr>
            <w:tcW w:w="4536" w:type="dxa"/>
            <w:tcMar>
              <w:top w:w="60" w:type="dxa"/>
              <w:left w:w="80" w:type="dxa"/>
              <w:bottom w:w="60" w:type="dxa"/>
              <w:right w:w="80" w:type="dxa"/>
            </w:tcMar>
            <w:vAlign w:val="center"/>
          </w:tcPr>
          <w:p w14:paraId="56E7611E" w14:textId="77777777" w:rsidR="00804717" w:rsidRPr="00804717" w:rsidRDefault="00804717" w:rsidP="00A53373">
            <w:pPr>
              <w:spacing w:after="0"/>
              <w:rPr>
                <w:rFonts w:ascii="Arial" w:hAnsi="Arial" w:cs="Arial"/>
              </w:rPr>
            </w:pPr>
            <w:r w:rsidRPr="00804717">
              <w:rPr>
                <w:rFonts w:ascii="Arial" w:eastAsia="Times New Roman" w:hAnsi="Arial" w:cs="Arial"/>
                <w:sz w:val="18"/>
              </w:rPr>
              <w:t>Tersusunnya analisis SWOT</w:t>
            </w:r>
          </w:p>
        </w:tc>
        <w:tc>
          <w:tcPr>
            <w:tcW w:w="2438" w:type="dxa"/>
            <w:tcMar>
              <w:top w:w="60" w:type="dxa"/>
              <w:left w:w="80" w:type="dxa"/>
              <w:bottom w:w="60" w:type="dxa"/>
              <w:right w:w="80" w:type="dxa"/>
            </w:tcMar>
            <w:vAlign w:val="center"/>
          </w:tcPr>
          <w:p w14:paraId="0585AAA5" w14:textId="77777777" w:rsidR="00804717" w:rsidRPr="00804717" w:rsidRDefault="00804717" w:rsidP="00A53373">
            <w:pPr>
              <w:spacing w:after="0"/>
              <w:rPr>
                <w:rFonts w:ascii="Arial" w:hAnsi="Arial" w:cs="Arial"/>
              </w:rPr>
            </w:pPr>
            <w:r w:rsidRPr="00804717">
              <w:rPr>
                <w:rFonts w:ascii="Arial" w:eastAsia="Times New Roman" w:hAnsi="Arial" w:cs="Arial"/>
                <w:sz w:val="18"/>
              </w:rPr>
              <w:t>Satu dokumen</w:t>
            </w:r>
          </w:p>
        </w:tc>
        <w:tc>
          <w:tcPr>
            <w:tcW w:w="2097" w:type="dxa"/>
            <w:tcMar>
              <w:top w:w="60" w:type="dxa"/>
              <w:left w:w="80" w:type="dxa"/>
              <w:bottom w:w="60" w:type="dxa"/>
              <w:right w:w="80" w:type="dxa"/>
            </w:tcMar>
            <w:vAlign w:val="center"/>
          </w:tcPr>
          <w:p w14:paraId="73F0413F" w14:textId="77777777" w:rsidR="00804717" w:rsidRPr="00804717" w:rsidRDefault="00804717" w:rsidP="00A53373">
            <w:pPr>
              <w:spacing w:after="0"/>
              <w:rPr>
                <w:rFonts w:ascii="Arial" w:hAnsi="Arial" w:cs="Arial"/>
              </w:rPr>
            </w:pPr>
            <w:r w:rsidRPr="00804717">
              <w:rPr>
                <w:rFonts w:ascii="Arial" w:eastAsia="Times New Roman" w:hAnsi="Arial" w:cs="Arial"/>
                <w:sz w:val="18"/>
              </w:rPr>
              <w:t>Tercapai</w:t>
            </w:r>
          </w:p>
        </w:tc>
      </w:tr>
      <w:tr w:rsidR="00804717" w:rsidRPr="00804717" w14:paraId="78B03E74" w14:textId="77777777" w:rsidTr="00804717">
        <w:trPr>
          <w:jc w:val="center"/>
        </w:trPr>
        <w:tc>
          <w:tcPr>
            <w:tcW w:w="567" w:type="dxa"/>
            <w:tcMar>
              <w:top w:w="60" w:type="dxa"/>
              <w:left w:w="80" w:type="dxa"/>
              <w:bottom w:w="60" w:type="dxa"/>
              <w:right w:w="80" w:type="dxa"/>
            </w:tcMar>
            <w:vAlign w:val="center"/>
          </w:tcPr>
          <w:p w14:paraId="2DB738DD" w14:textId="77777777" w:rsidR="00804717" w:rsidRPr="00804717" w:rsidRDefault="00804717" w:rsidP="00A53373">
            <w:pPr>
              <w:spacing w:after="0"/>
              <w:rPr>
                <w:rFonts w:ascii="Arial" w:hAnsi="Arial" w:cs="Arial"/>
              </w:rPr>
            </w:pPr>
            <w:r w:rsidRPr="00804717">
              <w:rPr>
                <w:rFonts w:ascii="Arial" w:eastAsia="Times New Roman" w:hAnsi="Arial" w:cs="Arial"/>
                <w:sz w:val="18"/>
              </w:rPr>
              <w:t>4</w:t>
            </w:r>
          </w:p>
        </w:tc>
        <w:tc>
          <w:tcPr>
            <w:tcW w:w="4536" w:type="dxa"/>
            <w:tcMar>
              <w:top w:w="60" w:type="dxa"/>
              <w:left w:w="80" w:type="dxa"/>
              <w:bottom w:w="60" w:type="dxa"/>
              <w:right w:w="80" w:type="dxa"/>
            </w:tcMar>
            <w:vAlign w:val="center"/>
          </w:tcPr>
          <w:p w14:paraId="690D50F2" w14:textId="77777777" w:rsidR="00804717" w:rsidRPr="00804717" w:rsidRDefault="00804717" w:rsidP="00A53373">
            <w:pPr>
              <w:spacing w:after="0"/>
              <w:rPr>
                <w:rFonts w:ascii="Arial" w:hAnsi="Arial" w:cs="Arial"/>
              </w:rPr>
            </w:pPr>
            <w:r w:rsidRPr="00804717">
              <w:rPr>
                <w:rFonts w:ascii="Arial" w:eastAsia="Times New Roman" w:hAnsi="Arial" w:cs="Arial"/>
                <w:sz w:val="18"/>
              </w:rPr>
              <w:t>Tersusunnya tujuan dan sasaran strategis</w:t>
            </w:r>
          </w:p>
        </w:tc>
        <w:tc>
          <w:tcPr>
            <w:tcW w:w="2438" w:type="dxa"/>
            <w:tcMar>
              <w:top w:w="60" w:type="dxa"/>
              <w:left w:w="80" w:type="dxa"/>
              <w:bottom w:w="60" w:type="dxa"/>
              <w:right w:w="80" w:type="dxa"/>
            </w:tcMar>
            <w:vAlign w:val="center"/>
          </w:tcPr>
          <w:p w14:paraId="3EE74BE0" w14:textId="77777777" w:rsidR="00804717" w:rsidRPr="00804717" w:rsidRDefault="00804717" w:rsidP="00A53373">
            <w:pPr>
              <w:spacing w:after="0"/>
              <w:rPr>
                <w:rFonts w:ascii="Arial" w:hAnsi="Arial" w:cs="Arial"/>
              </w:rPr>
            </w:pPr>
            <w:r w:rsidRPr="00804717">
              <w:rPr>
                <w:rFonts w:ascii="Arial" w:eastAsia="Times New Roman" w:hAnsi="Arial" w:cs="Arial"/>
                <w:sz w:val="18"/>
              </w:rPr>
              <w:t>Satu rancangan</w:t>
            </w:r>
          </w:p>
        </w:tc>
        <w:tc>
          <w:tcPr>
            <w:tcW w:w="2097" w:type="dxa"/>
            <w:tcMar>
              <w:top w:w="60" w:type="dxa"/>
              <w:left w:w="80" w:type="dxa"/>
              <w:bottom w:w="60" w:type="dxa"/>
              <w:right w:w="80" w:type="dxa"/>
            </w:tcMar>
            <w:vAlign w:val="center"/>
          </w:tcPr>
          <w:p w14:paraId="4A56A2CC" w14:textId="77777777" w:rsidR="00804717" w:rsidRPr="00804717" w:rsidRDefault="00804717" w:rsidP="00A53373">
            <w:pPr>
              <w:spacing w:after="0"/>
              <w:rPr>
                <w:rFonts w:ascii="Arial" w:hAnsi="Arial" w:cs="Arial"/>
              </w:rPr>
            </w:pPr>
            <w:r w:rsidRPr="00804717">
              <w:rPr>
                <w:rFonts w:ascii="Arial" w:eastAsia="Times New Roman" w:hAnsi="Arial" w:cs="Arial"/>
                <w:sz w:val="18"/>
              </w:rPr>
              <w:t>Tercapai</w:t>
            </w:r>
          </w:p>
        </w:tc>
      </w:tr>
      <w:tr w:rsidR="00804717" w:rsidRPr="00804717" w14:paraId="08BBA8BC" w14:textId="77777777" w:rsidTr="00804717">
        <w:trPr>
          <w:jc w:val="center"/>
        </w:trPr>
        <w:tc>
          <w:tcPr>
            <w:tcW w:w="567" w:type="dxa"/>
            <w:tcMar>
              <w:top w:w="60" w:type="dxa"/>
              <w:left w:w="80" w:type="dxa"/>
              <w:bottom w:w="60" w:type="dxa"/>
              <w:right w:w="80" w:type="dxa"/>
            </w:tcMar>
            <w:vAlign w:val="center"/>
          </w:tcPr>
          <w:p w14:paraId="1C58D9E2" w14:textId="77777777" w:rsidR="00804717" w:rsidRPr="00804717" w:rsidRDefault="00804717" w:rsidP="00A53373">
            <w:pPr>
              <w:spacing w:after="0"/>
              <w:rPr>
                <w:rFonts w:ascii="Arial" w:hAnsi="Arial" w:cs="Arial"/>
              </w:rPr>
            </w:pPr>
            <w:r w:rsidRPr="00804717">
              <w:rPr>
                <w:rFonts w:ascii="Arial" w:eastAsia="Times New Roman" w:hAnsi="Arial" w:cs="Arial"/>
                <w:sz w:val="18"/>
              </w:rPr>
              <w:t>5</w:t>
            </w:r>
          </w:p>
        </w:tc>
        <w:tc>
          <w:tcPr>
            <w:tcW w:w="4536" w:type="dxa"/>
            <w:tcMar>
              <w:top w:w="60" w:type="dxa"/>
              <w:left w:w="80" w:type="dxa"/>
              <w:bottom w:w="60" w:type="dxa"/>
              <w:right w:w="80" w:type="dxa"/>
            </w:tcMar>
            <w:vAlign w:val="center"/>
          </w:tcPr>
          <w:p w14:paraId="17AB82C1" w14:textId="77777777" w:rsidR="00804717" w:rsidRPr="00804717" w:rsidRDefault="00804717" w:rsidP="00A53373">
            <w:pPr>
              <w:spacing w:after="0"/>
              <w:rPr>
                <w:rFonts w:ascii="Arial" w:hAnsi="Arial" w:cs="Arial"/>
              </w:rPr>
            </w:pPr>
            <w:r w:rsidRPr="00804717">
              <w:rPr>
                <w:rFonts w:ascii="Arial" w:eastAsia="Times New Roman" w:hAnsi="Arial" w:cs="Arial"/>
                <w:sz w:val="18"/>
              </w:rPr>
              <w:t>Tersusunnya rencana strategis berbasis outcome</w:t>
            </w:r>
          </w:p>
        </w:tc>
        <w:tc>
          <w:tcPr>
            <w:tcW w:w="2438" w:type="dxa"/>
            <w:tcMar>
              <w:top w:w="60" w:type="dxa"/>
              <w:left w:w="80" w:type="dxa"/>
              <w:bottom w:w="60" w:type="dxa"/>
              <w:right w:w="80" w:type="dxa"/>
            </w:tcMar>
            <w:vAlign w:val="center"/>
          </w:tcPr>
          <w:p w14:paraId="29C3DCD0" w14:textId="77777777" w:rsidR="00804717" w:rsidRPr="00804717" w:rsidRDefault="00804717" w:rsidP="00A53373">
            <w:pPr>
              <w:spacing w:after="0"/>
              <w:rPr>
                <w:rFonts w:ascii="Arial" w:hAnsi="Arial" w:cs="Arial"/>
              </w:rPr>
            </w:pPr>
            <w:r w:rsidRPr="00804717">
              <w:rPr>
                <w:rFonts w:ascii="Arial" w:eastAsia="Times New Roman" w:hAnsi="Arial" w:cs="Arial"/>
                <w:sz w:val="18"/>
              </w:rPr>
              <w:t>Satu rancangan dokumen</w:t>
            </w:r>
          </w:p>
        </w:tc>
        <w:tc>
          <w:tcPr>
            <w:tcW w:w="2097" w:type="dxa"/>
            <w:tcMar>
              <w:top w:w="60" w:type="dxa"/>
              <w:left w:w="80" w:type="dxa"/>
              <w:bottom w:w="60" w:type="dxa"/>
              <w:right w:w="80" w:type="dxa"/>
            </w:tcMar>
            <w:vAlign w:val="center"/>
          </w:tcPr>
          <w:p w14:paraId="59FAE1F7" w14:textId="77777777" w:rsidR="00804717" w:rsidRPr="00804717" w:rsidRDefault="00804717" w:rsidP="00A53373">
            <w:pPr>
              <w:spacing w:after="0"/>
              <w:rPr>
                <w:rFonts w:ascii="Arial" w:hAnsi="Arial" w:cs="Arial"/>
              </w:rPr>
            </w:pPr>
            <w:r w:rsidRPr="00804717">
              <w:rPr>
                <w:rFonts w:ascii="Arial" w:eastAsia="Times New Roman" w:hAnsi="Arial" w:cs="Arial"/>
                <w:sz w:val="18"/>
              </w:rPr>
              <w:t>Tercapai</w:t>
            </w:r>
          </w:p>
        </w:tc>
      </w:tr>
      <w:tr w:rsidR="00804717" w:rsidRPr="00804717" w14:paraId="4D48AB7C" w14:textId="77777777" w:rsidTr="00804717">
        <w:trPr>
          <w:jc w:val="center"/>
        </w:trPr>
        <w:tc>
          <w:tcPr>
            <w:tcW w:w="567" w:type="dxa"/>
            <w:tcMar>
              <w:top w:w="60" w:type="dxa"/>
              <w:left w:w="80" w:type="dxa"/>
              <w:bottom w:w="60" w:type="dxa"/>
              <w:right w:w="80" w:type="dxa"/>
            </w:tcMar>
            <w:vAlign w:val="center"/>
          </w:tcPr>
          <w:p w14:paraId="2244EC45" w14:textId="77777777" w:rsidR="00804717" w:rsidRPr="00804717" w:rsidRDefault="00804717" w:rsidP="00A53373">
            <w:pPr>
              <w:spacing w:after="0"/>
              <w:rPr>
                <w:rFonts w:ascii="Arial" w:hAnsi="Arial" w:cs="Arial"/>
              </w:rPr>
            </w:pPr>
            <w:r w:rsidRPr="00804717">
              <w:rPr>
                <w:rFonts w:ascii="Arial" w:eastAsia="Times New Roman" w:hAnsi="Arial" w:cs="Arial"/>
                <w:sz w:val="18"/>
              </w:rPr>
              <w:t>6</w:t>
            </w:r>
          </w:p>
        </w:tc>
        <w:tc>
          <w:tcPr>
            <w:tcW w:w="4536" w:type="dxa"/>
            <w:tcMar>
              <w:top w:w="60" w:type="dxa"/>
              <w:left w:w="80" w:type="dxa"/>
              <w:bottom w:w="60" w:type="dxa"/>
              <w:right w:w="80" w:type="dxa"/>
            </w:tcMar>
            <w:vAlign w:val="center"/>
          </w:tcPr>
          <w:p w14:paraId="4928E0D7" w14:textId="77777777" w:rsidR="00804717" w:rsidRPr="00804717" w:rsidRDefault="00804717" w:rsidP="00A53373">
            <w:pPr>
              <w:spacing w:after="0"/>
              <w:rPr>
                <w:rFonts w:ascii="Arial" w:hAnsi="Arial" w:cs="Arial"/>
              </w:rPr>
            </w:pPr>
            <w:r w:rsidRPr="00804717">
              <w:rPr>
                <w:rFonts w:ascii="Arial" w:eastAsia="Times New Roman" w:hAnsi="Arial" w:cs="Arial"/>
                <w:sz w:val="18"/>
              </w:rPr>
              <w:t>Tersusunnya indikator kinerja utama</w:t>
            </w:r>
          </w:p>
        </w:tc>
        <w:tc>
          <w:tcPr>
            <w:tcW w:w="2438" w:type="dxa"/>
            <w:tcMar>
              <w:top w:w="60" w:type="dxa"/>
              <w:left w:w="80" w:type="dxa"/>
              <w:bottom w:w="60" w:type="dxa"/>
              <w:right w:w="80" w:type="dxa"/>
            </w:tcMar>
            <w:vAlign w:val="center"/>
          </w:tcPr>
          <w:p w14:paraId="404686C6" w14:textId="77777777" w:rsidR="00804717" w:rsidRPr="00804717" w:rsidRDefault="00804717" w:rsidP="00A53373">
            <w:pPr>
              <w:spacing w:after="0"/>
              <w:rPr>
                <w:rFonts w:ascii="Arial" w:hAnsi="Arial" w:cs="Arial"/>
              </w:rPr>
            </w:pPr>
            <w:r w:rsidRPr="00804717">
              <w:rPr>
                <w:rFonts w:ascii="Arial" w:eastAsia="Times New Roman" w:hAnsi="Arial" w:cs="Arial"/>
                <w:sz w:val="18"/>
              </w:rPr>
              <w:t>Satu matriks KPI</w:t>
            </w:r>
          </w:p>
        </w:tc>
        <w:tc>
          <w:tcPr>
            <w:tcW w:w="2097" w:type="dxa"/>
            <w:tcMar>
              <w:top w:w="60" w:type="dxa"/>
              <w:left w:w="80" w:type="dxa"/>
              <w:bottom w:w="60" w:type="dxa"/>
              <w:right w:w="80" w:type="dxa"/>
            </w:tcMar>
            <w:vAlign w:val="center"/>
          </w:tcPr>
          <w:p w14:paraId="6CAD3EA2" w14:textId="77777777" w:rsidR="00804717" w:rsidRPr="00804717" w:rsidRDefault="00804717" w:rsidP="00A53373">
            <w:pPr>
              <w:spacing w:after="0"/>
              <w:rPr>
                <w:rFonts w:ascii="Arial" w:hAnsi="Arial" w:cs="Arial"/>
              </w:rPr>
            </w:pPr>
            <w:r w:rsidRPr="00804717">
              <w:rPr>
                <w:rFonts w:ascii="Arial" w:eastAsia="Times New Roman" w:hAnsi="Arial" w:cs="Arial"/>
                <w:sz w:val="18"/>
              </w:rPr>
              <w:t>Tercapai</w:t>
            </w:r>
          </w:p>
        </w:tc>
      </w:tr>
      <w:tr w:rsidR="00804717" w:rsidRPr="00804717" w14:paraId="7E14A807" w14:textId="77777777" w:rsidTr="00804717">
        <w:trPr>
          <w:jc w:val="center"/>
        </w:trPr>
        <w:tc>
          <w:tcPr>
            <w:tcW w:w="567" w:type="dxa"/>
            <w:tcMar>
              <w:top w:w="60" w:type="dxa"/>
              <w:left w:w="80" w:type="dxa"/>
              <w:bottom w:w="60" w:type="dxa"/>
              <w:right w:w="80" w:type="dxa"/>
            </w:tcMar>
            <w:vAlign w:val="center"/>
          </w:tcPr>
          <w:p w14:paraId="77E79DC5" w14:textId="77777777" w:rsidR="00804717" w:rsidRPr="00804717" w:rsidRDefault="00804717" w:rsidP="00A53373">
            <w:pPr>
              <w:spacing w:after="0"/>
              <w:rPr>
                <w:rFonts w:ascii="Arial" w:hAnsi="Arial" w:cs="Arial"/>
              </w:rPr>
            </w:pPr>
            <w:r w:rsidRPr="00804717">
              <w:rPr>
                <w:rFonts w:ascii="Arial" w:eastAsia="Times New Roman" w:hAnsi="Arial" w:cs="Arial"/>
                <w:sz w:val="18"/>
              </w:rPr>
              <w:t>7</w:t>
            </w:r>
          </w:p>
        </w:tc>
        <w:tc>
          <w:tcPr>
            <w:tcW w:w="4536" w:type="dxa"/>
            <w:tcMar>
              <w:top w:w="60" w:type="dxa"/>
              <w:left w:w="80" w:type="dxa"/>
              <w:bottom w:w="60" w:type="dxa"/>
              <w:right w:w="80" w:type="dxa"/>
            </w:tcMar>
            <w:vAlign w:val="center"/>
          </w:tcPr>
          <w:p w14:paraId="0B9C73B9" w14:textId="77777777" w:rsidR="00804717" w:rsidRPr="00804717" w:rsidRDefault="00804717" w:rsidP="00A53373">
            <w:pPr>
              <w:spacing w:after="0"/>
              <w:rPr>
                <w:rFonts w:ascii="Arial" w:hAnsi="Arial" w:cs="Arial"/>
              </w:rPr>
            </w:pPr>
            <w:r w:rsidRPr="00804717">
              <w:rPr>
                <w:rFonts w:ascii="Arial" w:eastAsia="Times New Roman" w:hAnsi="Arial" w:cs="Arial"/>
                <w:sz w:val="18"/>
              </w:rPr>
              <w:t>Tersusunnya instrumen monitoring dan evaluasi</w:t>
            </w:r>
          </w:p>
        </w:tc>
        <w:tc>
          <w:tcPr>
            <w:tcW w:w="2438" w:type="dxa"/>
            <w:tcMar>
              <w:top w:w="60" w:type="dxa"/>
              <w:left w:w="80" w:type="dxa"/>
              <w:bottom w:w="60" w:type="dxa"/>
              <w:right w:w="80" w:type="dxa"/>
            </w:tcMar>
            <w:vAlign w:val="center"/>
          </w:tcPr>
          <w:p w14:paraId="0C103C14" w14:textId="77777777" w:rsidR="00804717" w:rsidRPr="00804717" w:rsidRDefault="00804717" w:rsidP="00A53373">
            <w:pPr>
              <w:spacing w:after="0"/>
              <w:rPr>
                <w:rFonts w:ascii="Arial" w:hAnsi="Arial" w:cs="Arial"/>
              </w:rPr>
            </w:pPr>
            <w:r w:rsidRPr="00804717">
              <w:rPr>
                <w:rFonts w:ascii="Arial" w:eastAsia="Times New Roman" w:hAnsi="Arial" w:cs="Arial"/>
                <w:sz w:val="18"/>
              </w:rPr>
              <w:t>Satu format instrumen</w:t>
            </w:r>
          </w:p>
        </w:tc>
        <w:tc>
          <w:tcPr>
            <w:tcW w:w="2097" w:type="dxa"/>
            <w:tcMar>
              <w:top w:w="60" w:type="dxa"/>
              <w:left w:w="80" w:type="dxa"/>
              <w:bottom w:w="60" w:type="dxa"/>
              <w:right w:w="80" w:type="dxa"/>
            </w:tcMar>
            <w:vAlign w:val="center"/>
          </w:tcPr>
          <w:p w14:paraId="65DD83C2" w14:textId="77777777" w:rsidR="00804717" w:rsidRPr="00804717" w:rsidRDefault="00804717" w:rsidP="00A53373">
            <w:pPr>
              <w:spacing w:after="0"/>
              <w:rPr>
                <w:rFonts w:ascii="Arial" w:hAnsi="Arial" w:cs="Arial"/>
              </w:rPr>
            </w:pPr>
            <w:r w:rsidRPr="00804717">
              <w:rPr>
                <w:rFonts w:ascii="Arial" w:eastAsia="Times New Roman" w:hAnsi="Arial" w:cs="Arial"/>
                <w:sz w:val="18"/>
              </w:rPr>
              <w:t>Tercapai</w:t>
            </w:r>
          </w:p>
        </w:tc>
      </w:tr>
      <w:tr w:rsidR="00804717" w:rsidRPr="00804717" w14:paraId="7AD97D09" w14:textId="77777777" w:rsidTr="00804717">
        <w:trPr>
          <w:jc w:val="center"/>
        </w:trPr>
        <w:tc>
          <w:tcPr>
            <w:tcW w:w="567" w:type="dxa"/>
            <w:tcMar>
              <w:top w:w="60" w:type="dxa"/>
              <w:left w:w="80" w:type="dxa"/>
              <w:bottom w:w="60" w:type="dxa"/>
              <w:right w:w="80" w:type="dxa"/>
            </w:tcMar>
            <w:vAlign w:val="center"/>
          </w:tcPr>
          <w:p w14:paraId="797F0CBA" w14:textId="77777777" w:rsidR="00804717" w:rsidRPr="00804717" w:rsidRDefault="00804717" w:rsidP="00A53373">
            <w:pPr>
              <w:spacing w:after="0"/>
              <w:rPr>
                <w:rFonts w:ascii="Arial" w:hAnsi="Arial" w:cs="Arial"/>
              </w:rPr>
            </w:pPr>
            <w:r w:rsidRPr="00804717">
              <w:rPr>
                <w:rFonts w:ascii="Arial" w:eastAsia="Times New Roman" w:hAnsi="Arial" w:cs="Arial"/>
                <w:sz w:val="18"/>
              </w:rPr>
              <w:lastRenderedPageBreak/>
              <w:t>8</w:t>
            </w:r>
          </w:p>
        </w:tc>
        <w:tc>
          <w:tcPr>
            <w:tcW w:w="4536" w:type="dxa"/>
            <w:tcMar>
              <w:top w:w="60" w:type="dxa"/>
              <w:left w:w="80" w:type="dxa"/>
              <w:bottom w:w="60" w:type="dxa"/>
              <w:right w:w="80" w:type="dxa"/>
            </w:tcMar>
            <w:vAlign w:val="center"/>
          </w:tcPr>
          <w:p w14:paraId="1A1822E6" w14:textId="77777777" w:rsidR="00804717" w:rsidRPr="00804717" w:rsidRDefault="00804717" w:rsidP="00A53373">
            <w:pPr>
              <w:spacing w:after="0"/>
              <w:rPr>
                <w:rFonts w:ascii="Arial" w:hAnsi="Arial" w:cs="Arial"/>
              </w:rPr>
            </w:pPr>
            <w:r w:rsidRPr="00804717">
              <w:rPr>
                <w:rFonts w:ascii="Arial" w:eastAsia="Times New Roman" w:hAnsi="Arial" w:cs="Arial"/>
                <w:sz w:val="18"/>
              </w:rPr>
              <w:t>Kepuasan peserta terhadap kegiatan</w:t>
            </w:r>
          </w:p>
        </w:tc>
        <w:tc>
          <w:tcPr>
            <w:tcW w:w="2438" w:type="dxa"/>
            <w:tcMar>
              <w:top w:w="60" w:type="dxa"/>
              <w:left w:w="80" w:type="dxa"/>
              <w:bottom w:w="60" w:type="dxa"/>
              <w:right w:w="80" w:type="dxa"/>
            </w:tcMar>
            <w:vAlign w:val="center"/>
          </w:tcPr>
          <w:p w14:paraId="2AFF979D" w14:textId="77777777" w:rsidR="00804717" w:rsidRPr="00804717" w:rsidRDefault="00804717" w:rsidP="00A53373">
            <w:pPr>
              <w:spacing w:after="0"/>
              <w:rPr>
                <w:rFonts w:ascii="Arial" w:hAnsi="Arial" w:cs="Arial"/>
              </w:rPr>
            </w:pPr>
            <w:r w:rsidRPr="00804717">
              <w:rPr>
                <w:rFonts w:ascii="Arial" w:eastAsia="Times New Roman" w:hAnsi="Arial" w:cs="Arial"/>
                <w:sz w:val="18"/>
              </w:rPr>
              <w:t>Minimal 80% tanggapan positif</w:t>
            </w:r>
          </w:p>
        </w:tc>
        <w:tc>
          <w:tcPr>
            <w:tcW w:w="2097" w:type="dxa"/>
            <w:tcMar>
              <w:top w:w="60" w:type="dxa"/>
              <w:left w:w="80" w:type="dxa"/>
              <w:bottom w:w="60" w:type="dxa"/>
              <w:right w:w="80" w:type="dxa"/>
            </w:tcMar>
            <w:vAlign w:val="center"/>
          </w:tcPr>
          <w:p w14:paraId="2A683582" w14:textId="77777777" w:rsidR="00804717" w:rsidRPr="00804717" w:rsidRDefault="00804717" w:rsidP="00A53373">
            <w:pPr>
              <w:spacing w:after="0"/>
              <w:rPr>
                <w:rFonts w:ascii="Arial" w:hAnsi="Arial" w:cs="Arial"/>
              </w:rPr>
            </w:pPr>
            <w:r w:rsidRPr="00804717">
              <w:rPr>
                <w:rFonts w:ascii="Arial" w:eastAsia="Times New Roman" w:hAnsi="Arial" w:cs="Arial"/>
                <w:sz w:val="18"/>
              </w:rPr>
              <w:t>Lebih dari 80%</w:t>
            </w:r>
          </w:p>
        </w:tc>
      </w:tr>
    </w:tbl>
    <w:p w14:paraId="5B2CEC30" w14:textId="77777777" w:rsidR="00804717" w:rsidRPr="00804717" w:rsidRDefault="00804717" w:rsidP="00804717">
      <w:pPr>
        <w:rPr>
          <w:rFonts w:ascii="Arial" w:hAnsi="Arial" w:cs="Arial"/>
        </w:rPr>
      </w:pPr>
      <w:r w:rsidRPr="00804717">
        <w:rPr>
          <w:rFonts w:ascii="Arial" w:eastAsia="Times New Roman" w:hAnsi="Arial" w:cs="Arial"/>
          <w:i/>
        </w:rPr>
        <w:t>Sumber: Hasil pengolahan data kegiatan PkM, 2026.</w:t>
      </w:r>
    </w:p>
    <w:p w14:paraId="68CF172D" w14:textId="77777777" w:rsidR="00804717" w:rsidRDefault="00804717" w:rsidP="00804717">
      <w:pPr>
        <w:spacing w:line="360" w:lineRule="auto"/>
        <w:ind w:right="96" w:firstLine="426"/>
        <w:jc w:val="both"/>
        <w:rPr>
          <w:rFonts w:ascii="Arial" w:eastAsia="Times New Roman" w:hAnsi="Arial" w:cs="Arial"/>
        </w:rPr>
      </w:pPr>
    </w:p>
    <w:p w14:paraId="179E4356" w14:textId="2DC5A07A" w:rsidR="00804717" w:rsidRDefault="00804717" w:rsidP="00804717">
      <w:pPr>
        <w:spacing w:line="360" w:lineRule="auto"/>
        <w:ind w:right="96" w:firstLine="426"/>
        <w:jc w:val="both"/>
        <w:rPr>
          <w:rFonts w:ascii="Arial" w:eastAsia="Times New Roman" w:hAnsi="Arial" w:cs="Arial"/>
        </w:rPr>
      </w:pPr>
      <w:r w:rsidRPr="00804717">
        <w:rPr>
          <w:rFonts w:ascii="Arial" w:eastAsia="Times New Roman" w:hAnsi="Arial" w:cs="Arial"/>
        </w:rPr>
        <w:t>Matriks KPI yang disusun memuat definisi indikator, target, unit ukur, sumber bukti, frekuensi pengukuran, dan penanggung jawab. Instrumen monitoring memuat program, target, realisasi, persentase capaian, bukti, kendala, tindak lanjut, dan batas waktu penyelesaian. Struktur tersebut memudahkan pengelola membandingkan rencana dengan realisasi dan mendorong setiap unit untuk menjelaskan penyebab kesenjangan serta tindakan korektif.</w:t>
      </w:r>
    </w:p>
    <w:p w14:paraId="11AA30DB" w14:textId="77777777" w:rsidR="00804717" w:rsidRDefault="00804717" w:rsidP="00804717">
      <w:pPr>
        <w:spacing w:line="360" w:lineRule="auto"/>
        <w:ind w:right="96" w:firstLine="426"/>
        <w:jc w:val="both"/>
        <w:rPr>
          <w:rFonts w:ascii="Arial" w:eastAsia="Times New Roman" w:hAnsi="Arial" w:cs="Arial"/>
        </w:rPr>
      </w:pPr>
    </w:p>
    <w:p w14:paraId="395902B2" w14:textId="1A96FF1C" w:rsidR="00804717" w:rsidRPr="00804717" w:rsidRDefault="00804717" w:rsidP="00804717">
      <w:pPr>
        <w:pStyle w:val="ListParagraph"/>
        <w:numPr>
          <w:ilvl w:val="0"/>
          <w:numId w:val="9"/>
        </w:numPr>
        <w:spacing w:line="360" w:lineRule="auto"/>
        <w:ind w:left="360" w:right="96"/>
        <w:rPr>
          <w:rFonts w:ascii="Arial" w:hAnsi="Arial" w:cs="Arial"/>
          <w:b/>
          <w:bCs/>
          <w:lang w:val="id-ID"/>
        </w:rPr>
      </w:pPr>
      <w:r w:rsidRPr="00804717">
        <w:rPr>
          <w:rFonts w:ascii="Arial" w:hAnsi="Arial" w:cs="Arial"/>
          <w:b/>
          <w:bCs/>
          <w:lang w:val="id-ID"/>
        </w:rPr>
        <w:t xml:space="preserve"> Tanggapan peserta</w:t>
      </w:r>
    </w:p>
    <w:p w14:paraId="618739E6" w14:textId="3B2B0234" w:rsidR="00636FB9" w:rsidRDefault="00804717" w:rsidP="00804717">
      <w:pPr>
        <w:spacing w:line="360" w:lineRule="auto"/>
        <w:ind w:left="360" w:right="96" w:firstLine="426"/>
        <w:jc w:val="both"/>
        <w:rPr>
          <w:rFonts w:ascii="Arial" w:hAnsi="Arial" w:cs="Arial"/>
          <w:lang w:val="id-ID"/>
        </w:rPr>
      </w:pPr>
      <w:r w:rsidRPr="00804717">
        <w:rPr>
          <w:rFonts w:ascii="Arial" w:hAnsi="Arial" w:cs="Arial"/>
          <w:lang w:val="id-ID"/>
        </w:rPr>
        <w:t>Tanggapan peserta menunjukkan penerimaan positif terhadap isi dan metode kegiatan. Pada butir kemudahan memahami materi, 70% menyatakan sangat setuju, 20% setuju, dan 10% cukup setuju. Pada butir relevansi kegiatan dengan kebutuhan pesantren, 80% menyatakan sangat setuju, 10% setuju, dan 10% cukup setuju. Pada kebutuhan pendampingan berkelanjutan, 90% menyatakan sangat setuju dan 10% setuju. Dengan demikian, seluruh jawaban berada pada kategori positif, sekaligus menegaskan bahwa peserta melihat penyusunan renstra sebagai proses yang perlu dilanjutkan setelah workshop.</w:t>
      </w:r>
    </w:p>
    <w:p w14:paraId="3195E7C4" w14:textId="77777777" w:rsidR="00804717" w:rsidRPr="00804717" w:rsidRDefault="00804717" w:rsidP="00804717">
      <w:pPr>
        <w:keepNext/>
        <w:spacing w:before="60" w:after="60"/>
        <w:jc w:val="center"/>
        <w:rPr>
          <w:rFonts w:ascii="Arial" w:hAnsi="Arial" w:cs="Arial"/>
        </w:rPr>
      </w:pPr>
      <w:r w:rsidRPr="00804717">
        <w:rPr>
          <w:rFonts w:ascii="Arial" w:eastAsia="Times New Roman" w:hAnsi="Arial" w:cs="Arial"/>
          <w:b/>
          <w:sz w:val="20"/>
        </w:rPr>
        <w:t>Tabel 4. Distribusi tanggapan peserta</w:t>
      </w:r>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1417"/>
        <w:gridCol w:w="1247"/>
        <w:gridCol w:w="1587"/>
        <w:gridCol w:w="1417"/>
      </w:tblGrid>
      <w:tr w:rsidR="00804717" w:rsidRPr="00804717" w14:paraId="5DBD72D0" w14:textId="77777777" w:rsidTr="00804717">
        <w:trPr>
          <w:tblHeader/>
          <w:jc w:val="center"/>
        </w:trPr>
        <w:tc>
          <w:tcPr>
            <w:tcW w:w="3969" w:type="dxa"/>
            <w:shd w:val="clear" w:color="auto" w:fill="D9EAD3"/>
            <w:tcMar>
              <w:top w:w="60" w:type="dxa"/>
              <w:left w:w="80" w:type="dxa"/>
              <w:bottom w:w="60" w:type="dxa"/>
              <w:right w:w="80" w:type="dxa"/>
            </w:tcMar>
            <w:vAlign w:val="center"/>
          </w:tcPr>
          <w:p w14:paraId="5EE92457" w14:textId="77777777" w:rsidR="00804717" w:rsidRPr="00804717" w:rsidRDefault="00804717" w:rsidP="00A53373">
            <w:pPr>
              <w:spacing w:after="0"/>
              <w:rPr>
                <w:rFonts w:ascii="Arial" w:hAnsi="Arial" w:cs="Arial"/>
              </w:rPr>
            </w:pPr>
            <w:r w:rsidRPr="00804717">
              <w:rPr>
                <w:rFonts w:ascii="Arial" w:eastAsia="Times New Roman" w:hAnsi="Arial" w:cs="Arial"/>
                <w:b/>
                <w:sz w:val="18"/>
              </w:rPr>
              <w:t>Butir</w:t>
            </w:r>
          </w:p>
        </w:tc>
        <w:tc>
          <w:tcPr>
            <w:tcW w:w="1417" w:type="dxa"/>
            <w:shd w:val="clear" w:color="auto" w:fill="D9EAD3"/>
            <w:tcMar>
              <w:top w:w="60" w:type="dxa"/>
              <w:left w:w="80" w:type="dxa"/>
              <w:bottom w:w="60" w:type="dxa"/>
              <w:right w:w="80" w:type="dxa"/>
            </w:tcMar>
            <w:vAlign w:val="center"/>
          </w:tcPr>
          <w:p w14:paraId="31240B27" w14:textId="77777777" w:rsidR="00804717" w:rsidRPr="00804717" w:rsidRDefault="00804717" w:rsidP="00A53373">
            <w:pPr>
              <w:spacing w:after="0"/>
              <w:rPr>
                <w:rFonts w:ascii="Arial" w:hAnsi="Arial" w:cs="Arial"/>
              </w:rPr>
            </w:pPr>
            <w:r w:rsidRPr="00804717">
              <w:rPr>
                <w:rFonts w:ascii="Arial" w:eastAsia="Times New Roman" w:hAnsi="Arial" w:cs="Arial"/>
                <w:b/>
                <w:sz w:val="18"/>
              </w:rPr>
              <w:t>Cukup setuju</w:t>
            </w:r>
          </w:p>
        </w:tc>
        <w:tc>
          <w:tcPr>
            <w:tcW w:w="1247" w:type="dxa"/>
            <w:shd w:val="clear" w:color="auto" w:fill="D9EAD3"/>
            <w:tcMar>
              <w:top w:w="60" w:type="dxa"/>
              <w:left w:w="80" w:type="dxa"/>
              <w:bottom w:w="60" w:type="dxa"/>
              <w:right w:w="80" w:type="dxa"/>
            </w:tcMar>
            <w:vAlign w:val="center"/>
          </w:tcPr>
          <w:p w14:paraId="4ECCA013" w14:textId="77777777" w:rsidR="00804717" w:rsidRPr="00804717" w:rsidRDefault="00804717" w:rsidP="00A53373">
            <w:pPr>
              <w:spacing w:after="0"/>
              <w:rPr>
                <w:rFonts w:ascii="Arial" w:hAnsi="Arial" w:cs="Arial"/>
              </w:rPr>
            </w:pPr>
            <w:r w:rsidRPr="00804717">
              <w:rPr>
                <w:rFonts w:ascii="Arial" w:eastAsia="Times New Roman" w:hAnsi="Arial" w:cs="Arial"/>
                <w:b/>
                <w:sz w:val="18"/>
              </w:rPr>
              <w:t>Setuju</w:t>
            </w:r>
          </w:p>
        </w:tc>
        <w:tc>
          <w:tcPr>
            <w:tcW w:w="1587" w:type="dxa"/>
            <w:shd w:val="clear" w:color="auto" w:fill="D9EAD3"/>
            <w:tcMar>
              <w:top w:w="60" w:type="dxa"/>
              <w:left w:w="80" w:type="dxa"/>
              <w:bottom w:w="60" w:type="dxa"/>
              <w:right w:w="80" w:type="dxa"/>
            </w:tcMar>
            <w:vAlign w:val="center"/>
          </w:tcPr>
          <w:p w14:paraId="1B25C8A1" w14:textId="77777777" w:rsidR="00804717" w:rsidRPr="00804717" w:rsidRDefault="00804717" w:rsidP="00A53373">
            <w:pPr>
              <w:spacing w:after="0"/>
              <w:rPr>
                <w:rFonts w:ascii="Arial" w:hAnsi="Arial" w:cs="Arial"/>
              </w:rPr>
            </w:pPr>
            <w:r w:rsidRPr="00804717">
              <w:rPr>
                <w:rFonts w:ascii="Arial" w:eastAsia="Times New Roman" w:hAnsi="Arial" w:cs="Arial"/>
                <w:b/>
                <w:sz w:val="18"/>
              </w:rPr>
              <w:t>Sangat setuju</w:t>
            </w:r>
          </w:p>
        </w:tc>
        <w:tc>
          <w:tcPr>
            <w:tcW w:w="1417" w:type="dxa"/>
            <w:shd w:val="clear" w:color="auto" w:fill="D9EAD3"/>
            <w:tcMar>
              <w:top w:w="60" w:type="dxa"/>
              <w:left w:w="80" w:type="dxa"/>
              <w:bottom w:w="60" w:type="dxa"/>
              <w:right w:w="80" w:type="dxa"/>
            </w:tcMar>
            <w:vAlign w:val="center"/>
          </w:tcPr>
          <w:p w14:paraId="138E8628" w14:textId="77777777" w:rsidR="00804717" w:rsidRPr="00804717" w:rsidRDefault="00804717" w:rsidP="00A53373">
            <w:pPr>
              <w:spacing w:after="0"/>
              <w:rPr>
                <w:rFonts w:ascii="Arial" w:hAnsi="Arial" w:cs="Arial"/>
              </w:rPr>
            </w:pPr>
            <w:r w:rsidRPr="00804717">
              <w:rPr>
                <w:rFonts w:ascii="Arial" w:eastAsia="Times New Roman" w:hAnsi="Arial" w:cs="Arial"/>
                <w:b/>
                <w:sz w:val="18"/>
              </w:rPr>
              <w:t>Total positif</w:t>
            </w:r>
          </w:p>
        </w:tc>
      </w:tr>
      <w:tr w:rsidR="00804717" w:rsidRPr="00804717" w14:paraId="57B56F35" w14:textId="77777777" w:rsidTr="00804717">
        <w:trPr>
          <w:jc w:val="center"/>
        </w:trPr>
        <w:tc>
          <w:tcPr>
            <w:tcW w:w="3969" w:type="dxa"/>
            <w:tcMar>
              <w:top w:w="60" w:type="dxa"/>
              <w:left w:w="80" w:type="dxa"/>
              <w:bottom w:w="60" w:type="dxa"/>
              <w:right w:w="80" w:type="dxa"/>
            </w:tcMar>
            <w:vAlign w:val="center"/>
          </w:tcPr>
          <w:p w14:paraId="47EA7DF0" w14:textId="77777777" w:rsidR="00804717" w:rsidRPr="00804717" w:rsidRDefault="00804717" w:rsidP="00A53373">
            <w:pPr>
              <w:spacing w:after="0"/>
              <w:rPr>
                <w:rFonts w:ascii="Arial" w:hAnsi="Arial" w:cs="Arial"/>
              </w:rPr>
            </w:pPr>
            <w:r w:rsidRPr="00804717">
              <w:rPr>
                <w:rFonts w:ascii="Arial" w:eastAsia="Times New Roman" w:hAnsi="Arial" w:cs="Arial"/>
                <w:sz w:val="18"/>
              </w:rPr>
              <w:t>Kemudahan memahami materi</w:t>
            </w:r>
          </w:p>
        </w:tc>
        <w:tc>
          <w:tcPr>
            <w:tcW w:w="1417" w:type="dxa"/>
            <w:tcMar>
              <w:top w:w="60" w:type="dxa"/>
              <w:left w:w="80" w:type="dxa"/>
              <w:bottom w:w="60" w:type="dxa"/>
              <w:right w:w="80" w:type="dxa"/>
            </w:tcMar>
            <w:vAlign w:val="center"/>
          </w:tcPr>
          <w:p w14:paraId="09EE3B01" w14:textId="77777777" w:rsidR="00804717" w:rsidRPr="00804717" w:rsidRDefault="00804717" w:rsidP="00A53373">
            <w:pPr>
              <w:spacing w:after="0"/>
              <w:rPr>
                <w:rFonts w:ascii="Arial" w:hAnsi="Arial" w:cs="Arial"/>
              </w:rPr>
            </w:pPr>
            <w:r w:rsidRPr="00804717">
              <w:rPr>
                <w:rFonts w:ascii="Arial" w:eastAsia="Times New Roman" w:hAnsi="Arial" w:cs="Arial"/>
                <w:sz w:val="18"/>
              </w:rPr>
              <w:t>10%</w:t>
            </w:r>
          </w:p>
        </w:tc>
        <w:tc>
          <w:tcPr>
            <w:tcW w:w="1247" w:type="dxa"/>
            <w:tcMar>
              <w:top w:w="60" w:type="dxa"/>
              <w:left w:w="80" w:type="dxa"/>
              <w:bottom w:w="60" w:type="dxa"/>
              <w:right w:w="80" w:type="dxa"/>
            </w:tcMar>
            <w:vAlign w:val="center"/>
          </w:tcPr>
          <w:p w14:paraId="135A4E89" w14:textId="77777777" w:rsidR="00804717" w:rsidRPr="00804717" w:rsidRDefault="00804717" w:rsidP="00A53373">
            <w:pPr>
              <w:spacing w:after="0"/>
              <w:rPr>
                <w:rFonts w:ascii="Arial" w:hAnsi="Arial" w:cs="Arial"/>
              </w:rPr>
            </w:pPr>
            <w:r w:rsidRPr="00804717">
              <w:rPr>
                <w:rFonts w:ascii="Arial" w:eastAsia="Times New Roman" w:hAnsi="Arial" w:cs="Arial"/>
                <w:sz w:val="18"/>
              </w:rPr>
              <w:t>20%</w:t>
            </w:r>
          </w:p>
        </w:tc>
        <w:tc>
          <w:tcPr>
            <w:tcW w:w="1587" w:type="dxa"/>
            <w:tcMar>
              <w:top w:w="60" w:type="dxa"/>
              <w:left w:w="80" w:type="dxa"/>
              <w:bottom w:w="60" w:type="dxa"/>
              <w:right w:w="80" w:type="dxa"/>
            </w:tcMar>
            <w:vAlign w:val="center"/>
          </w:tcPr>
          <w:p w14:paraId="0A83A7F4" w14:textId="77777777" w:rsidR="00804717" w:rsidRPr="00804717" w:rsidRDefault="00804717" w:rsidP="00A53373">
            <w:pPr>
              <w:spacing w:after="0"/>
              <w:rPr>
                <w:rFonts w:ascii="Arial" w:hAnsi="Arial" w:cs="Arial"/>
              </w:rPr>
            </w:pPr>
            <w:r w:rsidRPr="00804717">
              <w:rPr>
                <w:rFonts w:ascii="Arial" w:eastAsia="Times New Roman" w:hAnsi="Arial" w:cs="Arial"/>
                <w:sz w:val="18"/>
              </w:rPr>
              <w:t>70%</w:t>
            </w:r>
          </w:p>
        </w:tc>
        <w:tc>
          <w:tcPr>
            <w:tcW w:w="1417" w:type="dxa"/>
            <w:tcMar>
              <w:top w:w="60" w:type="dxa"/>
              <w:left w:w="80" w:type="dxa"/>
              <w:bottom w:w="60" w:type="dxa"/>
              <w:right w:w="80" w:type="dxa"/>
            </w:tcMar>
            <w:vAlign w:val="center"/>
          </w:tcPr>
          <w:p w14:paraId="77CEE85F" w14:textId="77777777" w:rsidR="00804717" w:rsidRPr="00804717" w:rsidRDefault="00804717" w:rsidP="00A53373">
            <w:pPr>
              <w:spacing w:after="0"/>
              <w:rPr>
                <w:rFonts w:ascii="Arial" w:hAnsi="Arial" w:cs="Arial"/>
              </w:rPr>
            </w:pPr>
            <w:r w:rsidRPr="00804717">
              <w:rPr>
                <w:rFonts w:ascii="Arial" w:eastAsia="Times New Roman" w:hAnsi="Arial" w:cs="Arial"/>
                <w:sz w:val="18"/>
              </w:rPr>
              <w:t>100%</w:t>
            </w:r>
          </w:p>
        </w:tc>
      </w:tr>
      <w:tr w:rsidR="00804717" w:rsidRPr="00804717" w14:paraId="033141DE" w14:textId="77777777" w:rsidTr="00804717">
        <w:trPr>
          <w:jc w:val="center"/>
        </w:trPr>
        <w:tc>
          <w:tcPr>
            <w:tcW w:w="3969" w:type="dxa"/>
            <w:tcMar>
              <w:top w:w="60" w:type="dxa"/>
              <w:left w:w="80" w:type="dxa"/>
              <w:bottom w:w="60" w:type="dxa"/>
              <w:right w:w="80" w:type="dxa"/>
            </w:tcMar>
            <w:vAlign w:val="center"/>
          </w:tcPr>
          <w:p w14:paraId="66783744" w14:textId="77777777" w:rsidR="00804717" w:rsidRPr="00804717" w:rsidRDefault="00804717" w:rsidP="00A53373">
            <w:pPr>
              <w:spacing w:after="0"/>
              <w:rPr>
                <w:rFonts w:ascii="Arial" w:hAnsi="Arial" w:cs="Arial"/>
              </w:rPr>
            </w:pPr>
            <w:r w:rsidRPr="00804717">
              <w:rPr>
                <w:rFonts w:ascii="Arial" w:eastAsia="Times New Roman" w:hAnsi="Arial" w:cs="Arial"/>
                <w:sz w:val="18"/>
              </w:rPr>
              <w:t>Relevansi dengan kebutuhan pesantren</w:t>
            </w:r>
          </w:p>
        </w:tc>
        <w:tc>
          <w:tcPr>
            <w:tcW w:w="1417" w:type="dxa"/>
            <w:tcMar>
              <w:top w:w="60" w:type="dxa"/>
              <w:left w:w="80" w:type="dxa"/>
              <w:bottom w:w="60" w:type="dxa"/>
              <w:right w:w="80" w:type="dxa"/>
            </w:tcMar>
            <w:vAlign w:val="center"/>
          </w:tcPr>
          <w:p w14:paraId="2CED24F0" w14:textId="77777777" w:rsidR="00804717" w:rsidRPr="00804717" w:rsidRDefault="00804717" w:rsidP="00A53373">
            <w:pPr>
              <w:spacing w:after="0"/>
              <w:rPr>
                <w:rFonts w:ascii="Arial" w:hAnsi="Arial" w:cs="Arial"/>
              </w:rPr>
            </w:pPr>
            <w:r w:rsidRPr="00804717">
              <w:rPr>
                <w:rFonts w:ascii="Arial" w:eastAsia="Times New Roman" w:hAnsi="Arial" w:cs="Arial"/>
                <w:sz w:val="18"/>
              </w:rPr>
              <w:t>10%</w:t>
            </w:r>
          </w:p>
        </w:tc>
        <w:tc>
          <w:tcPr>
            <w:tcW w:w="1247" w:type="dxa"/>
            <w:tcMar>
              <w:top w:w="60" w:type="dxa"/>
              <w:left w:w="80" w:type="dxa"/>
              <w:bottom w:w="60" w:type="dxa"/>
              <w:right w:w="80" w:type="dxa"/>
            </w:tcMar>
            <w:vAlign w:val="center"/>
          </w:tcPr>
          <w:p w14:paraId="20AEE0FC" w14:textId="77777777" w:rsidR="00804717" w:rsidRPr="00804717" w:rsidRDefault="00804717" w:rsidP="00A53373">
            <w:pPr>
              <w:spacing w:after="0"/>
              <w:rPr>
                <w:rFonts w:ascii="Arial" w:hAnsi="Arial" w:cs="Arial"/>
              </w:rPr>
            </w:pPr>
            <w:r w:rsidRPr="00804717">
              <w:rPr>
                <w:rFonts w:ascii="Arial" w:eastAsia="Times New Roman" w:hAnsi="Arial" w:cs="Arial"/>
                <w:sz w:val="18"/>
              </w:rPr>
              <w:t>10%</w:t>
            </w:r>
          </w:p>
        </w:tc>
        <w:tc>
          <w:tcPr>
            <w:tcW w:w="1587" w:type="dxa"/>
            <w:tcMar>
              <w:top w:w="60" w:type="dxa"/>
              <w:left w:w="80" w:type="dxa"/>
              <w:bottom w:w="60" w:type="dxa"/>
              <w:right w:w="80" w:type="dxa"/>
            </w:tcMar>
            <w:vAlign w:val="center"/>
          </w:tcPr>
          <w:p w14:paraId="6FF9D632" w14:textId="77777777" w:rsidR="00804717" w:rsidRPr="00804717" w:rsidRDefault="00804717" w:rsidP="00A53373">
            <w:pPr>
              <w:spacing w:after="0"/>
              <w:rPr>
                <w:rFonts w:ascii="Arial" w:hAnsi="Arial" w:cs="Arial"/>
              </w:rPr>
            </w:pPr>
            <w:r w:rsidRPr="00804717">
              <w:rPr>
                <w:rFonts w:ascii="Arial" w:eastAsia="Times New Roman" w:hAnsi="Arial" w:cs="Arial"/>
                <w:sz w:val="18"/>
              </w:rPr>
              <w:t>80%</w:t>
            </w:r>
          </w:p>
        </w:tc>
        <w:tc>
          <w:tcPr>
            <w:tcW w:w="1417" w:type="dxa"/>
            <w:tcMar>
              <w:top w:w="60" w:type="dxa"/>
              <w:left w:w="80" w:type="dxa"/>
              <w:bottom w:w="60" w:type="dxa"/>
              <w:right w:w="80" w:type="dxa"/>
            </w:tcMar>
            <w:vAlign w:val="center"/>
          </w:tcPr>
          <w:p w14:paraId="5E9B3446" w14:textId="77777777" w:rsidR="00804717" w:rsidRPr="00804717" w:rsidRDefault="00804717" w:rsidP="00A53373">
            <w:pPr>
              <w:spacing w:after="0"/>
              <w:rPr>
                <w:rFonts w:ascii="Arial" w:hAnsi="Arial" w:cs="Arial"/>
              </w:rPr>
            </w:pPr>
            <w:r w:rsidRPr="00804717">
              <w:rPr>
                <w:rFonts w:ascii="Arial" w:eastAsia="Times New Roman" w:hAnsi="Arial" w:cs="Arial"/>
                <w:sz w:val="18"/>
              </w:rPr>
              <w:t>100%</w:t>
            </w:r>
          </w:p>
        </w:tc>
      </w:tr>
      <w:tr w:rsidR="00804717" w:rsidRPr="00804717" w14:paraId="06491DD4" w14:textId="77777777" w:rsidTr="00804717">
        <w:trPr>
          <w:jc w:val="center"/>
        </w:trPr>
        <w:tc>
          <w:tcPr>
            <w:tcW w:w="3969" w:type="dxa"/>
            <w:tcMar>
              <w:top w:w="60" w:type="dxa"/>
              <w:left w:w="80" w:type="dxa"/>
              <w:bottom w:w="60" w:type="dxa"/>
              <w:right w:w="80" w:type="dxa"/>
            </w:tcMar>
            <w:vAlign w:val="center"/>
          </w:tcPr>
          <w:p w14:paraId="13B88C5C" w14:textId="77777777" w:rsidR="00804717" w:rsidRPr="00804717" w:rsidRDefault="00804717" w:rsidP="00A53373">
            <w:pPr>
              <w:spacing w:after="0"/>
              <w:rPr>
                <w:rFonts w:ascii="Arial" w:hAnsi="Arial" w:cs="Arial"/>
              </w:rPr>
            </w:pPr>
            <w:r w:rsidRPr="00804717">
              <w:rPr>
                <w:rFonts w:ascii="Arial" w:eastAsia="Times New Roman" w:hAnsi="Arial" w:cs="Arial"/>
                <w:sz w:val="18"/>
              </w:rPr>
              <w:t>Kebutuhan pendampingan berkelanjutan</w:t>
            </w:r>
          </w:p>
        </w:tc>
        <w:tc>
          <w:tcPr>
            <w:tcW w:w="1417" w:type="dxa"/>
            <w:tcMar>
              <w:top w:w="60" w:type="dxa"/>
              <w:left w:w="80" w:type="dxa"/>
              <w:bottom w:w="60" w:type="dxa"/>
              <w:right w:w="80" w:type="dxa"/>
            </w:tcMar>
            <w:vAlign w:val="center"/>
          </w:tcPr>
          <w:p w14:paraId="29ED6D6F" w14:textId="77777777" w:rsidR="00804717" w:rsidRPr="00804717" w:rsidRDefault="00804717" w:rsidP="00A53373">
            <w:pPr>
              <w:spacing w:after="0"/>
              <w:rPr>
                <w:rFonts w:ascii="Arial" w:hAnsi="Arial" w:cs="Arial"/>
              </w:rPr>
            </w:pPr>
            <w:r w:rsidRPr="00804717">
              <w:rPr>
                <w:rFonts w:ascii="Arial" w:eastAsia="Times New Roman" w:hAnsi="Arial" w:cs="Arial"/>
                <w:sz w:val="18"/>
              </w:rPr>
              <w:t>0%</w:t>
            </w:r>
          </w:p>
        </w:tc>
        <w:tc>
          <w:tcPr>
            <w:tcW w:w="1247" w:type="dxa"/>
            <w:tcMar>
              <w:top w:w="60" w:type="dxa"/>
              <w:left w:w="80" w:type="dxa"/>
              <w:bottom w:w="60" w:type="dxa"/>
              <w:right w:w="80" w:type="dxa"/>
            </w:tcMar>
            <w:vAlign w:val="center"/>
          </w:tcPr>
          <w:p w14:paraId="148BF4CC" w14:textId="77777777" w:rsidR="00804717" w:rsidRPr="00804717" w:rsidRDefault="00804717" w:rsidP="00A53373">
            <w:pPr>
              <w:spacing w:after="0"/>
              <w:rPr>
                <w:rFonts w:ascii="Arial" w:hAnsi="Arial" w:cs="Arial"/>
              </w:rPr>
            </w:pPr>
            <w:r w:rsidRPr="00804717">
              <w:rPr>
                <w:rFonts w:ascii="Arial" w:eastAsia="Times New Roman" w:hAnsi="Arial" w:cs="Arial"/>
                <w:sz w:val="18"/>
              </w:rPr>
              <w:t>10%</w:t>
            </w:r>
          </w:p>
        </w:tc>
        <w:tc>
          <w:tcPr>
            <w:tcW w:w="1587" w:type="dxa"/>
            <w:tcMar>
              <w:top w:w="60" w:type="dxa"/>
              <w:left w:w="80" w:type="dxa"/>
              <w:bottom w:w="60" w:type="dxa"/>
              <w:right w:w="80" w:type="dxa"/>
            </w:tcMar>
            <w:vAlign w:val="center"/>
          </w:tcPr>
          <w:p w14:paraId="583AF5CC" w14:textId="77777777" w:rsidR="00804717" w:rsidRPr="00804717" w:rsidRDefault="00804717" w:rsidP="00A53373">
            <w:pPr>
              <w:spacing w:after="0"/>
              <w:rPr>
                <w:rFonts w:ascii="Arial" w:hAnsi="Arial" w:cs="Arial"/>
              </w:rPr>
            </w:pPr>
            <w:r w:rsidRPr="00804717">
              <w:rPr>
                <w:rFonts w:ascii="Arial" w:eastAsia="Times New Roman" w:hAnsi="Arial" w:cs="Arial"/>
                <w:sz w:val="18"/>
              </w:rPr>
              <w:t>90%</w:t>
            </w:r>
          </w:p>
        </w:tc>
        <w:tc>
          <w:tcPr>
            <w:tcW w:w="1417" w:type="dxa"/>
            <w:tcMar>
              <w:top w:w="60" w:type="dxa"/>
              <w:left w:w="80" w:type="dxa"/>
              <w:bottom w:w="60" w:type="dxa"/>
              <w:right w:w="80" w:type="dxa"/>
            </w:tcMar>
            <w:vAlign w:val="center"/>
          </w:tcPr>
          <w:p w14:paraId="68F47C15" w14:textId="77777777" w:rsidR="00804717" w:rsidRPr="00804717" w:rsidRDefault="00804717" w:rsidP="00A53373">
            <w:pPr>
              <w:spacing w:after="0"/>
              <w:rPr>
                <w:rFonts w:ascii="Arial" w:hAnsi="Arial" w:cs="Arial"/>
              </w:rPr>
            </w:pPr>
            <w:r w:rsidRPr="00804717">
              <w:rPr>
                <w:rFonts w:ascii="Arial" w:eastAsia="Times New Roman" w:hAnsi="Arial" w:cs="Arial"/>
                <w:sz w:val="18"/>
              </w:rPr>
              <w:t>100%</w:t>
            </w:r>
          </w:p>
        </w:tc>
      </w:tr>
    </w:tbl>
    <w:p w14:paraId="7C00464D" w14:textId="3E0A0C95" w:rsidR="00804717" w:rsidRPr="00804717" w:rsidRDefault="00804717" w:rsidP="00804717">
      <w:pPr>
        <w:spacing w:line="360" w:lineRule="auto"/>
        <w:ind w:left="360" w:right="96"/>
        <w:jc w:val="both"/>
        <w:rPr>
          <w:rFonts w:ascii="Arial" w:hAnsi="Arial" w:cs="Arial"/>
          <w:lang w:val="id-ID"/>
        </w:rPr>
      </w:pPr>
      <w:r w:rsidRPr="00804717">
        <w:rPr>
          <w:rFonts w:ascii="Arial" w:eastAsia="Times New Roman" w:hAnsi="Arial" w:cs="Arial"/>
          <w:i/>
          <w:sz w:val="18"/>
        </w:rPr>
        <w:t>Sumber: Rekapitulasi kuesioner kegiatan PkM, 2026. Persentase didasarkan pada data agregat dalam laporan kegiatan.</w:t>
      </w:r>
    </w:p>
    <w:p w14:paraId="7081E323" w14:textId="1E8309A6" w:rsidR="00636FB9" w:rsidRDefault="00636FB9" w:rsidP="00636FB9">
      <w:pPr>
        <w:pStyle w:val="ListParagraph"/>
        <w:numPr>
          <w:ilvl w:val="0"/>
          <w:numId w:val="10"/>
        </w:numPr>
        <w:spacing w:line="360" w:lineRule="auto"/>
        <w:ind w:right="96"/>
        <w:rPr>
          <w:rFonts w:ascii="Arial" w:hAnsi="Arial" w:cs="Arial"/>
          <w:lang w:val="id-ID"/>
        </w:rPr>
      </w:pPr>
      <w:r w:rsidRPr="00636FB9">
        <w:rPr>
          <w:rFonts w:ascii="Arial" w:hAnsi="Arial" w:cs="Arial"/>
          <w:lang w:val="id-ID"/>
        </w:rPr>
        <w:t>Heterogenitas Latar Belakang dan Kemampuan</w:t>
      </w:r>
    </w:p>
    <w:p w14:paraId="41F3A7D5" w14:textId="39E6C517" w:rsidR="00636FB9" w:rsidRPr="00636FB9" w:rsidRDefault="00636FB9" w:rsidP="00636FB9">
      <w:pPr>
        <w:spacing w:line="360" w:lineRule="auto"/>
        <w:ind w:left="720" w:right="96" w:firstLine="426"/>
        <w:jc w:val="both"/>
        <w:rPr>
          <w:rFonts w:ascii="Arial" w:hAnsi="Arial" w:cs="Arial"/>
          <w:lang w:val="id-ID"/>
        </w:rPr>
      </w:pPr>
      <w:r w:rsidRPr="00636FB9">
        <w:rPr>
          <w:rFonts w:ascii="Arial" w:hAnsi="Arial" w:cs="Arial"/>
          <w:lang w:val="id-ID"/>
        </w:rPr>
        <w:t xml:space="preserve">Santri datang dari berbagai daerah dan tingkat pendidikan formal yang berbeda. </w:t>
      </w:r>
      <w:r>
        <w:rPr>
          <w:rFonts w:ascii="Arial" w:hAnsi="Arial" w:cs="Arial"/>
          <w:lang w:val="id-ID"/>
        </w:rPr>
        <w:t>Pengasuh Ponpes</w:t>
      </w:r>
      <w:r w:rsidRPr="00636FB9">
        <w:rPr>
          <w:rFonts w:ascii="Arial" w:hAnsi="Arial" w:cs="Arial"/>
          <w:lang w:val="id-ID"/>
        </w:rPr>
        <w:t xml:space="preserve"> mengakui bahwa perbedaan ini menyulitkan mereka mengatur ritme komunikasi: jika terlalu cepat, sebagian santri tertinggal; jika terlalu lambat, sebagian lain bosan. Akhirnya </w:t>
      </w:r>
      <w:r>
        <w:rPr>
          <w:rFonts w:ascii="Arial" w:hAnsi="Arial" w:cs="Arial"/>
          <w:lang w:val="id-ID"/>
        </w:rPr>
        <w:t>Pengasuh Ponpes</w:t>
      </w:r>
      <w:r w:rsidRPr="00636FB9">
        <w:rPr>
          <w:rFonts w:ascii="Arial" w:hAnsi="Arial" w:cs="Arial"/>
          <w:lang w:val="id-ID"/>
        </w:rPr>
        <w:t xml:space="preserve"> cenderung memilih ceramah sebagai cara paling praktis.</w:t>
      </w:r>
    </w:p>
    <w:p w14:paraId="611EFDCF" w14:textId="77777777" w:rsidR="00636FB9" w:rsidRPr="00636FB9" w:rsidRDefault="00636FB9" w:rsidP="00636FB9">
      <w:pPr>
        <w:pStyle w:val="ListParagraph"/>
        <w:numPr>
          <w:ilvl w:val="0"/>
          <w:numId w:val="10"/>
        </w:numPr>
        <w:spacing w:line="360" w:lineRule="auto"/>
        <w:ind w:right="96"/>
        <w:rPr>
          <w:rFonts w:ascii="Arial" w:hAnsi="Arial" w:cs="Arial"/>
          <w:lang w:val="id-ID"/>
        </w:rPr>
      </w:pPr>
      <w:r w:rsidRPr="00636FB9">
        <w:rPr>
          <w:rFonts w:ascii="Arial" w:hAnsi="Arial" w:cs="Arial"/>
          <w:lang w:val="id-ID"/>
        </w:rPr>
        <w:t>Keterbatasan Sarana Teknologi</w:t>
      </w:r>
    </w:p>
    <w:p w14:paraId="7CFBE4F5" w14:textId="283223A5" w:rsidR="00636FB9" w:rsidRPr="00636FB9" w:rsidRDefault="00636FB9" w:rsidP="00636FB9">
      <w:pPr>
        <w:spacing w:line="360" w:lineRule="auto"/>
        <w:ind w:left="720" w:right="96" w:firstLine="426"/>
        <w:jc w:val="both"/>
        <w:rPr>
          <w:rFonts w:ascii="Arial" w:hAnsi="Arial" w:cs="Arial"/>
          <w:lang w:val="id-ID"/>
        </w:rPr>
      </w:pPr>
      <w:r w:rsidRPr="00636FB9">
        <w:rPr>
          <w:rFonts w:ascii="Arial" w:hAnsi="Arial" w:cs="Arial"/>
          <w:lang w:val="id-ID"/>
        </w:rPr>
        <w:lastRenderedPageBreak/>
        <w:t xml:space="preserve">Tidak semua kelas memiliki perangkat proyektor atau akses internet stabil. Penggunaan gawai santri juga dibatasi. </w:t>
      </w:r>
      <w:r>
        <w:rPr>
          <w:rFonts w:ascii="Arial" w:hAnsi="Arial" w:cs="Arial"/>
          <w:lang w:val="id-ID"/>
        </w:rPr>
        <w:t>Pengasuh Ponpes</w:t>
      </w:r>
      <w:r w:rsidRPr="00636FB9">
        <w:rPr>
          <w:rFonts w:ascii="Arial" w:hAnsi="Arial" w:cs="Arial"/>
          <w:lang w:val="id-ID"/>
        </w:rPr>
        <w:t xml:space="preserve"> yang ingin menggunakan media digital harus menyesuaikan dengan ketersediaan fasilitas. Hal ini membuat integrasi teknologi untuk menunjang komunikasi kolaboratif belum optimal.</w:t>
      </w:r>
    </w:p>
    <w:p w14:paraId="11D5A886" w14:textId="6A92DFF7" w:rsidR="00636FB9" w:rsidRDefault="00636FB9" w:rsidP="00636FB9">
      <w:pPr>
        <w:spacing w:line="360" w:lineRule="auto"/>
        <w:ind w:right="96" w:firstLine="426"/>
        <w:jc w:val="both"/>
        <w:rPr>
          <w:rFonts w:ascii="Arial" w:hAnsi="Arial" w:cs="Arial"/>
          <w:lang w:val="id-ID"/>
        </w:rPr>
      </w:pPr>
      <w:r w:rsidRPr="00636FB9">
        <w:rPr>
          <w:rFonts w:ascii="Arial" w:hAnsi="Arial" w:cs="Arial"/>
          <w:lang w:val="id-ID"/>
        </w:rPr>
        <w:t>Hambatan-hambatan ini menunjukkan bahwa kolaborasi di kelas tidak hanya persoalan teknik mengajar, tetapi terkait dengan struktur sosial pesantren, pemaknaan adab, dan sumber daya yang tersedia. Temuan ini penting karena menjelaskan mengapa teori komunikasi kolaboratif yang ideal tidak bisa langsung dipraktikkan tanpa adaptasi budaya.</w:t>
      </w:r>
    </w:p>
    <w:p w14:paraId="1FA7018A" w14:textId="0B4F6947" w:rsidR="00636FB9" w:rsidRDefault="00636FB9" w:rsidP="00636FB9">
      <w:pPr>
        <w:spacing w:line="360" w:lineRule="auto"/>
        <w:ind w:right="96" w:firstLine="426"/>
        <w:jc w:val="both"/>
        <w:rPr>
          <w:rFonts w:ascii="Arial" w:hAnsi="Arial" w:cs="Arial"/>
          <w:lang w:val="id-ID"/>
        </w:rPr>
      </w:pPr>
    </w:p>
    <w:p w14:paraId="00867BAC" w14:textId="77777777" w:rsidR="00804717" w:rsidRDefault="00804717" w:rsidP="00636FB9">
      <w:pPr>
        <w:spacing w:line="360" w:lineRule="auto"/>
        <w:ind w:right="96" w:firstLine="426"/>
        <w:jc w:val="both"/>
        <w:rPr>
          <w:rFonts w:ascii="Arial" w:hAnsi="Arial" w:cs="Arial"/>
          <w:lang w:val="id-ID"/>
        </w:rPr>
      </w:pPr>
    </w:p>
    <w:p w14:paraId="6C23614B" w14:textId="52A12684" w:rsidR="00636FB9" w:rsidRDefault="00804717" w:rsidP="00636FB9">
      <w:pPr>
        <w:pStyle w:val="ListParagraph"/>
        <w:numPr>
          <w:ilvl w:val="0"/>
          <w:numId w:val="9"/>
        </w:numPr>
        <w:spacing w:line="360" w:lineRule="auto"/>
        <w:ind w:left="360" w:right="96"/>
        <w:rPr>
          <w:rFonts w:ascii="Arial" w:hAnsi="Arial" w:cs="Arial"/>
          <w:b/>
          <w:bCs/>
          <w:lang w:val="id-ID"/>
        </w:rPr>
      </w:pPr>
      <w:r w:rsidRPr="00804717">
        <w:rPr>
          <w:rFonts w:ascii="Arial" w:hAnsi="Arial" w:cs="Arial"/>
          <w:b/>
          <w:bCs/>
          <w:lang w:val="id-ID"/>
        </w:rPr>
        <w:t>Pembahasan</w:t>
      </w:r>
    </w:p>
    <w:p w14:paraId="26052EDE" w14:textId="77777777" w:rsidR="00804717" w:rsidRPr="00804717" w:rsidRDefault="00804717" w:rsidP="00804717">
      <w:pPr>
        <w:spacing w:line="360" w:lineRule="auto"/>
        <w:ind w:left="720" w:right="96" w:firstLine="426"/>
        <w:jc w:val="both"/>
        <w:rPr>
          <w:rFonts w:ascii="Arial" w:hAnsi="Arial" w:cs="Arial"/>
          <w:lang w:val="id-ID"/>
        </w:rPr>
      </w:pPr>
      <w:r w:rsidRPr="00804717">
        <w:rPr>
          <w:rFonts w:ascii="Arial" w:hAnsi="Arial" w:cs="Arial"/>
          <w:lang w:val="id-ID"/>
        </w:rPr>
        <w:t>Hasil kegiatan menunjukkan bahwa pendampingan partisipatif efektif sebagai strategi awal penguatan tata kelola pesantren. Efektivitas tersebut terlihat dari tercapainya indikator proses dan luaran, perubahan cara peserta membedakan aktivitas, output, dan outcome, serta tersusunnya perangkat kerja yang dapat digunakan. Temuan ini sejalan dengan pandangan Bryson (2018) bahwa perencanaan strategis harus menghasilkan keputusan dan tindakan yang menghubungkan identitas organisasi dengan arah serta ukuran keberhasilannya. Dalam konteks pesantren, dokumen strategis menjadi penting karena membantu menjaga konsistensi antara nilai kelembagaan dan tuntutan profesionalitas pengelolaan.</w:t>
      </w:r>
    </w:p>
    <w:p w14:paraId="2FE3C02F" w14:textId="77777777" w:rsidR="00804717" w:rsidRPr="00804717" w:rsidRDefault="00804717" w:rsidP="00804717">
      <w:pPr>
        <w:spacing w:line="360" w:lineRule="auto"/>
        <w:ind w:left="720" w:right="96" w:firstLine="426"/>
        <w:jc w:val="both"/>
        <w:rPr>
          <w:rFonts w:ascii="Arial" w:hAnsi="Arial" w:cs="Arial"/>
          <w:lang w:val="id-ID"/>
        </w:rPr>
      </w:pPr>
      <w:r w:rsidRPr="00804717">
        <w:rPr>
          <w:rFonts w:ascii="Arial" w:hAnsi="Arial" w:cs="Arial"/>
          <w:lang w:val="id-ID"/>
        </w:rPr>
        <w:t>Analisis SWOT yang dilakukan bersama memberi dua manfaat. Pertama, peserta membangun gambaran kondisi organisasi secara lebih objektif dengan mempertemukan perspektif pimpinan, pengelola, pendidik, dan unit pendukung. Kedua, proses tersebut menumbuhkan kepemilikan terhadap pilihan strategi. Seftiani et al. (2018) juga menegaskan peran analisis kondisi aktual, kondisi yang diharapkan, SWOT, dan matriks kinerja dalam perencanaan lembaga pendidikan Islam. Keterlibatan lintas unit penting karena renstra yang hanya disusun oleh kelompok kecil cenderung kehilangan informasi operasional dan menghadapi hambatan saat implementasi.</w:t>
      </w:r>
    </w:p>
    <w:p w14:paraId="4F509421" w14:textId="77777777" w:rsidR="00804717" w:rsidRPr="00804717" w:rsidRDefault="00804717" w:rsidP="00804717">
      <w:pPr>
        <w:spacing w:line="360" w:lineRule="auto"/>
        <w:ind w:left="720" w:right="96" w:firstLine="426"/>
        <w:jc w:val="both"/>
        <w:rPr>
          <w:rFonts w:ascii="Arial" w:hAnsi="Arial" w:cs="Arial"/>
          <w:lang w:val="id-ID"/>
        </w:rPr>
      </w:pPr>
      <w:r w:rsidRPr="00804717">
        <w:rPr>
          <w:rFonts w:ascii="Arial" w:hAnsi="Arial" w:cs="Arial"/>
          <w:lang w:val="id-ID"/>
        </w:rPr>
        <w:t xml:space="preserve">Penerapan orientasi outcome membantu peserta berpindah dari logika “kegiatan terlaksana” ke logika “perubahan terjadi”. Pada sistem sebelumnya, </w:t>
      </w:r>
      <w:r w:rsidRPr="00804717">
        <w:rPr>
          <w:rFonts w:ascii="Arial" w:hAnsi="Arial" w:cs="Arial"/>
          <w:lang w:val="id-ID"/>
        </w:rPr>
        <w:lastRenderedPageBreak/>
        <w:t>keberhasilan mudah direduksi menjadi jumlah acara, rapat, pelatihan, atau dokumen. Padahal, outcome mengharuskan lembaga menentukan perubahan kompetensi, perilaku, proses, atau kualitas layanan yang ingin dicapai. Prinsip tersebut konsisten dengan Spady (1994), yang menempatkan hasil akhir sebagai titik awal perancangan sistem pendidikan. Walaupun konsep outcome banyak digunakan dalam pengembangan kurikulum, kegiatan ini memperlihatkan relevansinya untuk perencanaan dan evaluasi kelembagaan pesantren.</w:t>
      </w:r>
    </w:p>
    <w:p w14:paraId="614F93A6" w14:textId="77777777" w:rsidR="00804717" w:rsidRPr="00804717" w:rsidRDefault="00804717" w:rsidP="00804717">
      <w:pPr>
        <w:spacing w:line="360" w:lineRule="auto"/>
        <w:ind w:left="720" w:right="96" w:firstLine="426"/>
        <w:jc w:val="both"/>
        <w:rPr>
          <w:rFonts w:ascii="Arial" w:hAnsi="Arial" w:cs="Arial"/>
          <w:lang w:val="id-ID"/>
        </w:rPr>
      </w:pPr>
      <w:r w:rsidRPr="00804717">
        <w:rPr>
          <w:rFonts w:ascii="Arial" w:hAnsi="Arial" w:cs="Arial"/>
          <w:lang w:val="id-ID"/>
        </w:rPr>
        <w:t>KPI dan instrumen monitoring menjadi jembatan antara rencana dan bukti. Indikator yang baik perlu memiliki definisi operasional, target, sumber data, frekuensi pengukuran, dan penanggung jawab. Mohiuddin et al. (2020) menunjukkan bahwa integrasi antara penilaian dan pengukuran kinerja dapat mengarahkan tindakan peningkatan mutu. Kushari dan Septiadi (2022) juga menekankan pentingnya rekaman hasil untuk monitoring dan continuous improvement. Dengan demikian, instrumen yang dihasilkan dalam kegiatan ini berpotensi mengurangi evaluasi berbasis persepsi dan meningkatkan penggunaan data dalam rapat pengambilan keputusan.</w:t>
      </w:r>
    </w:p>
    <w:p w14:paraId="44E02318" w14:textId="77777777" w:rsidR="00804717" w:rsidRPr="00804717" w:rsidRDefault="00804717" w:rsidP="00804717">
      <w:pPr>
        <w:spacing w:line="360" w:lineRule="auto"/>
        <w:ind w:left="720" w:right="96" w:firstLine="426"/>
        <w:jc w:val="both"/>
        <w:rPr>
          <w:rFonts w:ascii="Arial" w:hAnsi="Arial" w:cs="Arial"/>
          <w:lang w:val="id-ID"/>
        </w:rPr>
      </w:pPr>
      <w:r w:rsidRPr="00804717">
        <w:rPr>
          <w:rFonts w:ascii="Arial" w:hAnsi="Arial" w:cs="Arial"/>
          <w:lang w:val="id-ID"/>
        </w:rPr>
        <w:t>Tingginya tanggapan positif terhadap relevansi program menunjukkan kesesuaian antara intervensi dan kebutuhan mitra. Namun, proporsi 90% sangat setuju terhadap pendampingan lanjutan juga menandakan bahwa workshop dua hari belum cukup untuk memastikan implementasi. Renstra memerlukan data dasar, pembahasan kebijakan, penetapan target lintas unit, sinkronisasi anggaran, dan peninjauan berkala. Dalam kerangka manajemen mutu, komitmen pimpinan, partisipasi pemangku kepentingan, pelatihan, pengukuran yang konsisten, dan tindakan korektif merupakan prasyarat budaya perbaikan berkelanjutan (Rais et al., 2021). Karena itu, keberhasilan jangka menengah perlu diukur dari penggunaan dokumen dalam program tahunan, ketepatan pelaporan, persentase indikator tercapai, dan tindak lanjut terhadap indikator yang belum memenuhi target.</w:t>
      </w:r>
    </w:p>
    <w:p w14:paraId="65AF16C0" w14:textId="77777777" w:rsidR="00804717" w:rsidRPr="00804717" w:rsidRDefault="00804717" w:rsidP="00804717">
      <w:pPr>
        <w:spacing w:line="360" w:lineRule="auto"/>
        <w:ind w:left="720" w:right="96" w:firstLine="426"/>
        <w:jc w:val="both"/>
        <w:rPr>
          <w:rFonts w:ascii="Arial" w:hAnsi="Arial" w:cs="Arial"/>
          <w:lang w:val="id-ID"/>
        </w:rPr>
      </w:pPr>
      <w:r w:rsidRPr="00804717">
        <w:rPr>
          <w:rFonts w:ascii="Arial" w:hAnsi="Arial" w:cs="Arial"/>
          <w:lang w:val="id-ID"/>
        </w:rPr>
        <w:t xml:space="preserve">Pendampingan ini juga memiliki implikasi khas bagi pendidikan Islam. Penguatan manajemen tidak boleh memisahkan ukuran kinerja dari nilai pesantren. Outcome tidak hanya berupa prestasi akademik, tetapi juga kualitas praktik keagamaan, akhlak, disiplin, kepemimpinan, kemandirian, kepedulian sosial, literasi digital, dan kemampuan berkolaborasi. Purnomo et al. (2024) menunjukkan pentingnya pengelolaan strategis yang berbasis nilai Islam dalam </w:t>
      </w:r>
      <w:r w:rsidRPr="00804717">
        <w:rPr>
          <w:rFonts w:ascii="Arial" w:hAnsi="Arial" w:cs="Arial"/>
          <w:lang w:val="id-ID"/>
        </w:rPr>
        <w:lastRenderedPageBreak/>
        <w:t>institusi pendidikan berbasis pesantren. Oleh sebab itu, pengembangan KPI lanjutan perlu menjaga keseimbangan antara indikator akademik, karakter, tata kelola, sumber daya manusia, layanan santri, kemitraan, dan keberlanjutan lembaga.</w:t>
      </w:r>
    </w:p>
    <w:p w14:paraId="63018258" w14:textId="0908A516" w:rsidR="00636FB9" w:rsidRPr="00636FB9" w:rsidRDefault="00804717" w:rsidP="00804717">
      <w:pPr>
        <w:spacing w:line="360" w:lineRule="auto"/>
        <w:ind w:left="720" w:right="96" w:firstLine="426"/>
        <w:jc w:val="both"/>
        <w:rPr>
          <w:rFonts w:ascii="Arial" w:hAnsi="Arial" w:cs="Arial"/>
          <w:lang w:val="id-ID"/>
        </w:rPr>
      </w:pPr>
      <w:r w:rsidRPr="00804717">
        <w:rPr>
          <w:rFonts w:ascii="Arial" w:hAnsi="Arial" w:cs="Arial"/>
          <w:lang w:val="id-ID"/>
        </w:rPr>
        <w:t>Keterbatasan kegiatan perlu dicatat. Pertama, laporan tidak memuat skor individual pre-test dan post-test, sehingga peningkatan pemahaman hanya dapat dinyatakan secara deskriptif tanpa besar efek. Kedua, rekapitulasi kuesioner tidak mencantumkan jumlah responden, sehingga persentase tidak dapat dikonversi menjadi frekuensi. Ketiga, durasi intervensi singkat dan evaluasi terutama mengukur pemahaman, kepuasan, serta ketersediaan dokumen, belum mengukur perubahan praktik manajemen atau dampak pada mutu santri dalam jangka panjang. Evaluasi lanjutan pada enam hingga dua belas bulan diperlukan untuk menilai konsistensi implementasi, kualitas data, ketercapaian KPI, dan penggunaan hasil evaluasi untuk perbaikan program.</w:t>
      </w:r>
    </w:p>
    <w:p w14:paraId="22EDA49F" w14:textId="77777777" w:rsidR="00AF31B6" w:rsidRPr="00AF31B6" w:rsidRDefault="00AF31B6" w:rsidP="00AF31B6">
      <w:pPr>
        <w:spacing w:line="360" w:lineRule="auto"/>
        <w:ind w:right="96" w:firstLine="426"/>
        <w:jc w:val="both"/>
        <w:rPr>
          <w:rFonts w:ascii="Arial" w:hAnsi="Arial" w:cs="Arial"/>
          <w:lang w:val="id-ID"/>
        </w:rPr>
      </w:pPr>
    </w:p>
    <w:p w14:paraId="11D11B64" w14:textId="77777777" w:rsidR="000B0647" w:rsidRPr="00A03E99" w:rsidRDefault="000B0647" w:rsidP="00AF31B6">
      <w:pPr>
        <w:spacing w:line="360" w:lineRule="auto"/>
        <w:ind w:right="96"/>
        <w:rPr>
          <w:rFonts w:ascii="Arial" w:eastAsia="Arial" w:hAnsi="Arial" w:cs="Arial"/>
          <w:b/>
        </w:rPr>
      </w:pPr>
      <w:r w:rsidRPr="00A03E99">
        <w:rPr>
          <w:rFonts w:ascii="Arial" w:eastAsia="Arial" w:hAnsi="Arial" w:cs="Arial"/>
          <w:b/>
        </w:rPr>
        <w:t>KESIMPULAN</w:t>
      </w:r>
    </w:p>
    <w:p w14:paraId="500D7F94" w14:textId="77777777" w:rsidR="00804717" w:rsidRPr="00804717" w:rsidRDefault="000B0647" w:rsidP="00804717">
      <w:pPr>
        <w:spacing w:line="360" w:lineRule="auto"/>
        <w:ind w:right="96" w:firstLine="709"/>
        <w:jc w:val="both"/>
        <w:rPr>
          <w:rFonts w:ascii="Arial" w:eastAsia="Arial" w:hAnsi="Arial" w:cs="Arial"/>
        </w:rPr>
      </w:pPr>
      <w:r w:rsidRPr="00A03E99">
        <w:rPr>
          <w:rFonts w:ascii="Arial" w:eastAsia="Arial" w:hAnsi="Arial" w:cs="Arial"/>
        </w:rPr>
        <w:t xml:space="preserve"> </w:t>
      </w:r>
      <w:r w:rsidR="00804717" w:rsidRPr="00804717">
        <w:rPr>
          <w:rFonts w:ascii="Arial" w:eastAsia="Arial" w:hAnsi="Arial" w:cs="Arial"/>
        </w:rPr>
        <w:t>Pendampingan penyusunan rencana strategis berorientasi outcome di Pondok Pesantren Modern Sahid Bogor berhasil mencapai indikator proses dan luaran yang ditetapkan. Peserta memperoleh pemahaman yang lebih baik mengenai hubungan antara visi, tujuan, program, output, outcome, indikator, dan target. Kegiatan menghasilkan analisis SWOT, rancangan tujuan dan sasaran strategis, draf rencana strategis berbasis outcome, matriks KPI, serta instrumen monitoring-evaluasi. Tanggapan peserta seluruhnya berada pada kategori positif, dengan tingkat sangat setuju tertinggi pada kebutuhan pendampingan berkelanjutan.</w:t>
      </w:r>
    </w:p>
    <w:p w14:paraId="142ECC8D" w14:textId="30E43865" w:rsidR="008C3F27" w:rsidRDefault="00804717" w:rsidP="00804717">
      <w:pPr>
        <w:spacing w:line="360" w:lineRule="auto"/>
        <w:ind w:right="96" w:firstLine="709"/>
        <w:jc w:val="both"/>
        <w:rPr>
          <w:rFonts w:ascii="Arial" w:eastAsia="Arial" w:hAnsi="Arial" w:cs="Arial"/>
        </w:rPr>
      </w:pPr>
      <w:r w:rsidRPr="00804717">
        <w:rPr>
          <w:rFonts w:ascii="Arial" w:eastAsia="Arial" w:hAnsi="Arial" w:cs="Arial"/>
        </w:rPr>
        <w:t>Kontribusi utama program adalah terbentuknya kerangka kerja awal untuk mengubah perencanaan berbasis rutinitas menjadi pengelolaan berbasis hasil dan data. Agar manfaatnya berkelanjutan, pesantren perlu menetapkan tim internal, melengkapi data dasar setiap indikator, menyelaraskan renstra dengan program dan anggaran tahunan, melaksanakan monitoring minimal setiap semester, dan mendokumentasikan tindakan perbaikan. Perguruan tinggi dapat melanjutkan pendampingan melalui validasi indikator, pelatihan pengelolaan data, serta evaluasi implementasi jangka menengah.</w:t>
      </w:r>
    </w:p>
    <w:p w14:paraId="7A7ECC17" w14:textId="77777777" w:rsidR="004B1FB3" w:rsidRPr="00A03E99" w:rsidRDefault="004B1FB3" w:rsidP="004B1FB3">
      <w:pPr>
        <w:spacing w:line="360" w:lineRule="auto"/>
        <w:ind w:right="96" w:firstLine="709"/>
        <w:jc w:val="both"/>
        <w:rPr>
          <w:rFonts w:ascii="Arial" w:eastAsia="Arial" w:hAnsi="Arial" w:cs="Arial"/>
          <w:lang w:val="id-ID"/>
        </w:rPr>
      </w:pPr>
    </w:p>
    <w:p w14:paraId="083AC184" w14:textId="77777777" w:rsidR="000B0647" w:rsidRPr="00A03E99" w:rsidRDefault="000B0647" w:rsidP="00AF31B6">
      <w:pPr>
        <w:spacing w:line="360" w:lineRule="auto"/>
        <w:jc w:val="both"/>
        <w:rPr>
          <w:rFonts w:ascii="Arial" w:eastAsia="Arial" w:hAnsi="Arial" w:cs="Arial"/>
          <w:b/>
        </w:rPr>
      </w:pPr>
      <w:r w:rsidRPr="00A03E99">
        <w:rPr>
          <w:rFonts w:ascii="Arial" w:eastAsia="Arial" w:hAnsi="Arial" w:cs="Arial"/>
          <w:b/>
        </w:rPr>
        <w:t>DAFTAR RUJUKAN</w:t>
      </w:r>
    </w:p>
    <w:p w14:paraId="606FEC71" w14:textId="77777777" w:rsidR="00804717" w:rsidRPr="00804717" w:rsidRDefault="00804717" w:rsidP="00804717">
      <w:pPr>
        <w:spacing w:before="140"/>
        <w:ind w:left="709" w:right="-1" w:hanging="709"/>
        <w:jc w:val="both"/>
        <w:rPr>
          <w:rFonts w:ascii="Arial" w:hAnsi="Arial" w:cs="Arial"/>
        </w:rPr>
      </w:pPr>
      <w:r w:rsidRPr="00804717">
        <w:rPr>
          <w:rFonts w:ascii="Arial" w:hAnsi="Arial" w:cs="Arial"/>
        </w:rPr>
        <w:lastRenderedPageBreak/>
        <w:t>Asifudin, A. J. (2016). Manajemen pendidikan untuk pondok pesantren. MANAGERIA: Jurnal Manajemen Pendidikan Islam, 1(2), 355-366. https://doi.org/10.14421/manageria.2016.12-10</w:t>
      </w:r>
    </w:p>
    <w:p w14:paraId="40CE9E97" w14:textId="77777777" w:rsidR="00804717" w:rsidRPr="00804717" w:rsidRDefault="00804717" w:rsidP="00804717">
      <w:pPr>
        <w:spacing w:before="140"/>
        <w:ind w:left="709" w:right="-1" w:hanging="709"/>
        <w:jc w:val="both"/>
        <w:rPr>
          <w:rFonts w:ascii="Arial" w:hAnsi="Arial" w:cs="Arial"/>
        </w:rPr>
      </w:pPr>
      <w:r w:rsidRPr="00804717">
        <w:rPr>
          <w:rFonts w:ascii="Arial" w:hAnsi="Arial" w:cs="Arial"/>
        </w:rPr>
        <w:t>Azra, A. (2019). Pendidikan Islam: Tradisi dan modernisasi di tengah tantangan milenium III. Kencana.</w:t>
      </w:r>
    </w:p>
    <w:p w14:paraId="51A6E424" w14:textId="77777777" w:rsidR="00804717" w:rsidRPr="00804717" w:rsidRDefault="00804717" w:rsidP="00804717">
      <w:pPr>
        <w:spacing w:before="140"/>
        <w:ind w:left="709" w:right="-1" w:hanging="709"/>
        <w:jc w:val="both"/>
        <w:rPr>
          <w:rFonts w:ascii="Arial" w:hAnsi="Arial" w:cs="Arial"/>
        </w:rPr>
      </w:pPr>
      <w:r w:rsidRPr="00804717">
        <w:rPr>
          <w:rFonts w:ascii="Arial" w:hAnsi="Arial" w:cs="Arial"/>
        </w:rPr>
        <w:t>Bryson, J. M. (2018). Strategic planning for public and nonprofit organizations: A guide to strengthening and sustaining organizational achievement (5th ed.). Jossey-Bass.</w:t>
      </w:r>
    </w:p>
    <w:p w14:paraId="0A8B1864" w14:textId="77777777" w:rsidR="00804717" w:rsidRPr="00804717" w:rsidRDefault="00804717" w:rsidP="00804717">
      <w:pPr>
        <w:spacing w:before="140"/>
        <w:ind w:left="709" w:right="-1" w:hanging="709"/>
        <w:jc w:val="both"/>
        <w:rPr>
          <w:rFonts w:ascii="Arial" w:hAnsi="Arial" w:cs="Arial"/>
        </w:rPr>
      </w:pPr>
      <w:r w:rsidRPr="00804717">
        <w:rPr>
          <w:rFonts w:ascii="Arial" w:hAnsi="Arial" w:cs="Arial"/>
        </w:rPr>
        <w:t>Khoiri, A. (2017). Manajemen pesantren sebagai khazanah tonggak keberhasilan pendidikan Islam. MANAGERIA: Jurnal Manajemen Pendidikan Islam, 2(1), 127-153. https://doi.org/10.14421/manageria.2017.21-07</w:t>
      </w:r>
    </w:p>
    <w:p w14:paraId="1533699B" w14:textId="77777777" w:rsidR="00804717" w:rsidRPr="00804717" w:rsidRDefault="00804717" w:rsidP="00804717">
      <w:pPr>
        <w:spacing w:before="140"/>
        <w:ind w:left="709" w:right="-1" w:hanging="709"/>
        <w:jc w:val="both"/>
        <w:rPr>
          <w:rFonts w:ascii="Arial" w:hAnsi="Arial" w:cs="Arial"/>
        </w:rPr>
      </w:pPr>
      <w:r w:rsidRPr="00804717">
        <w:rPr>
          <w:rFonts w:ascii="Arial" w:hAnsi="Arial" w:cs="Arial"/>
        </w:rPr>
        <w:t>Kushari, B., &amp; Septiadi, L. (2022). A learning outcome assessment information system to facilitate Outcome-Based Education (OBE) implementation. Jurnal Pendidikan Teknologi dan Kejuruan, 28(2), 238-250. https://doi.org/10.21831/jptk.v28i2.42339</w:t>
      </w:r>
    </w:p>
    <w:p w14:paraId="70671867" w14:textId="77777777" w:rsidR="00804717" w:rsidRPr="00804717" w:rsidRDefault="00804717" w:rsidP="00804717">
      <w:pPr>
        <w:spacing w:before="140"/>
        <w:ind w:left="709" w:right="-1" w:hanging="709"/>
        <w:jc w:val="both"/>
        <w:rPr>
          <w:rFonts w:ascii="Arial" w:hAnsi="Arial" w:cs="Arial"/>
        </w:rPr>
      </w:pPr>
      <w:r w:rsidRPr="00804717">
        <w:rPr>
          <w:rFonts w:ascii="Arial" w:hAnsi="Arial" w:cs="Arial"/>
        </w:rPr>
        <w:t>Mohamad, M., Lian, O. C., Zain, M. R. M., Yunus, B. M., &amp; Sidek, N. H. (2021). Student attainment measurement system in civil engineering undergraduate programme: A satisfaction survey. Asian Journal of University Education, 17(2), 191-202. https://doi.org/10.24191/ajue.v17i2.13397</w:t>
      </w:r>
    </w:p>
    <w:p w14:paraId="3E2010FE" w14:textId="77777777" w:rsidR="00804717" w:rsidRPr="00804717" w:rsidRDefault="00804717" w:rsidP="00804717">
      <w:pPr>
        <w:spacing w:before="140"/>
        <w:ind w:left="709" w:right="-1" w:hanging="709"/>
        <w:jc w:val="both"/>
        <w:rPr>
          <w:rFonts w:ascii="Arial" w:hAnsi="Arial" w:cs="Arial"/>
        </w:rPr>
      </w:pPr>
      <w:r w:rsidRPr="00804717">
        <w:rPr>
          <w:rFonts w:ascii="Arial" w:hAnsi="Arial" w:cs="Arial"/>
        </w:rPr>
        <w:t>Mohiuddin, K., Islam, M. A., Talukder, S., Alghobiri, M. A., Miladi, M. N., &amp; Ahmed, A. (2020). Integrating assessment and performance measurement: A case of an academic course for quality improvement actions at a Saudi university. International Journal of Assessment Tools in Education, 7(3), 436-450. https://doi.org/10.21449/ijate.636370</w:t>
      </w:r>
    </w:p>
    <w:p w14:paraId="6F38B790" w14:textId="77777777" w:rsidR="00804717" w:rsidRPr="00804717" w:rsidRDefault="00804717" w:rsidP="00804717">
      <w:pPr>
        <w:spacing w:before="140"/>
        <w:ind w:left="709" w:right="-1" w:hanging="709"/>
        <w:jc w:val="both"/>
        <w:rPr>
          <w:rFonts w:ascii="Arial" w:hAnsi="Arial" w:cs="Arial"/>
        </w:rPr>
      </w:pPr>
      <w:r w:rsidRPr="00804717">
        <w:rPr>
          <w:rFonts w:ascii="Arial" w:hAnsi="Arial" w:cs="Arial"/>
        </w:rPr>
        <w:t>Purnomo, M. S., Mulyadi, &amp; Slamet. (2024). Exploring strategic management based on Islamic values in pesantren-based higher education. Al-Tanzim: Jurnal Manajemen Pendidikan Islam, 8(1). https://doi.org/10.33650/al-tanzim.v8i1.6766</w:t>
      </w:r>
    </w:p>
    <w:p w14:paraId="6DE7009A" w14:textId="77777777" w:rsidR="00804717" w:rsidRPr="00804717" w:rsidRDefault="00804717" w:rsidP="00804717">
      <w:pPr>
        <w:spacing w:before="140"/>
        <w:ind w:left="709" w:right="-1" w:hanging="709"/>
        <w:jc w:val="both"/>
        <w:rPr>
          <w:rFonts w:ascii="Arial" w:hAnsi="Arial" w:cs="Arial"/>
        </w:rPr>
      </w:pPr>
      <w:r w:rsidRPr="00804717">
        <w:rPr>
          <w:rFonts w:ascii="Arial" w:hAnsi="Arial" w:cs="Arial"/>
        </w:rPr>
        <w:t>Rais, R. N. B., Rashid, M., Zakria, M., Hussain, S., Qadir, J., &amp; Imran, M. A. (2021). Employing industrial quality management systems for quality assurance in outcome-based engineering education: A review. Education Sciences, 11(2), 45. https://doi.org/10.3390/educsci11020045</w:t>
      </w:r>
    </w:p>
    <w:p w14:paraId="520F065C" w14:textId="77777777" w:rsidR="00804717" w:rsidRPr="00804717" w:rsidRDefault="00804717" w:rsidP="00804717">
      <w:pPr>
        <w:spacing w:before="140"/>
        <w:ind w:left="709" w:right="-1" w:hanging="709"/>
        <w:jc w:val="both"/>
        <w:rPr>
          <w:rFonts w:ascii="Arial" w:hAnsi="Arial" w:cs="Arial"/>
        </w:rPr>
      </w:pPr>
      <w:r w:rsidRPr="00804717">
        <w:rPr>
          <w:rFonts w:ascii="Arial" w:hAnsi="Arial" w:cs="Arial"/>
        </w:rPr>
        <w:t>Seftiani, R. D., Hafshoh, S. D., &amp; Irawan. (2018). Perencanaan strategik pendirian Ma’had Aly Pondok Quran Bandung. MANAGERIA: Jurnal Manajemen Pendidikan Islam, 3(1), 173-193. https://doi.org/10.14421/manageria.2018.31-09</w:t>
      </w:r>
    </w:p>
    <w:p w14:paraId="2774FB6F" w14:textId="2573DF59" w:rsidR="004B1FB3" w:rsidRPr="004B1FB3" w:rsidRDefault="00804717" w:rsidP="00804717">
      <w:pPr>
        <w:spacing w:before="140"/>
        <w:ind w:left="709" w:right="-1" w:hanging="709"/>
        <w:jc w:val="both"/>
        <w:rPr>
          <w:rFonts w:ascii="Arial" w:hAnsi="Arial" w:cs="Arial"/>
        </w:rPr>
      </w:pPr>
      <w:r w:rsidRPr="00804717">
        <w:rPr>
          <w:rFonts w:ascii="Arial" w:hAnsi="Arial" w:cs="Arial"/>
        </w:rPr>
        <w:t>Spady, W. G. (1994). Outcome-based education: Critical issues and answers. American Association of School Administrators.</w:t>
      </w:r>
    </w:p>
    <w:p w14:paraId="3B67F01F" w14:textId="77777777" w:rsidR="005E2D45" w:rsidRPr="004B1FB3" w:rsidRDefault="005E2D45" w:rsidP="004B1FB3">
      <w:pPr>
        <w:spacing w:before="140"/>
        <w:ind w:left="709" w:right="-1" w:hanging="709"/>
        <w:jc w:val="both"/>
        <w:rPr>
          <w:rFonts w:ascii="Arial" w:hAnsi="Arial" w:cs="Arial"/>
        </w:rPr>
      </w:pPr>
    </w:p>
    <w:sectPr w:rsidR="005E2D45" w:rsidRPr="004B1FB3" w:rsidSect="00915DA7">
      <w:headerReference w:type="even" r:id="rId9"/>
      <w:headerReference w:type="default" r:id="rId10"/>
      <w:footerReference w:type="even" r:id="rId11"/>
      <w:footerReference w:type="default" r:id="rId12"/>
      <w:headerReference w:type="first" r:id="rId13"/>
      <w:footerReference w:type="first" r:id="rId14"/>
      <w:pgSz w:w="11910" w:h="16840"/>
      <w:pgMar w:top="2180" w:right="1580" w:bottom="1700" w:left="1680" w:header="993" w:footer="1510"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23E2DE" w14:textId="77777777" w:rsidR="00ED715D" w:rsidRDefault="00ED715D" w:rsidP="005E2D45">
      <w:r>
        <w:separator/>
      </w:r>
    </w:p>
  </w:endnote>
  <w:endnote w:type="continuationSeparator" w:id="0">
    <w:p w14:paraId="3836094B" w14:textId="77777777" w:rsidR="00ED715D" w:rsidRDefault="00ED715D" w:rsidP="005E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66024" w14:textId="77777777" w:rsidR="00915DA7" w:rsidRDefault="00915D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798997"/>
      <w:docPartObj>
        <w:docPartGallery w:val="Page Numbers (Bottom of Page)"/>
        <w:docPartUnique/>
      </w:docPartObj>
    </w:sdtPr>
    <w:sdtEndPr>
      <w:rPr>
        <w:rFonts w:ascii="Times New Roman" w:hAnsi="Times New Roman" w:cs="Times New Roman"/>
        <w:noProof/>
        <w:sz w:val="24"/>
        <w:szCs w:val="24"/>
      </w:rPr>
    </w:sdtEndPr>
    <w:sdtContent>
      <w:bookmarkStart w:id="0" w:name="_GoBack" w:displacedByCustomXml="prev"/>
      <w:bookmarkEnd w:id="0" w:displacedByCustomXml="prev"/>
      <w:p w14:paraId="182D61CB" w14:textId="4004556D" w:rsidR="00915DA7" w:rsidRPr="00915DA7" w:rsidRDefault="00915DA7">
        <w:pPr>
          <w:pStyle w:val="Footer"/>
          <w:rPr>
            <w:rFonts w:ascii="Times New Roman" w:hAnsi="Times New Roman" w:cs="Times New Roman"/>
            <w:sz w:val="24"/>
            <w:szCs w:val="24"/>
          </w:rPr>
        </w:pPr>
        <w:r w:rsidRPr="00915DA7">
          <w:rPr>
            <w:rFonts w:ascii="Times New Roman" w:hAnsi="Times New Roman" w:cs="Times New Roman"/>
            <w:sz w:val="24"/>
            <w:szCs w:val="24"/>
          </w:rPr>
          <w:fldChar w:fldCharType="begin"/>
        </w:r>
        <w:r w:rsidRPr="00915DA7">
          <w:rPr>
            <w:rFonts w:ascii="Times New Roman" w:hAnsi="Times New Roman" w:cs="Times New Roman"/>
            <w:sz w:val="24"/>
            <w:szCs w:val="24"/>
          </w:rPr>
          <w:instrText xml:space="preserve"> PAGE   \* MERGEFORMAT </w:instrText>
        </w:r>
        <w:r w:rsidRPr="00915DA7">
          <w:rPr>
            <w:rFonts w:ascii="Times New Roman" w:hAnsi="Times New Roman" w:cs="Times New Roman"/>
            <w:sz w:val="24"/>
            <w:szCs w:val="24"/>
          </w:rPr>
          <w:fldChar w:fldCharType="separate"/>
        </w:r>
        <w:r w:rsidRPr="00915DA7">
          <w:rPr>
            <w:rFonts w:ascii="Times New Roman" w:hAnsi="Times New Roman" w:cs="Times New Roman"/>
            <w:noProof/>
            <w:sz w:val="24"/>
            <w:szCs w:val="24"/>
          </w:rPr>
          <w:t>2</w:t>
        </w:r>
        <w:r w:rsidRPr="00915DA7">
          <w:rPr>
            <w:rFonts w:ascii="Times New Roman" w:hAnsi="Times New Roman" w:cs="Times New Roman"/>
            <w:noProof/>
            <w:sz w:val="24"/>
            <w:szCs w:val="24"/>
          </w:rPr>
          <w:fldChar w:fldCharType="end"/>
        </w:r>
      </w:p>
    </w:sdtContent>
  </w:sdt>
  <w:p w14:paraId="00D15362" w14:textId="327A481D" w:rsidR="005E2D45" w:rsidRDefault="005E2D45">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F9DF3" w14:textId="77777777" w:rsidR="00915DA7" w:rsidRDefault="00915D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DD9AA" w14:textId="77777777" w:rsidR="00ED715D" w:rsidRDefault="00ED715D" w:rsidP="005E2D45">
      <w:r>
        <w:separator/>
      </w:r>
    </w:p>
  </w:footnote>
  <w:footnote w:type="continuationSeparator" w:id="0">
    <w:p w14:paraId="17F5BA53" w14:textId="77777777" w:rsidR="00ED715D" w:rsidRDefault="00ED715D" w:rsidP="005E2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F645B" w14:textId="77777777" w:rsidR="00915DA7" w:rsidRDefault="00915D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7BC4E" w14:textId="0C0C251E" w:rsidR="005E2D45" w:rsidRDefault="00B27754">
    <w:pPr>
      <w:pStyle w:val="BodyText"/>
      <w:spacing w:line="14" w:lineRule="auto"/>
      <w:rPr>
        <w:sz w:val="20"/>
      </w:rPr>
    </w:pPr>
    <w:r>
      <w:rPr>
        <w:noProof/>
        <w:lang w:val="id-ID" w:eastAsia="id-ID"/>
      </w:rPr>
      <w:drawing>
        <wp:anchor distT="0" distB="0" distL="0" distR="0" simplePos="0" relativeHeight="487513600" behindDoc="1" locked="0" layoutInCell="1" allowOverlap="1" wp14:anchorId="6AB891C6" wp14:editId="45BD5383">
          <wp:simplePos x="0" y="0"/>
          <wp:positionH relativeFrom="page">
            <wp:posOffset>1440180</wp:posOffset>
          </wp:positionH>
          <wp:positionV relativeFrom="page">
            <wp:posOffset>630555</wp:posOffset>
          </wp:positionV>
          <wp:extent cx="5037455" cy="75819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37455" cy="75819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CE39C" w14:textId="77777777" w:rsidR="00915DA7" w:rsidRDefault="00915D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26389"/>
    <w:multiLevelType w:val="hybridMultilevel"/>
    <w:tmpl w:val="B310EC40"/>
    <w:lvl w:ilvl="0" w:tplc="DE142B10">
      <w:start w:val="1"/>
      <w:numFmt w:val="lowerLetter"/>
      <w:lvlText w:val="%1."/>
      <w:lvlJc w:val="left"/>
      <w:pPr>
        <w:ind w:left="588" w:hanging="361"/>
      </w:pPr>
      <w:rPr>
        <w:rFonts w:ascii="Times New Roman" w:eastAsia="Times New Roman" w:hAnsi="Times New Roman" w:cs="Times New Roman" w:hint="default"/>
        <w:b/>
        <w:bCs/>
        <w:i w:val="0"/>
        <w:iCs w:val="0"/>
        <w:spacing w:val="0"/>
        <w:w w:val="100"/>
        <w:sz w:val="22"/>
        <w:szCs w:val="22"/>
        <w:lang w:val="en-US" w:eastAsia="en-US" w:bidi="ar-SA"/>
      </w:rPr>
    </w:lvl>
    <w:lvl w:ilvl="1" w:tplc="50125938">
      <w:numFmt w:val="bullet"/>
      <w:lvlText w:val="•"/>
      <w:lvlJc w:val="left"/>
      <w:pPr>
        <w:ind w:left="1386" w:hanging="361"/>
      </w:pPr>
      <w:rPr>
        <w:rFonts w:hint="default"/>
        <w:lang w:val="en-US" w:eastAsia="en-US" w:bidi="ar-SA"/>
      </w:rPr>
    </w:lvl>
    <w:lvl w:ilvl="2" w:tplc="37F0435E">
      <w:numFmt w:val="bullet"/>
      <w:lvlText w:val="•"/>
      <w:lvlJc w:val="left"/>
      <w:pPr>
        <w:ind w:left="2193" w:hanging="361"/>
      </w:pPr>
      <w:rPr>
        <w:rFonts w:hint="default"/>
        <w:lang w:val="en-US" w:eastAsia="en-US" w:bidi="ar-SA"/>
      </w:rPr>
    </w:lvl>
    <w:lvl w:ilvl="3" w:tplc="DC424B8E">
      <w:numFmt w:val="bullet"/>
      <w:lvlText w:val="•"/>
      <w:lvlJc w:val="left"/>
      <w:pPr>
        <w:ind w:left="2999" w:hanging="361"/>
      </w:pPr>
      <w:rPr>
        <w:rFonts w:hint="default"/>
        <w:lang w:val="en-US" w:eastAsia="en-US" w:bidi="ar-SA"/>
      </w:rPr>
    </w:lvl>
    <w:lvl w:ilvl="4" w:tplc="E02207CE">
      <w:numFmt w:val="bullet"/>
      <w:lvlText w:val="•"/>
      <w:lvlJc w:val="left"/>
      <w:pPr>
        <w:ind w:left="3806" w:hanging="361"/>
      </w:pPr>
      <w:rPr>
        <w:rFonts w:hint="default"/>
        <w:lang w:val="en-US" w:eastAsia="en-US" w:bidi="ar-SA"/>
      </w:rPr>
    </w:lvl>
    <w:lvl w:ilvl="5" w:tplc="B40A6C6A">
      <w:numFmt w:val="bullet"/>
      <w:lvlText w:val="•"/>
      <w:lvlJc w:val="left"/>
      <w:pPr>
        <w:ind w:left="4613" w:hanging="361"/>
      </w:pPr>
      <w:rPr>
        <w:rFonts w:hint="default"/>
        <w:lang w:val="en-US" w:eastAsia="en-US" w:bidi="ar-SA"/>
      </w:rPr>
    </w:lvl>
    <w:lvl w:ilvl="6" w:tplc="8F7274AA">
      <w:numFmt w:val="bullet"/>
      <w:lvlText w:val="•"/>
      <w:lvlJc w:val="left"/>
      <w:pPr>
        <w:ind w:left="5419" w:hanging="361"/>
      </w:pPr>
      <w:rPr>
        <w:rFonts w:hint="default"/>
        <w:lang w:val="en-US" w:eastAsia="en-US" w:bidi="ar-SA"/>
      </w:rPr>
    </w:lvl>
    <w:lvl w:ilvl="7" w:tplc="07909E62">
      <w:numFmt w:val="bullet"/>
      <w:lvlText w:val="•"/>
      <w:lvlJc w:val="left"/>
      <w:pPr>
        <w:ind w:left="6226" w:hanging="361"/>
      </w:pPr>
      <w:rPr>
        <w:rFonts w:hint="default"/>
        <w:lang w:val="en-US" w:eastAsia="en-US" w:bidi="ar-SA"/>
      </w:rPr>
    </w:lvl>
    <w:lvl w:ilvl="8" w:tplc="8BB421B4">
      <w:numFmt w:val="bullet"/>
      <w:lvlText w:val="•"/>
      <w:lvlJc w:val="left"/>
      <w:pPr>
        <w:ind w:left="7032" w:hanging="361"/>
      </w:pPr>
      <w:rPr>
        <w:rFonts w:hint="default"/>
        <w:lang w:val="en-US" w:eastAsia="en-US" w:bidi="ar-SA"/>
      </w:rPr>
    </w:lvl>
  </w:abstractNum>
  <w:abstractNum w:abstractNumId="1" w15:restartNumberingAfterBreak="0">
    <w:nsid w:val="11B27D9F"/>
    <w:multiLevelType w:val="hybridMultilevel"/>
    <w:tmpl w:val="45CCF31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CA81469"/>
    <w:multiLevelType w:val="hybridMultilevel"/>
    <w:tmpl w:val="127A10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91F188D"/>
    <w:multiLevelType w:val="hybridMultilevel"/>
    <w:tmpl w:val="2DF22A0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97031BB"/>
    <w:multiLevelType w:val="hybridMultilevel"/>
    <w:tmpl w:val="CCE4F4CE"/>
    <w:lvl w:ilvl="0" w:tplc="47166952">
      <w:start w:val="1"/>
      <w:numFmt w:val="decimal"/>
      <w:lvlText w:val="%1"/>
      <w:lvlJc w:val="left"/>
      <w:pPr>
        <w:ind w:left="980" w:hanging="392"/>
      </w:pPr>
      <w:rPr>
        <w:rFonts w:hint="default"/>
        <w:lang w:val="en-US" w:eastAsia="en-US" w:bidi="ar-SA"/>
      </w:rPr>
    </w:lvl>
    <w:lvl w:ilvl="1" w:tplc="04465CEE">
      <w:numFmt w:val="none"/>
      <w:lvlText w:val=""/>
      <w:lvlJc w:val="left"/>
      <w:pPr>
        <w:tabs>
          <w:tab w:val="num" w:pos="360"/>
        </w:tabs>
      </w:pPr>
    </w:lvl>
    <w:lvl w:ilvl="2" w:tplc="7B56326A">
      <w:numFmt w:val="bullet"/>
      <w:lvlText w:val="•"/>
      <w:lvlJc w:val="left"/>
      <w:pPr>
        <w:ind w:left="2513" w:hanging="392"/>
      </w:pPr>
      <w:rPr>
        <w:rFonts w:hint="default"/>
        <w:lang w:val="en-US" w:eastAsia="en-US" w:bidi="ar-SA"/>
      </w:rPr>
    </w:lvl>
    <w:lvl w:ilvl="3" w:tplc="61E27368">
      <w:numFmt w:val="bullet"/>
      <w:lvlText w:val="•"/>
      <w:lvlJc w:val="left"/>
      <w:pPr>
        <w:ind w:left="3279" w:hanging="392"/>
      </w:pPr>
      <w:rPr>
        <w:rFonts w:hint="default"/>
        <w:lang w:val="en-US" w:eastAsia="en-US" w:bidi="ar-SA"/>
      </w:rPr>
    </w:lvl>
    <w:lvl w:ilvl="4" w:tplc="EDB844AC">
      <w:numFmt w:val="bullet"/>
      <w:lvlText w:val="•"/>
      <w:lvlJc w:val="left"/>
      <w:pPr>
        <w:ind w:left="4046" w:hanging="392"/>
      </w:pPr>
      <w:rPr>
        <w:rFonts w:hint="default"/>
        <w:lang w:val="en-US" w:eastAsia="en-US" w:bidi="ar-SA"/>
      </w:rPr>
    </w:lvl>
    <w:lvl w:ilvl="5" w:tplc="D682CDD4">
      <w:numFmt w:val="bullet"/>
      <w:lvlText w:val="•"/>
      <w:lvlJc w:val="left"/>
      <w:pPr>
        <w:ind w:left="4813" w:hanging="392"/>
      </w:pPr>
      <w:rPr>
        <w:rFonts w:hint="default"/>
        <w:lang w:val="en-US" w:eastAsia="en-US" w:bidi="ar-SA"/>
      </w:rPr>
    </w:lvl>
    <w:lvl w:ilvl="6" w:tplc="E7A067FE">
      <w:numFmt w:val="bullet"/>
      <w:lvlText w:val="•"/>
      <w:lvlJc w:val="left"/>
      <w:pPr>
        <w:ind w:left="5579" w:hanging="392"/>
      </w:pPr>
      <w:rPr>
        <w:rFonts w:hint="default"/>
        <w:lang w:val="en-US" w:eastAsia="en-US" w:bidi="ar-SA"/>
      </w:rPr>
    </w:lvl>
    <w:lvl w:ilvl="7" w:tplc="DB329CD6">
      <w:numFmt w:val="bullet"/>
      <w:lvlText w:val="•"/>
      <w:lvlJc w:val="left"/>
      <w:pPr>
        <w:ind w:left="6346" w:hanging="392"/>
      </w:pPr>
      <w:rPr>
        <w:rFonts w:hint="default"/>
        <w:lang w:val="en-US" w:eastAsia="en-US" w:bidi="ar-SA"/>
      </w:rPr>
    </w:lvl>
    <w:lvl w:ilvl="8" w:tplc="5B064882">
      <w:numFmt w:val="bullet"/>
      <w:lvlText w:val="•"/>
      <w:lvlJc w:val="left"/>
      <w:pPr>
        <w:ind w:left="7112" w:hanging="392"/>
      </w:pPr>
      <w:rPr>
        <w:rFonts w:hint="default"/>
        <w:lang w:val="en-US" w:eastAsia="en-US" w:bidi="ar-SA"/>
      </w:rPr>
    </w:lvl>
  </w:abstractNum>
  <w:abstractNum w:abstractNumId="5" w15:restartNumberingAfterBreak="0">
    <w:nsid w:val="3CCB05AC"/>
    <w:multiLevelType w:val="hybridMultilevel"/>
    <w:tmpl w:val="6D7CA8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8594095"/>
    <w:multiLevelType w:val="multilevel"/>
    <w:tmpl w:val="C4B04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6208D4"/>
    <w:multiLevelType w:val="hybridMultilevel"/>
    <w:tmpl w:val="2B8CECE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E32299E"/>
    <w:multiLevelType w:val="hybridMultilevel"/>
    <w:tmpl w:val="2DF22A0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47A1BE0"/>
    <w:multiLevelType w:val="hybridMultilevel"/>
    <w:tmpl w:val="F454F2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4735918"/>
    <w:multiLevelType w:val="hybridMultilevel"/>
    <w:tmpl w:val="84FC49E2"/>
    <w:lvl w:ilvl="0" w:tplc="BFF48AD0">
      <w:start w:val="1"/>
      <w:numFmt w:val="decimal"/>
      <w:lvlText w:val="%1."/>
      <w:lvlJc w:val="left"/>
      <w:pPr>
        <w:ind w:left="852" w:hanging="360"/>
      </w:pPr>
      <w:rPr>
        <w:rFonts w:ascii="Cambria" w:eastAsia="Cambria" w:hAnsi="Cambria" w:cs="Cambria" w:hint="default"/>
        <w:spacing w:val="-8"/>
        <w:w w:val="100"/>
        <w:sz w:val="22"/>
        <w:szCs w:val="22"/>
        <w:lang w:val="en-US" w:eastAsia="en-US" w:bidi="ar-SA"/>
      </w:rPr>
    </w:lvl>
    <w:lvl w:ilvl="1" w:tplc="E2F8E1EA">
      <w:numFmt w:val="bullet"/>
      <w:lvlText w:val="•"/>
      <w:lvlJc w:val="left"/>
      <w:pPr>
        <w:ind w:left="1208" w:hanging="360"/>
      </w:pPr>
      <w:rPr>
        <w:rFonts w:hint="default"/>
        <w:lang w:val="en-US" w:eastAsia="en-US" w:bidi="ar-SA"/>
      </w:rPr>
    </w:lvl>
    <w:lvl w:ilvl="2" w:tplc="6CA6A4B6">
      <w:numFmt w:val="bullet"/>
      <w:lvlText w:val="•"/>
      <w:lvlJc w:val="left"/>
      <w:pPr>
        <w:ind w:left="1557" w:hanging="360"/>
      </w:pPr>
      <w:rPr>
        <w:rFonts w:hint="default"/>
        <w:lang w:val="en-US" w:eastAsia="en-US" w:bidi="ar-SA"/>
      </w:rPr>
    </w:lvl>
    <w:lvl w:ilvl="3" w:tplc="6DAE1428">
      <w:numFmt w:val="bullet"/>
      <w:lvlText w:val="•"/>
      <w:lvlJc w:val="left"/>
      <w:pPr>
        <w:ind w:left="1906" w:hanging="360"/>
      </w:pPr>
      <w:rPr>
        <w:rFonts w:hint="default"/>
        <w:lang w:val="en-US" w:eastAsia="en-US" w:bidi="ar-SA"/>
      </w:rPr>
    </w:lvl>
    <w:lvl w:ilvl="4" w:tplc="A1A49A50">
      <w:numFmt w:val="bullet"/>
      <w:lvlText w:val="•"/>
      <w:lvlJc w:val="left"/>
      <w:pPr>
        <w:ind w:left="2255" w:hanging="360"/>
      </w:pPr>
      <w:rPr>
        <w:rFonts w:hint="default"/>
        <w:lang w:val="en-US" w:eastAsia="en-US" w:bidi="ar-SA"/>
      </w:rPr>
    </w:lvl>
    <w:lvl w:ilvl="5" w:tplc="66E87042">
      <w:numFmt w:val="bullet"/>
      <w:lvlText w:val="•"/>
      <w:lvlJc w:val="left"/>
      <w:pPr>
        <w:ind w:left="2604" w:hanging="360"/>
      </w:pPr>
      <w:rPr>
        <w:rFonts w:hint="default"/>
        <w:lang w:val="en-US" w:eastAsia="en-US" w:bidi="ar-SA"/>
      </w:rPr>
    </w:lvl>
    <w:lvl w:ilvl="6" w:tplc="FBFA47D4">
      <w:numFmt w:val="bullet"/>
      <w:lvlText w:val="•"/>
      <w:lvlJc w:val="left"/>
      <w:pPr>
        <w:ind w:left="2952" w:hanging="360"/>
      </w:pPr>
      <w:rPr>
        <w:rFonts w:hint="default"/>
        <w:lang w:val="en-US" w:eastAsia="en-US" w:bidi="ar-SA"/>
      </w:rPr>
    </w:lvl>
    <w:lvl w:ilvl="7" w:tplc="F6500A80">
      <w:numFmt w:val="bullet"/>
      <w:lvlText w:val="•"/>
      <w:lvlJc w:val="left"/>
      <w:pPr>
        <w:ind w:left="3301" w:hanging="360"/>
      </w:pPr>
      <w:rPr>
        <w:rFonts w:hint="default"/>
        <w:lang w:val="en-US" w:eastAsia="en-US" w:bidi="ar-SA"/>
      </w:rPr>
    </w:lvl>
    <w:lvl w:ilvl="8" w:tplc="1758E1F0">
      <w:numFmt w:val="bullet"/>
      <w:lvlText w:val="•"/>
      <w:lvlJc w:val="left"/>
      <w:pPr>
        <w:ind w:left="3650" w:hanging="360"/>
      </w:pPr>
      <w:rPr>
        <w:rFonts w:hint="default"/>
        <w:lang w:val="en-US" w:eastAsia="en-US" w:bidi="ar-SA"/>
      </w:rPr>
    </w:lvl>
  </w:abstractNum>
  <w:abstractNum w:abstractNumId="11" w15:restartNumberingAfterBreak="0">
    <w:nsid w:val="6C5F4874"/>
    <w:multiLevelType w:val="hybridMultilevel"/>
    <w:tmpl w:val="9E9A24B0"/>
    <w:lvl w:ilvl="0" w:tplc="CDF2750C">
      <w:start w:val="1"/>
      <w:numFmt w:val="decimal"/>
      <w:lvlText w:val="%1."/>
      <w:lvlJc w:val="left"/>
      <w:pPr>
        <w:ind w:left="461" w:hanging="269"/>
      </w:pPr>
      <w:rPr>
        <w:rFonts w:ascii="Cambria" w:eastAsia="Cambria" w:hAnsi="Cambria" w:cs="Cambria"/>
        <w:w w:val="100"/>
        <w:sz w:val="24"/>
        <w:szCs w:val="24"/>
        <w:lang w:val="en-US" w:eastAsia="en-US" w:bidi="ar-SA"/>
      </w:rPr>
    </w:lvl>
    <w:lvl w:ilvl="1" w:tplc="DA686C9A">
      <w:numFmt w:val="bullet"/>
      <w:lvlText w:val="•"/>
      <w:lvlJc w:val="left"/>
      <w:pPr>
        <w:ind w:left="829" w:hanging="269"/>
      </w:pPr>
      <w:rPr>
        <w:rFonts w:hint="default"/>
        <w:lang w:val="en-US" w:eastAsia="en-US" w:bidi="ar-SA"/>
      </w:rPr>
    </w:lvl>
    <w:lvl w:ilvl="2" w:tplc="AE9C1170">
      <w:numFmt w:val="bullet"/>
      <w:lvlText w:val="•"/>
      <w:lvlJc w:val="left"/>
      <w:pPr>
        <w:ind w:left="1198" w:hanging="269"/>
      </w:pPr>
      <w:rPr>
        <w:rFonts w:hint="default"/>
        <w:lang w:val="en-US" w:eastAsia="en-US" w:bidi="ar-SA"/>
      </w:rPr>
    </w:lvl>
    <w:lvl w:ilvl="3" w:tplc="3B2C6C90">
      <w:numFmt w:val="bullet"/>
      <w:lvlText w:val="•"/>
      <w:lvlJc w:val="left"/>
      <w:pPr>
        <w:ind w:left="1567" w:hanging="269"/>
      </w:pPr>
      <w:rPr>
        <w:rFonts w:hint="default"/>
        <w:lang w:val="en-US" w:eastAsia="en-US" w:bidi="ar-SA"/>
      </w:rPr>
    </w:lvl>
    <w:lvl w:ilvl="4" w:tplc="6AE8E438">
      <w:numFmt w:val="bullet"/>
      <w:lvlText w:val="•"/>
      <w:lvlJc w:val="left"/>
      <w:pPr>
        <w:ind w:left="1936" w:hanging="269"/>
      </w:pPr>
      <w:rPr>
        <w:rFonts w:hint="default"/>
        <w:lang w:val="en-US" w:eastAsia="en-US" w:bidi="ar-SA"/>
      </w:rPr>
    </w:lvl>
    <w:lvl w:ilvl="5" w:tplc="F87690FA">
      <w:numFmt w:val="bullet"/>
      <w:lvlText w:val="•"/>
      <w:lvlJc w:val="left"/>
      <w:pPr>
        <w:ind w:left="2305" w:hanging="269"/>
      </w:pPr>
      <w:rPr>
        <w:rFonts w:hint="default"/>
        <w:lang w:val="en-US" w:eastAsia="en-US" w:bidi="ar-SA"/>
      </w:rPr>
    </w:lvl>
    <w:lvl w:ilvl="6" w:tplc="2AFA2FCE">
      <w:numFmt w:val="bullet"/>
      <w:lvlText w:val="•"/>
      <w:lvlJc w:val="left"/>
      <w:pPr>
        <w:ind w:left="2674" w:hanging="269"/>
      </w:pPr>
      <w:rPr>
        <w:rFonts w:hint="default"/>
        <w:lang w:val="en-US" w:eastAsia="en-US" w:bidi="ar-SA"/>
      </w:rPr>
    </w:lvl>
    <w:lvl w:ilvl="7" w:tplc="80FEF3E4">
      <w:numFmt w:val="bullet"/>
      <w:lvlText w:val="•"/>
      <w:lvlJc w:val="left"/>
      <w:pPr>
        <w:ind w:left="3043" w:hanging="269"/>
      </w:pPr>
      <w:rPr>
        <w:rFonts w:hint="default"/>
        <w:lang w:val="en-US" w:eastAsia="en-US" w:bidi="ar-SA"/>
      </w:rPr>
    </w:lvl>
    <w:lvl w:ilvl="8" w:tplc="1892F9BA">
      <w:numFmt w:val="bullet"/>
      <w:lvlText w:val="•"/>
      <w:lvlJc w:val="left"/>
      <w:pPr>
        <w:ind w:left="3412" w:hanging="269"/>
      </w:pPr>
      <w:rPr>
        <w:rFonts w:hint="default"/>
        <w:lang w:val="en-US" w:eastAsia="en-US" w:bidi="ar-SA"/>
      </w:rPr>
    </w:lvl>
  </w:abstractNum>
  <w:abstractNum w:abstractNumId="12" w15:restartNumberingAfterBreak="0">
    <w:nsid w:val="6D43037E"/>
    <w:multiLevelType w:val="hybridMultilevel"/>
    <w:tmpl w:val="3AA88E52"/>
    <w:lvl w:ilvl="0" w:tplc="71EAA554">
      <w:start w:val="1"/>
      <w:numFmt w:val="decimal"/>
      <w:lvlText w:val="%1."/>
      <w:lvlJc w:val="left"/>
      <w:pPr>
        <w:ind w:left="725" w:hanging="236"/>
      </w:pPr>
      <w:rPr>
        <w:rFonts w:ascii="Cambria" w:eastAsia="Cambria" w:hAnsi="Cambria" w:cs="Cambria" w:hint="default"/>
        <w:spacing w:val="-3"/>
        <w:w w:val="100"/>
        <w:sz w:val="22"/>
        <w:szCs w:val="22"/>
        <w:lang w:val="en-US" w:eastAsia="en-US" w:bidi="ar-SA"/>
      </w:rPr>
    </w:lvl>
    <w:lvl w:ilvl="1" w:tplc="3386EF8E">
      <w:numFmt w:val="bullet"/>
      <w:lvlText w:val="•"/>
      <w:lvlJc w:val="left"/>
      <w:pPr>
        <w:ind w:left="1125" w:hanging="236"/>
      </w:pPr>
      <w:rPr>
        <w:rFonts w:hint="default"/>
        <w:lang w:val="en-US" w:eastAsia="en-US" w:bidi="ar-SA"/>
      </w:rPr>
    </w:lvl>
    <w:lvl w:ilvl="2" w:tplc="AE686A52">
      <w:numFmt w:val="bullet"/>
      <w:lvlText w:val="•"/>
      <w:lvlJc w:val="left"/>
      <w:pPr>
        <w:ind w:left="1530" w:hanging="236"/>
      </w:pPr>
      <w:rPr>
        <w:rFonts w:hint="default"/>
        <w:lang w:val="en-US" w:eastAsia="en-US" w:bidi="ar-SA"/>
      </w:rPr>
    </w:lvl>
    <w:lvl w:ilvl="3" w:tplc="4C9A38A6">
      <w:numFmt w:val="bullet"/>
      <w:lvlText w:val="•"/>
      <w:lvlJc w:val="left"/>
      <w:pPr>
        <w:ind w:left="1936" w:hanging="236"/>
      </w:pPr>
      <w:rPr>
        <w:rFonts w:hint="default"/>
        <w:lang w:val="en-US" w:eastAsia="en-US" w:bidi="ar-SA"/>
      </w:rPr>
    </w:lvl>
    <w:lvl w:ilvl="4" w:tplc="B63EEF0A">
      <w:numFmt w:val="bullet"/>
      <w:lvlText w:val="•"/>
      <w:lvlJc w:val="left"/>
      <w:pPr>
        <w:ind w:left="2341" w:hanging="236"/>
      </w:pPr>
      <w:rPr>
        <w:rFonts w:hint="default"/>
        <w:lang w:val="en-US" w:eastAsia="en-US" w:bidi="ar-SA"/>
      </w:rPr>
    </w:lvl>
    <w:lvl w:ilvl="5" w:tplc="1AA45B32">
      <w:numFmt w:val="bullet"/>
      <w:lvlText w:val="•"/>
      <w:lvlJc w:val="left"/>
      <w:pPr>
        <w:ind w:left="2747" w:hanging="236"/>
      </w:pPr>
      <w:rPr>
        <w:rFonts w:hint="default"/>
        <w:lang w:val="en-US" w:eastAsia="en-US" w:bidi="ar-SA"/>
      </w:rPr>
    </w:lvl>
    <w:lvl w:ilvl="6" w:tplc="F08CCE96">
      <w:numFmt w:val="bullet"/>
      <w:lvlText w:val="•"/>
      <w:lvlJc w:val="left"/>
      <w:pPr>
        <w:ind w:left="3152" w:hanging="236"/>
      </w:pPr>
      <w:rPr>
        <w:rFonts w:hint="default"/>
        <w:lang w:val="en-US" w:eastAsia="en-US" w:bidi="ar-SA"/>
      </w:rPr>
    </w:lvl>
    <w:lvl w:ilvl="7" w:tplc="F2369998">
      <w:numFmt w:val="bullet"/>
      <w:lvlText w:val="•"/>
      <w:lvlJc w:val="left"/>
      <w:pPr>
        <w:ind w:left="3557" w:hanging="236"/>
      </w:pPr>
      <w:rPr>
        <w:rFonts w:hint="default"/>
        <w:lang w:val="en-US" w:eastAsia="en-US" w:bidi="ar-SA"/>
      </w:rPr>
    </w:lvl>
    <w:lvl w:ilvl="8" w:tplc="0B30B336">
      <w:numFmt w:val="bullet"/>
      <w:lvlText w:val="•"/>
      <w:lvlJc w:val="left"/>
      <w:pPr>
        <w:ind w:left="3963" w:hanging="236"/>
      </w:pPr>
      <w:rPr>
        <w:rFonts w:hint="default"/>
        <w:lang w:val="en-US" w:eastAsia="en-US" w:bidi="ar-SA"/>
      </w:rPr>
    </w:lvl>
  </w:abstractNum>
  <w:abstractNum w:abstractNumId="13" w15:restartNumberingAfterBreak="0">
    <w:nsid w:val="7B164C99"/>
    <w:multiLevelType w:val="hybridMultilevel"/>
    <w:tmpl w:val="9D0A30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EEA39F2"/>
    <w:multiLevelType w:val="hybridMultilevel"/>
    <w:tmpl w:val="EE8AB10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4"/>
  </w:num>
  <w:num w:numId="3">
    <w:abstractNumId w:val="10"/>
  </w:num>
  <w:num w:numId="4">
    <w:abstractNumId w:val="12"/>
  </w:num>
  <w:num w:numId="5">
    <w:abstractNumId w:val="11"/>
  </w:num>
  <w:num w:numId="6">
    <w:abstractNumId w:val="13"/>
  </w:num>
  <w:num w:numId="7">
    <w:abstractNumId w:val="6"/>
  </w:num>
  <w:num w:numId="8">
    <w:abstractNumId w:val="9"/>
  </w:num>
  <w:num w:numId="9">
    <w:abstractNumId w:val="2"/>
  </w:num>
  <w:num w:numId="10">
    <w:abstractNumId w:val="3"/>
  </w:num>
  <w:num w:numId="11">
    <w:abstractNumId w:val="14"/>
  </w:num>
  <w:num w:numId="12">
    <w:abstractNumId w:val="1"/>
  </w:num>
  <w:num w:numId="13">
    <w:abstractNumId w:val="5"/>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D45"/>
    <w:rsid w:val="000202C6"/>
    <w:rsid w:val="0008560F"/>
    <w:rsid w:val="000B0647"/>
    <w:rsid w:val="000C5D90"/>
    <w:rsid w:val="001431C7"/>
    <w:rsid w:val="004B1FB3"/>
    <w:rsid w:val="00504370"/>
    <w:rsid w:val="00543AFD"/>
    <w:rsid w:val="00581F3D"/>
    <w:rsid w:val="005E2D45"/>
    <w:rsid w:val="00636FB9"/>
    <w:rsid w:val="007217C5"/>
    <w:rsid w:val="007334C6"/>
    <w:rsid w:val="00804717"/>
    <w:rsid w:val="008C3F27"/>
    <w:rsid w:val="008F2AE7"/>
    <w:rsid w:val="00915DA7"/>
    <w:rsid w:val="00935E71"/>
    <w:rsid w:val="00956CB6"/>
    <w:rsid w:val="00980707"/>
    <w:rsid w:val="00982A6C"/>
    <w:rsid w:val="009E17FE"/>
    <w:rsid w:val="00A03E99"/>
    <w:rsid w:val="00A31FE3"/>
    <w:rsid w:val="00A73888"/>
    <w:rsid w:val="00A935B3"/>
    <w:rsid w:val="00AF31B6"/>
    <w:rsid w:val="00B27754"/>
    <w:rsid w:val="00BA491E"/>
    <w:rsid w:val="00BC71D2"/>
    <w:rsid w:val="00E56D34"/>
    <w:rsid w:val="00E61395"/>
    <w:rsid w:val="00ED715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62521E"/>
  <w15:docId w15:val="{99FC680E-EB7B-4FD4-821A-771C6E8E2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2D45"/>
    <w:rPr>
      <w:rFonts w:ascii="Cambria" w:eastAsia="Cambria" w:hAnsi="Cambria" w:cs="Cambria"/>
    </w:rPr>
  </w:style>
  <w:style w:type="paragraph" w:styleId="Heading1">
    <w:name w:val="heading 1"/>
    <w:basedOn w:val="Normal"/>
    <w:uiPriority w:val="1"/>
    <w:qFormat/>
    <w:rsid w:val="005E2D45"/>
    <w:pPr>
      <w:ind w:left="977" w:hanging="389"/>
      <w:outlineLvl w:val="0"/>
    </w:pPr>
    <w:rPr>
      <w:b/>
      <w:bCs/>
      <w:sz w:val="24"/>
      <w:szCs w:val="24"/>
    </w:rPr>
  </w:style>
  <w:style w:type="paragraph" w:styleId="Heading2">
    <w:name w:val="heading 2"/>
    <w:basedOn w:val="Normal"/>
    <w:uiPriority w:val="1"/>
    <w:qFormat/>
    <w:rsid w:val="005E2D45"/>
    <w:pPr>
      <w:ind w:left="588"/>
      <w:outlineLvl w:val="1"/>
    </w:pPr>
    <w:rPr>
      <w:rFonts w:ascii="Times New Roman" w:eastAsia="Times New Roman" w:hAnsi="Times New Roman" w:cs="Times New Roman"/>
      <w:b/>
      <w:bCs/>
    </w:rPr>
  </w:style>
  <w:style w:type="paragraph" w:styleId="Heading3">
    <w:name w:val="heading 3"/>
    <w:basedOn w:val="Normal"/>
    <w:uiPriority w:val="1"/>
    <w:qFormat/>
    <w:rsid w:val="005E2D45"/>
    <w:pPr>
      <w:ind w:left="588"/>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E2D45"/>
  </w:style>
  <w:style w:type="paragraph" w:styleId="ListParagraph">
    <w:name w:val="List Paragraph"/>
    <w:basedOn w:val="Normal"/>
    <w:uiPriority w:val="1"/>
    <w:qFormat/>
    <w:rsid w:val="005E2D45"/>
    <w:pPr>
      <w:ind w:left="977" w:hanging="389"/>
      <w:jc w:val="both"/>
    </w:pPr>
  </w:style>
  <w:style w:type="paragraph" w:customStyle="1" w:styleId="TableParagraph">
    <w:name w:val="Table Paragraph"/>
    <w:basedOn w:val="Normal"/>
    <w:uiPriority w:val="1"/>
    <w:qFormat/>
    <w:rsid w:val="005E2D45"/>
  </w:style>
  <w:style w:type="paragraph" w:styleId="Header">
    <w:name w:val="header"/>
    <w:basedOn w:val="Normal"/>
    <w:link w:val="HeaderChar"/>
    <w:uiPriority w:val="99"/>
    <w:unhideWhenUsed/>
    <w:rsid w:val="000B0647"/>
    <w:pPr>
      <w:tabs>
        <w:tab w:val="center" w:pos="4513"/>
        <w:tab w:val="right" w:pos="9026"/>
      </w:tabs>
    </w:pPr>
  </w:style>
  <w:style w:type="character" w:customStyle="1" w:styleId="HeaderChar">
    <w:name w:val="Header Char"/>
    <w:basedOn w:val="DefaultParagraphFont"/>
    <w:link w:val="Header"/>
    <w:uiPriority w:val="99"/>
    <w:rsid w:val="000B0647"/>
    <w:rPr>
      <w:rFonts w:ascii="Cambria" w:eastAsia="Cambria" w:hAnsi="Cambria" w:cs="Cambria"/>
    </w:rPr>
  </w:style>
  <w:style w:type="paragraph" w:styleId="Footer">
    <w:name w:val="footer"/>
    <w:basedOn w:val="Normal"/>
    <w:link w:val="FooterChar"/>
    <w:uiPriority w:val="99"/>
    <w:unhideWhenUsed/>
    <w:rsid w:val="000B0647"/>
    <w:pPr>
      <w:tabs>
        <w:tab w:val="center" w:pos="4513"/>
        <w:tab w:val="right" w:pos="9026"/>
      </w:tabs>
    </w:pPr>
  </w:style>
  <w:style w:type="character" w:customStyle="1" w:styleId="FooterChar">
    <w:name w:val="Footer Char"/>
    <w:basedOn w:val="DefaultParagraphFont"/>
    <w:link w:val="Footer"/>
    <w:uiPriority w:val="99"/>
    <w:rsid w:val="000B0647"/>
    <w:rPr>
      <w:rFonts w:ascii="Cambria" w:eastAsia="Cambria" w:hAnsi="Cambria" w:cs="Cambria"/>
    </w:rPr>
  </w:style>
  <w:style w:type="paragraph" w:styleId="BalloonText">
    <w:name w:val="Balloon Text"/>
    <w:basedOn w:val="Normal"/>
    <w:link w:val="BalloonTextChar"/>
    <w:uiPriority w:val="99"/>
    <w:semiHidden/>
    <w:unhideWhenUsed/>
    <w:rsid w:val="000B0647"/>
    <w:rPr>
      <w:rFonts w:ascii="Tahoma" w:hAnsi="Tahoma" w:cs="Tahoma"/>
      <w:sz w:val="16"/>
      <w:szCs w:val="16"/>
    </w:rPr>
  </w:style>
  <w:style w:type="character" w:customStyle="1" w:styleId="BalloonTextChar">
    <w:name w:val="Balloon Text Char"/>
    <w:basedOn w:val="DefaultParagraphFont"/>
    <w:link w:val="BalloonText"/>
    <w:uiPriority w:val="99"/>
    <w:semiHidden/>
    <w:rsid w:val="000B0647"/>
    <w:rPr>
      <w:rFonts w:ascii="Tahoma" w:eastAsia="Cambria" w:hAnsi="Tahoma" w:cs="Tahoma"/>
      <w:sz w:val="16"/>
      <w:szCs w:val="16"/>
    </w:rPr>
  </w:style>
  <w:style w:type="table" w:styleId="TableGrid">
    <w:name w:val="Table Grid"/>
    <w:basedOn w:val="TableNormal"/>
    <w:uiPriority w:val="59"/>
    <w:rsid w:val="00BA491E"/>
    <w:pPr>
      <w:widowControl/>
      <w:autoSpaceDE/>
      <w:autoSpaceDN/>
      <w:spacing w:after="160" w:line="259" w:lineRule="auto"/>
      <w:jc w:val="right"/>
    </w:pPr>
    <w:rPr>
      <w:rFonts w:ascii="Times New Roman" w:eastAsia="Times New Roman" w:hAnsi="Times New Roman"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3F27"/>
    <w:rPr>
      <w:color w:val="0000FF" w:themeColor="hyperlink"/>
      <w:u w:val="single"/>
    </w:rPr>
  </w:style>
  <w:style w:type="character" w:styleId="FollowedHyperlink">
    <w:name w:val="FollowedHyperlink"/>
    <w:basedOn w:val="DefaultParagraphFont"/>
    <w:uiPriority w:val="99"/>
    <w:semiHidden/>
    <w:unhideWhenUsed/>
    <w:rsid w:val="008C3F27"/>
    <w:rPr>
      <w:color w:val="800080" w:themeColor="followedHyperlink"/>
      <w:u w:val="single"/>
    </w:rPr>
  </w:style>
  <w:style w:type="character" w:styleId="UnresolvedMention">
    <w:name w:val="Unresolved Mention"/>
    <w:basedOn w:val="DefaultParagraphFont"/>
    <w:uiPriority w:val="99"/>
    <w:semiHidden/>
    <w:unhideWhenUsed/>
    <w:rsid w:val="004B1F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575028">
      <w:bodyDiv w:val="1"/>
      <w:marLeft w:val="0"/>
      <w:marRight w:val="0"/>
      <w:marTop w:val="0"/>
      <w:marBottom w:val="0"/>
      <w:divBdr>
        <w:top w:val="none" w:sz="0" w:space="0" w:color="auto"/>
        <w:left w:val="none" w:sz="0" w:space="0" w:color="auto"/>
        <w:bottom w:val="none" w:sz="0" w:space="0" w:color="auto"/>
        <w:right w:val="none" w:sz="0" w:space="0" w:color="auto"/>
      </w:divBdr>
    </w:div>
    <w:div w:id="1320035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yifamaulida28@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dosen02970@unpam.ac.id"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4088</Words>
  <Characters>23303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Salsabilah</dc:creator>
  <cp:lastModifiedBy>ADVAN</cp:lastModifiedBy>
  <cp:revision>3</cp:revision>
  <dcterms:created xsi:type="dcterms:W3CDTF">2026-07-10T13:58:00Z</dcterms:created>
  <dcterms:modified xsi:type="dcterms:W3CDTF">2026-08-22T11:56:00Z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Creator">
    <vt:lpwstr>Microsoft® Word 2010</vt:lpwstr>
  </property>
  <property fmtid="{D5CDD505-2E9C-101B-9397-08002B2CF9AE}" pid="4" name="LastSaved">
    <vt:filetime>2024-10-21T00:00:00Z</vt:filetime>
  </property>
  <property fmtid="{D5CDD505-2E9C-101B-9397-08002B2CF9AE}" pid="5" name="Producer">
    <vt:lpwstr>Microsoft® Word 2010</vt:lpwstr>
  </property>
</Properties>
</file>