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E0C4B2" w14:textId="77777777" w:rsidR="005E2D45" w:rsidRPr="00A03E99" w:rsidRDefault="005E2D45">
      <w:pPr>
        <w:pStyle w:val="BodyText"/>
        <w:spacing w:before="11"/>
        <w:rPr>
          <w:rFonts w:ascii="Arial" w:hAnsi="Arial" w:cs="Arial"/>
        </w:rPr>
      </w:pPr>
    </w:p>
    <w:p w14:paraId="44D0B429" w14:textId="77777777" w:rsidR="0003138A" w:rsidRDefault="00B27754" w:rsidP="0003138A">
      <w:pPr>
        <w:tabs>
          <w:tab w:val="left" w:pos="1816"/>
        </w:tabs>
        <w:ind w:left="716" w:right="2080" w:firstLine="4"/>
        <w:rPr>
          <w:rFonts w:ascii="Arial" w:hAnsi="Arial" w:cs="Arial"/>
          <w:b/>
        </w:rPr>
      </w:pPr>
      <w:r w:rsidRPr="00A03E99">
        <w:rPr>
          <w:rFonts w:ascii="Arial" w:hAnsi="Arial" w:cs="Arial"/>
          <w:b/>
        </w:rPr>
        <w:t>Prodi Manajemen Pendidikan Islam</w:t>
      </w:r>
    </w:p>
    <w:p w14:paraId="366CE12D" w14:textId="56577C55" w:rsidR="0003138A" w:rsidRDefault="00B27754" w:rsidP="0003138A">
      <w:pPr>
        <w:tabs>
          <w:tab w:val="left" w:pos="1816"/>
        </w:tabs>
        <w:ind w:left="716" w:right="2080" w:firstLine="4"/>
        <w:rPr>
          <w:rFonts w:ascii="Arial" w:hAnsi="Arial" w:cs="Arial"/>
          <w:b/>
          <w:spacing w:val="-2"/>
        </w:rPr>
      </w:pPr>
      <w:r w:rsidRPr="00A03E99">
        <w:rPr>
          <w:rFonts w:ascii="Arial" w:hAnsi="Arial" w:cs="Arial"/>
          <w:b/>
          <w:spacing w:val="-2"/>
        </w:rPr>
        <w:t>FakultasAgama Islam</w:t>
      </w:r>
      <w:r w:rsidR="0003138A">
        <w:rPr>
          <w:rFonts w:ascii="Arial" w:hAnsi="Arial" w:cs="Arial"/>
          <w:b/>
          <w:spacing w:val="-2"/>
        </w:rPr>
        <w:t xml:space="preserve"> </w:t>
      </w:r>
      <w:r w:rsidRPr="00A03E99">
        <w:rPr>
          <w:rFonts w:ascii="Arial" w:hAnsi="Arial" w:cs="Arial"/>
          <w:b/>
          <w:spacing w:val="-2"/>
        </w:rPr>
        <w:t xml:space="preserve">Universitas Pamulang </w:t>
      </w:r>
    </w:p>
    <w:p w14:paraId="2DE6A7C6" w14:textId="0A97293E" w:rsidR="005E2D45" w:rsidRPr="0003138A" w:rsidRDefault="00B27754" w:rsidP="0003138A">
      <w:pPr>
        <w:tabs>
          <w:tab w:val="left" w:pos="1816"/>
        </w:tabs>
        <w:ind w:left="716" w:right="2440" w:firstLine="4"/>
        <w:rPr>
          <w:rFonts w:ascii="Arial" w:hAnsi="Arial" w:cs="Arial"/>
          <w:b/>
          <w:bCs/>
        </w:rPr>
      </w:pPr>
      <w:r w:rsidRPr="0003138A">
        <w:rPr>
          <w:rFonts w:ascii="Arial" w:hAnsi="Arial" w:cs="Arial"/>
          <w:b/>
          <w:bCs/>
          <w:spacing w:val="-2"/>
        </w:rPr>
        <w:t>ISSN:</w:t>
      </w:r>
      <w:r w:rsidR="0003138A" w:rsidRPr="0003138A">
        <w:rPr>
          <w:rFonts w:ascii="Arial" w:hAnsi="Arial" w:cs="Arial"/>
          <w:b/>
          <w:bCs/>
          <w:spacing w:val="-2"/>
        </w:rPr>
        <w:t xml:space="preserve"> </w:t>
      </w:r>
      <w:r w:rsidR="0003138A" w:rsidRPr="0003138A">
        <w:rPr>
          <w:rFonts w:ascii="Arial" w:hAnsi="Arial" w:cs="Arial"/>
          <w:b/>
          <w:bCs/>
          <w:spacing w:val="-2"/>
        </w:rPr>
        <w:t>3047-5317</w:t>
      </w:r>
    </w:p>
    <w:p w14:paraId="04BF18DF" w14:textId="5855C72F" w:rsidR="005E2D45" w:rsidRPr="0003138A" w:rsidRDefault="00B27754">
      <w:pPr>
        <w:spacing w:line="233" w:lineRule="exact"/>
        <w:ind w:left="720"/>
        <w:rPr>
          <w:rFonts w:ascii="Arial" w:hAnsi="Arial" w:cs="Arial"/>
          <w:b/>
          <w:bCs/>
        </w:rPr>
      </w:pPr>
      <w:r w:rsidRPr="0003138A">
        <w:rPr>
          <w:rFonts w:ascii="Arial" w:hAnsi="Arial" w:cs="Arial"/>
          <w:b/>
          <w:bCs/>
        </w:rPr>
        <w:t>Volume</w:t>
      </w:r>
      <w:r w:rsidR="00A03E99" w:rsidRPr="0003138A">
        <w:rPr>
          <w:rFonts w:ascii="Arial" w:hAnsi="Arial" w:cs="Arial"/>
          <w:b/>
          <w:bCs/>
          <w:lang w:val="id-ID"/>
        </w:rPr>
        <w:t xml:space="preserve"> </w:t>
      </w:r>
      <w:r w:rsidR="0003138A" w:rsidRPr="0003138A">
        <w:rPr>
          <w:rFonts w:ascii="Arial" w:hAnsi="Arial" w:cs="Arial"/>
          <w:b/>
          <w:bCs/>
        </w:rPr>
        <w:t>5</w:t>
      </w:r>
      <w:r w:rsidR="00A03E99" w:rsidRPr="0003138A">
        <w:rPr>
          <w:rFonts w:ascii="Arial" w:hAnsi="Arial" w:cs="Arial"/>
          <w:b/>
          <w:bCs/>
          <w:lang w:val="id-ID"/>
        </w:rPr>
        <w:t xml:space="preserve"> </w:t>
      </w:r>
      <w:r w:rsidRPr="0003138A">
        <w:rPr>
          <w:rFonts w:ascii="Arial" w:hAnsi="Arial" w:cs="Arial"/>
          <w:b/>
          <w:bCs/>
        </w:rPr>
        <w:t>No.1</w:t>
      </w:r>
      <w:r w:rsidR="0003138A" w:rsidRPr="0003138A">
        <w:rPr>
          <w:rFonts w:ascii="Arial" w:hAnsi="Arial" w:cs="Arial"/>
          <w:b/>
          <w:bCs/>
        </w:rPr>
        <w:t xml:space="preserve"> Juli</w:t>
      </w:r>
      <w:r w:rsidR="00A03E99" w:rsidRPr="0003138A">
        <w:rPr>
          <w:rFonts w:ascii="Arial" w:hAnsi="Arial" w:cs="Arial"/>
          <w:b/>
          <w:bCs/>
          <w:lang w:val="id-ID"/>
        </w:rPr>
        <w:t xml:space="preserve"> </w:t>
      </w:r>
      <w:r w:rsidRPr="0003138A">
        <w:rPr>
          <w:rFonts w:ascii="Arial" w:hAnsi="Arial" w:cs="Arial"/>
          <w:b/>
          <w:bCs/>
          <w:spacing w:val="-4"/>
        </w:rPr>
        <w:t>20</w:t>
      </w:r>
      <w:r w:rsidR="0003138A" w:rsidRPr="0003138A">
        <w:rPr>
          <w:rFonts w:ascii="Arial" w:hAnsi="Arial" w:cs="Arial"/>
          <w:b/>
          <w:bCs/>
          <w:spacing w:val="-4"/>
        </w:rPr>
        <w:t>26</w:t>
      </w:r>
    </w:p>
    <w:p w14:paraId="3229D07F" w14:textId="77777777" w:rsidR="005E2D45" w:rsidRPr="00A03E99" w:rsidRDefault="005E2D45">
      <w:pPr>
        <w:pStyle w:val="BodyText"/>
        <w:spacing w:before="24"/>
        <w:rPr>
          <w:rFonts w:ascii="Arial" w:hAnsi="Arial" w:cs="Arial"/>
        </w:rPr>
      </w:pPr>
    </w:p>
    <w:p w14:paraId="0930556F" w14:textId="0D336E14" w:rsidR="000B0647" w:rsidRPr="00A03E99" w:rsidRDefault="0003138A" w:rsidP="000B0647">
      <w:pPr>
        <w:ind w:right="-45"/>
        <w:jc w:val="center"/>
        <w:rPr>
          <w:rFonts w:ascii="Arial" w:eastAsia="Arial" w:hAnsi="Arial" w:cs="Arial"/>
        </w:rPr>
      </w:pPr>
      <w:r w:rsidRPr="00C54EDA">
        <w:rPr>
          <w:rFonts w:ascii="Arial" w:eastAsia="Arial" w:hAnsi="Arial" w:cs="Arial"/>
          <w:b/>
        </w:rPr>
        <w:t xml:space="preserve">Manajemen Transformasi Digital Madrasah Berbasis Kesiapan Internal </w:t>
      </w:r>
      <w:r>
        <w:rPr>
          <w:rFonts w:ascii="Arial" w:eastAsia="Arial" w:hAnsi="Arial" w:cs="Arial"/>
          <w:b/>
        </w:rPr>
        <w:t>d</w:t>
      </w:r>
      <w:r w:rsidRPr="00C54EDA">
        <w:rPr>
          <w:rFonts w:ascii="Arial" w:eastAsia="Arial" w:hAnsi="Arial" w:cs="Arial"/>
          <w:b/>
        </w:rPr>
        <w:t>an Tuntutan Eksternal</w:t>
      </w:r>
      <w:r>
        <w:rPr>
          <w:rFonts w:ascii="Arial" w:eastAsia="Arial" w:hAnsi="Arial" w:cs="Arial"/>
          <w:b/>
        </w:rPr>
        <w:t xml:space="preserve"> pada MA Darunnajah Cipining Bogor</w:t>
      </w:r>
    </w:p>
    <w:p w14:paraId="1E4A26C5" w14:textId="77777777" w:rsidR="000B0647" w:rsidRPr="00A03E99" w:rsidRDefault="000B0647" w:rsidP="000B0647">
      <w:pPr>
        <w:jc w:val="center"/>
        <w:rPr>
          <w:rFonts w:ascii="Arial" w:eastAsia="Arial" w:hAnsi="Arial" w:cs="Arial"/>
          <w:b/>
        </w:rPr>
      </w:pPr>
    </w:p>
    <w:p w14:paraId="1DBE03D3" w14:textId="76EA9D6C" w:rsidR="000B0647" w:rsidRPr="00A03E99" w:rsidRDefault="00C54EDA" w:rsidP="000B0647">
      <w:pPr>
        <w:jc w:val="center"/>
        <w:rPr>
          <w:rFonts w:ascii="Arial" w:eastAsia="Arial" w:hAnsi="Arial" w:cs="Arial"/>
          <w:b/>
        </w:rPr>
      </w:pPr>
      <w:r>
        <w:rPr>
          <w:rFonts w:ascii="Arial" w:eastAsia="Arial" w:hAnsi="Arial" w:cs="Arial"/>
          <w:b/>
        </w:rPr>
        <w:t>Khairul Anam</w:t>
      </w:r>
      <w:r w:rsidR="000B0647" w:rsidRPr="00A03E99">
        <w:rPr>
          <w:rFonts w:ascii="Arial" w:eastAsia="Arial" w:hAnsi="Arial" w:cs="Arial"/>
          <w:b/>
        </w:rPr>
        <w:t xml:space="preserve">¹, </w:t>
      </w:r>
      <w:r>
        <w:rPr>
          <w:rFonts w:ascii="Arial" w:eastAsia="Arial" w:hAnsi="Arial" w:cs="Arial"/>
          <w:b/>
        </w:rPr>
        <w:t>Zakia Nurhasanah</w:t>
      </w:r>
      <w:r w:rsidR="000B0647" w:rsidRPr="00A03E99">
        <w:rPr>
          <w:rFonts w:ascii="Arial" w:eastAsia="Arial" w:hAnsi="Arial" w:cs="Arial"/>
          <w:b/>
        </w:rPr>
        <w:t>²</w:t>
      </w:r>
    </w:p>
    <w:p w14:paraId="1DA5683B" w14:textId="558B871B" w:rsidR="000B0647" w:rsidRPr="00A03E99" w:rsidRDefault="000B0647" w:rsidP="000B0647">
      <w:pPr>
        <w:ind w:right="96"/>
        <w:jc w:val="center"/>
        <w:rPr>
          <w:rFonts w:ascii="Arial" w:eastAsia="Arial" w:hAnsi="Arial" w:cs="Arial"/>
          <w:i/>
        </w:rPr>
      </w:pPr>
      <w:r w:rsidRPr="00A03E99">
        <w:rPr>
          <w:rFonts w:ascii="Arial" w:eastAsia="Arial" w:hAnsi="Arial" w:cs="Arial"/>
          <w:i/>
        </w:rPr>
        <w:t xml:space="preserve">¹ Universitas </w:t>
      </w:r>
      <w:r w:rsidRPr="00A03E99">
        <w:rPr>
          <w:rFonts w:ascii="Arial" w:eastAsia="Arial" w:hAnsi="Arial" w:cs="Arial"/>
          <w:i/>
          <w:lang w:val="id-ID"/>
        </w:rPr>
        <w:t>Pamulang</w:t>
      </w:r>
      <w:r w:rsidRPr="00A03E99">
        <w:rPr>
          <w:rFonts w:ascii="Arial" w:eastAsia="Arial" w:hAnsi="Arial" w:cs="Arial"/>
          <w:i/>
        </w:rPr>
        <w:t xml:space="preserve">, Indonesia, </w:t>
      </w:r>
      <w:hyperlink r:id="rId8" w:history="1">
        <w:r w:rsidR="006533FC" w:rsidRPr="003F588D">
          <w:rPr>
            <w:rStyle w:val="Hyperlink"/>
            <w:rFonts w:ascii="Arial" w:eastAsia="Arial" w:hAnsi="Arial" w:cs="Arial"/>
            <w:i/>
          </w:rPr>
          <w:t>dosen02840@unpam.ac.id</w:t>
        </w:r>
      </w:hyperlink>
      <w:r w:rsidR="006533FC">
        <w:rPr>
          <w:rFonts w:ascii="Arial" w:eastAsia="Arial" w:hAnsi="Arial" w:cs="Arial"/>
          <w:i/>
        </w:rPr>
        <w:t xml:space="preserve"> </w:t>
      </w:r>
    </w:p>
    <w:p w14:paraId="6D9C6A36" w14:textId="42EB1A07" w:rsidR="000B0647" w:rsidRPr="00A03E99" w:rsidRDefault="000B0647" w:rsidP="000B0647">
      <w:pPr>
        <w:ind w:right="96"/>
        <w:jc w:val="center"/>
        <w:rPr>
          <w:rFonts w:ascii="Arial" w:eastAsia="Arial" w:hAnsi="Arial" w:cs="Arial"/>
          <w:i/>
          <w:color w:val="000000"/>
        </w:rPr>
      </w:pPr>
      <w:r w:rsidRPr="00A03E99">
        <w:rPr>
          <w:rFonts w:ascii="Arial" w:eastAsia="Arial" w:hAnsi="Arial" w:cs="Arial"/>
          <w:i/>
          <w:vertAlign w:val="superscript"/>
        </w:rPr>
        <w:t>2</w:t>
      </w:r>
      <w:r w:rsidRPr="00A03E99">
        <w:rPr>
          <w:rFonts w:ascii="Arial" w:eastAsia="Arial" w:hAnsi="Arial" w:cs="Arial"/>
          <w:i/>
        </w:rPr>
        <w:t xml:space="preserve">Universitas </w:t>
      </w:r>
      <w:r w:rsidR="00C54EDA">
        <w:rPr>
          <w:rFonts w:ascii="Arial" w:eastAsia="Arial" w:hAnsi="Arial" w:cs="Arial"/>
          <w:i/>
        </w:rPr>
        <w:t>Pamuang</w:t>
      </w:r>
      <w:r w:rsidRPr="00A03E99">
        <w:rPr>
          <w:rFonts w:ascii="Arial" w:eastAsia="Arial" w:hAnsi="Arial" w:cs="Arial"/>
          <w:i/>
        </w:rPr>
        <w:t xml:space="preserve">, </w:t>
      </w:r>
      <w:r w:rsidRPr="00A03E99">
        <w:rPr>
          <w:rFonts w:ascii="Arial" w:eastAsia="Arial" w:hAnsi="Arial" w:cs="Arial"/>
          <w:i/>
          <w:color w:val="000000"/>
        </w:rPr>
        <w:t xml:space="preserve">Indonesia, </w:t>
      </w:r>
      <w:hyperlink r:id="rId9" w:history="1">
        <w:r w:rsidR="006533FC" w:rsidRPr="003F588D">
          <w:rPr>
            <w:rStyle w:val="Hyperlink"/>
            <w:rFonts w:ascii="Arial" w:eastAsia="Arial" w:hAnsi="Arial" w:cs="Arial"/>
            <w:i/>
          </w:rPr>
          <w:t>dosen02841@unpam.ac.id</w:t>
        </w:r>
      </w:hyperlink>
      <w:r w:rsidR="006533FC">
        <w:rPr>
          <w:rFonts w:ascii="Arial" w:eastAsia="Arial" w:hAnsi="Arial" w:cs="Arial"/>
          <w:i/>
          <w:color w:val="000000"/>
        </w:rPr>
        <w:t xml:space="preserve"> </w:t>
      </w:r>
    </w:p>
    <w:p w14:paraId="24A37E19" w14:textId="77777777" w:rsidR="000B0647" w:rsidRPr="00A03E99" w:rsidRDefault="000B0647" w:rsidP="000B0647">
      <w:pPr>
        <w:ind w:right="96"/>
        <w:jc w:val="center"/>
        <w:rPr>
          <w:rFonts w:ascii="Arial" w:eastAsia="Arial" w:hAnsi="Arial" w:cs="Arial"/>
          <w:i/>
        </w:rPr>
      </w:pPr>
    </w:p>
    <w:p w14:paraId="2F294EE3" w14:textId="77777777" w:rsidR="000B0647" w:rsidRPr="00A03E99" w:rsidRDefault="000B0647" w:rsidP="000B0647">
      <w:pPr>
        <w:rPr>
          <w:rFonts w:ascii="Arial" w:eastAsia="Arial" w:hAnsi="Arial" w:cs="Arial"/>
          <w:i/>
        </w:rPr>
      </w:pPr>
    </w:p>
    <w:tbl>
      <w:tblPr>
        <w:tblW w:w="8755" w:type="dxa"/>
        <w:tblBorders>
          <w:bottom w:val="single" w:sz="4" w:space="0" w:color="9BBB59"/>
          <w:insideH w:val="single" w:sz="4" w:space="0" w:color="9BBB59"/>
        </w:tblBorders>
        <w:tblLayout w:type="fixed"/>
        <w:tblLook w:val="0400" w:firstRow="0" w:lastRow="0" w:firstColumn="0" w:lastColumn="0" w:noHBand="0" w:noVBand="1"/>
      </w:tblPr>
      <w:tblGrid>
        <w:gridCol w:w="3085"/>
        <w:gridCol w:w="5670"/>
      </w:tblGrid>
      <w:tr w:rsidR="000B0647" w:rsidRPr="00A03E99" w14:paraId="1EDD6AD2" w14:textId="77777777" w:rsidTr="00AD55A1">
        <w:trPr>
          <w:cantSplit/>
          <w:trHeight w:val="397"/>
          <w:tblHeader/>
        </w:trPr>
        <w:tc>
          <w:tcPr>
            <w:tcW w:w="3085" w:type="dxa"/>
            <w:vAlign w:val="center"/>
          </w:tcPr>
          <w:p w14:paraId="5EC43115" w14:textId="77777777" w:rsidR="000B0647" w:rsidRPr="00A03E99" w:rsidRDefault="000B0647" w:rsidP="00D95580">
            <w:pPr>
              <w:jc w:val="both"/>
              <w:rPr>
                <w:rFonts w:ascii="Arial" w:eastAsia="Arial" w:hAnsi="Arial" w:cs="Arial"/>
              </w:rPr>
            </w:pPr>
            <w:r w:rsidRPr="00A03E99">
              <w:rPr>
                <w:rFonts w:ascii="Arial" w:eastAsia="Arial" w:hAnsi="Arial" w:cs="Arial"/>
                <w:b/>
              </w:rPr>
              <w:t>Info Artikel</w:t>
            </w:r>
          </w:p>
        </w:tc>
        <w:tc>
          <w:tcPr>
            <w:tcW w:w="5670" w:type="dxa"/>
            <w:vAlign w:val="center"/>
          </w:tcPr>
          <w:p w14:paraId="279BCB92" w14:textId="77777777" w:rsidR="000B0647" w:rsidRPr="00A03E99" w:rsidRDefault="000B0647" w:rsidP="00D95580">
            <w:pPr>
              <w:jc w:val="both"/>
              <w:rPr>
                <w:rFonts w:ascii="Arial" w:eastAsia="Arial" w:hAnsi="Arial" w:cs="Arial"/>
              </w:rPr>
            </w:pPr>
            <w:r w:rsidRPr="00A03E99">
              <w:rPr>
                <w:rFonts w:ascii="Arial" w:eastAsia="Arial" w:hAnsi="Arial" w:cs="Arial"/>
                <w:b/>
              </w:rPr>
              <w:t>Abstract</w:t>
            </w:r>
          </w:p>
        </w:tc>
      </w:tr>
      <w:tr w:rsidR="000B0647" w:rsidRPr="00A03E99" w14:paraId="167B1111" w14:textId="77777777" w:rsidTr="00964B1A">
        <w:trPr>
          <w:cantSplit/>
          <w:tblHeader/>
        </w:trPr>
        <w:tc>
          <w:tcPr>
            <w:tcW w:w="3085" w:type="dxa"/>
            <w:vMerge w:val="restart"/>
            <w:shd w:val="clear" w:color="auto" w:fill="F2F2F2"/>
          </w:tcPr>
          <w:p w14:paraId="2F57B868" w14:textId="77777777" w:rsidR="000B0647" w:rsidRPr="00AF31B6" w:rsidRDefault="000B0647" w:rsidP="00D95580">
            <w:pPr>
              <w:jc w:val="both"/>
              <w:rPr>
                <w:rFonts w:ascii="Arial" w:eastAsia="Arial" w:hAnsi="Arial" w:cs="Arial"/>
                <w:b/>
                <w:sz w:val="16"/>
                <w:szCs w:val="16"/>
              </w:rPr>
            </w:pPr>
          </w:p>
          <w:p w14:paraId="534A3783" w14:textId="77777777" w:rsidR="000B0647" w:rsidRPr="00AF31B6" w:rsidRDefault="000B0647" w:rsidP="00D95580">
            <w:pPr>
              <w:jc w:val="both"/>
              <w:rPr>
                <w:rFonts w:ascii="Arial" w:eastAsia="Arial" w:hAnsi="Arial" w:cs="Arial"/>
                <w:b/>
                <w:i/>
                <w:sz w:val="16"/>
                <w:szCs w:val="16"/>
              </w:rPr>
            </w:pPr>
            <w:r w:rsidRPr="00AF31B6">
              <w:rPr>
                <w:rFonts w:ascii="Arial" w:eastAsia="Arial" w:hAnsi="Arial" w:cs="Arial"/>
                <w:b/>
                <w:i/>
                <w:sz w:val="16"/>
                <w:szCs w:val="16"/>
              </w:rPr>
              <w:t xml:space="preserve">Diajukan: </w:t>
            </w:r>
            <w:r w:rsidRPr="00AF31B6">
              <w:rPr>
                <w:rFonts w:ascii="Arial" w:eastAsia="Arial" w:hAnsi="Arial" w:cs="Arial"/>
                <w:sz w:val="16"/>
                <w:szCs w:val="16"/>
              </w:rPr>
              <w:t>-</w:t>
            </w:r>
          </w:p>
          <w:p w14:paraId="61406C3D" w14:textId="77777777" w:rsidR="000B0647" w:rsidRPr="00AF31B6" w:rsidRDefault="000B0647" w:rsidP="00D95580">
            <w:pPr>
              <w:jc w:val="both"/>
              <w:rPr>
                <w:rFonts w:ascii="Arial" w:eastAsia="Arial" w:hAnsi="Arial" w:cs="Arial"/>
                <w:b/>
                <w:i/>
                <w:sz w:val="16"/>
                <w:szCs w:val="16"/>
              </w:rPr>
            </w:pPr>
            <w:r w:rsidRPr="00AF31B6">
              <w:rPr>
                <w:rFonts w:ascii="Arial" w:eastAsia="Arial" w:hAnsi="Arial" w:cs="Arial"/>
                <w:b/>
                <w:i/>
                <w:sz w:val="16"/>
                <w:szCs w:val="16"/>
              </w:rPr>
              <w:t xml:space="preserve">Diterima: </w:t>
            </w:r>
            <w:r w:rsidRPr="00AF31B6">
              <w:rPr>
                <w:rFonts w:ascii="Arial" w:eastAsia="Arial" w:hAnsi="Arial" w:cs="Arial"/>
                <w:sz w:val="16"/>
                <w:szCs w:val="16"/>
              </w:rPr>
              <w:t>-</w:t>
            </w:r>
          </w:p>
          <w:p w14:paraId="7F853D38" w14:textId="77777777" w:rsidR="000B0647" w:rsidRPr="00AF31B6" w:rsidRDefault="000B0647" w:rsidP="00D95580">
            <w:pPr>
              <w:jc w:val="both"/>
              <w:rPr>
                <w:rFonts w:ascii="Arial" w:eastAsia="Arial" w:hAnsi="Arial" w:cs="Arial"/>
                <w:b/>
                <w:i/>
                <w:sz w:val="16"/>
                <w:szCs w:val="16"/>
              </w:rPr>
            </w:pPr>
            <w:r w:rsidRPr="00AF31B6">
              <w:rPr>
                <w:rFonts w:ascii="Arial" w:eastAsia="Arial" w:hAnsi="Arial" w:cs="Arial"/>
                <w:b/>
                <w:i/>
                <w:sz w:val="16"/>
                <w:szCs w:val="16"/>
              </w:rPr>
              <w:t>Diterbitkan:</w:t>
            </w:r>
            <w:r w:rsidRPr="00AF31B6">
              <w:rPr>
                <w:rFonts w:ascii="Arial" w:eastAsia="Arial" w:hAnsi="Arial" w:cs="Arial"/>
                <w:b/>
                <w:sz w:val="16"/>
                <w:szCs w:val="16"/>
              </w:rPr>
              <w:t xml:space="preserve"> </w:t>
            </w:r>
            <w:r w:rsidRPr="00AF31B6">
              <w:rPr>
                <w:rFonts w:ascii="Arial" w:eastAsia="Arial" w:hAnsi="Arial" w:cs="Arial"/>
                <w:sz w:val="16"/>
                <w:szCs w:val="16"/>
              </w:rPr>
              <w:t>-</w:t>
            </w:r>
          </w:p>
          <w:p w14:paraId="358A7E1D" w14:textId="77777777" w:rsidR="000B0647" w:rsidRPr="00AF31B6" w:rsidRDefault="000B0647" w:rsidP="00D95580">
            <w:pPr>
              <w:jc w:val="both"/>
              <w:rPr>
                <w:rFonts w:ascii="Arial" w:eastAsia="Arial" w:hAnsi="Arial" w:cs="Arial"/>
                <w:b/>
                <w:i/>
                <w:sz w:val="16"/>
                <w:szCs w:val="16"/>
              </w:rPr>
            </w:pPr>
          </w:p>
          <w:p w14:paraId="1D14E040" w14:textId="77777777" w:rsidR="000B0647" w:rsidRPr="00AF31B6" w:rsidRDefault="000B0647" w:rsidP="00D95580">
            <w:pPr>
              <w:jc w:val="both"/>
              <w:rPr>
                <w:rFonts w:ascii="Arial" w:eastAsia="Arial" w:hAnsi="Arial" w:cs="Arial"/>
                <w:b/>
                <w:i/>
                <w:sz w:val="16"/>
                <w:szCs w:val="16"/>
              </w:rPr>
            </w:pPr>
            <w:r w:rsidRPr="00AF31B6">
              <w:rPr>
                <w:rFonts w:ascii="Arial" w:eastAsia="Arial" w:hAnsi="Arial" w:cs="Arial"/>
                <w:b/>
                <w:i/>
                <w:sz w:val="16"/>
                <w:szCs w:val="16"/>
              </w:rPr>
              <w:t>Keywords:</w:t>
            </w:r>
          </w:p>
          <w:p w14:paraId="44EBB631" w14:textId="77777777" w:rsidR="000B0647" w:rsidRPr="00AF31B6" w:rsidRDefault="000B0647" w:rsidP="00D95580">
            <w:pPr>
              <w:jc w:val="both"/>
              <w:rPr>
                <w:rFonts w:ascii="Arial" w:eastAsia="Arial" w:hAnsi="Arial" w:cs="Arial"/>
                <w:b/>
                <w:i/>
                <w:sz w:val="16"/>
                <w:szCs w:val="16"/>
              </w:rPr>
            </w:pPr>
            <w:r w:rsidRPr="00AF31B6">
              <w:rPr>
                <w:rFonts w:ascii="Arial" w:eastAsia="Arial" w:hAnsi="Arial" w:cs="Arial"/>
                <w:i/>
                <w:sz w:val="16"/>
                <w:szCs w:val="16"/>
              </w:rPr>
              <w:t>word 1; until word 6</w:t>
            </w:r>
          </w:p>
          <w:p w14:paraId="21B93F75" w14:textId="77777777" w:rsidR="000B0647" w:rsidRPr="00AF31B6" w:rsidRDefault="000B0647" w:rsidP="00D95580">
            <w:pPr>
              <w:jc w:val="both"/>
              <w:rPr>
                <w:rFonts w:ascii="Arial" w:eastAsia="Arial" w:hAnsi="Arial" w:cs="Arial"/>
                <w:b/>
                <w:i/>
                <w:sz w:val="16"/>
                <w:szCs w:val="16"/>
              </w:rPr>
            </w:pPr>
          </w:p>
          <w:p w14:paraId="5AC4342F" w14:textId="77777777" w:rsidR="000B0647" w:rsidRPr="00AF31B6" w:rsidRDefault="000B0647" w:rsidP="00D95580">
            <w:pPr>
              <w:jc w:val="both"/>
              <w:rPr>
                <w:rFonts w:ascii="Arial" w:eastAsia="Arial" w:hAnsi="Arial" w:cs="Arial"/>
                <w:b/>
                <w:i/>
                <w:sz w:val="16"/>
                <w:szCs w:val="16"/>
              </w:rPr>
            </w:pPr>
            <w:r w:rsidRPr="00AF31B6">
              <w:rPr>
                <w:rFonts w:ascii="Arial" w:eastAsia="Arial" w:hAnsi="Arial" w:cs="Arial"/>
                <w:b/>
                <w:i/>
                <w:sz w:val="16"/>
                <w:szCs w:val="16"/>
              </w:rPr>
              <w:t>Kata Kunci:</w:t>
            </w:r>
          </w:p>
          <w:p w14:paraId="3412D042" w14:textId="77777777" w:rsidR="000B0647" w:rsidRPr="00AF31B6" w:rsidRDefault="000B0647" w:rsidP="00D95580">
            <w:pPr>
              <w:jc w:val="both"/>
              <w:rPr>
                <w:rFonts w:ascii="Arial" w:eastAsia="Arial" w:hAnsi="Arial" w:cs="Arial"/>
                <w:i/>
                <w:sz w:val="16"/>
                <w:szCs w:val="16"/>
              </w:rPr>
            </w:pPr>
            <w:r w:rsidRPr="00AF31B6">
              <w:rPr>
                <w:rFonts w:ascii="Arial" w:eastAsia="Arial" w:hAnsi="Arial" w:cs="Arial"/>
                <w:i/>
                <w:sz w:val="16"/>
                <w:szCs w:val="16"/>
              </w:rPr>
              <w:t>Kata 1; s.d. Kata 6</w:t>
            </w:r>
          </w:p>
          <w:p w14:paraId="50CC3E01" w14:textId="77777777" w:rsidR="000B0647" w:rsidRPr="00AF31B6" w:rsidRDefault="000B0647" w:rsidP="00D95580">
            <w:pPr>
              <w:jc w:val="both"/>
              <w:rPr>
                <w:rFonts w:ascii="Arial" w:eastAsia="Arial" w:hAnsi="Arial" w:cs="Arial"/>
                <w:i/>
                <w:sz w:val="16"/>
                <w:szCs w:val="16"/>
              </w:rPr>
            </w:pPr>
            <w:r w:rsidRPr="00AF31B6">
              <w:rPr>
                <w:rFonts w:ascii="Arial" w:eastAsia="Arial" w:hAnsi="Arial" w:cs="Arial"/>
                <w:i/>
                <w:sz w:val="16"/>
                <w:szCs w:val="16"/>
              </w:rPr>
              <w:t>(terdiri atas minimal 3 kata kunci dan maksimal 6 kata kunci yang setiap kata kunci dipisah oleh tanda titik koma (;), dan ditulis miring (italic) (Font arial 8 spasi tunggal, dan cetak miring)</w:t>
            </w:r>
          </w:p>
          <w:p w14:paraId="467397E3" w14:textId="77777777" w:rsidR="000B0647" w:rsidRPr="00AF31B6" w:rsidRDefault="000B0647" w:rsidP="00D95580">
            <w:pPr>
              <w:jc w:val="both"/>
              <w:rPr>
                <w:rFonts w:ascii="Arial" w:eastAsia="Arial" w:hAnsi="Arial" w:cs="Arial"/>
                <w:sz w:val="16"/>
                <w:szCs w:val="16"/>
              </w:rPr>
            </w:pPr>
          </w:p>
          <w:p w14:paraId="5B96AC0A" w14:textId="77777777" w:rsidR="000B0647" w:rsidRPr="00AF31B6" w:rsidRDefault="000B0647" w:rsidP="00D95580">
            <w:pPr>
              <w:jc w:val="both"/>
              <w:rPr>
                <w:rFonts w:ascii="Arial" w:eastAsia="Arial" w:hAnsi="Arial" w:cs="Arial"/>
                <w:sz w:val="16"/>
                <w:szCs w:val="16"/>
              </w:rPr>
            </w:pPr>
          </w:p>
          <w:p w14:paraId="3E52EDE6" w14:textId="77777777" w:rsidR="000B0647" w:rsidRPr="00AF31B6" w:rsidRDefault="000B0647" w:rsidP="00D95580">
            <w:pPr>
              <w:jc w:val="both"/>
              <w:rPr>
                <w:rFonts w:ascii="Arial" w:eastAsia="Arial" w:hAnsi="Arial" w:cs="Arial"/>
                <w:sz w:val="16"/>
                <w:szCs w:val="16"/>
              </w:rPr>
            </w:pPr>
          </w:p>
          <w:p w14:paraId="0E7D6A79" w14:textId="77777777" w:rsidR="000B0647" w:rsidRPr="00AF31B6" w:rsidRDefault="000B0647" w:rsidP="00D95580">
            <w:pPr>
              <w:jc w:val="both"/>
              <w:rPr>
                <w:rFonts w:ascii="Arial" w:eastAsia="Arial" w:hAnsi="Arial" w:cs="Arial"/>
                <w:sz w:val="16"/>
                <w:szCs w:val="16"/>
              </w:rPr>
            </w:pPr>
          </w:p>
        </w:tc>
        <w:tc>
          <w:tcPr>
            <w:tcW w:w="5670" w:type="dxa"/>
          </w:tcPr>
          <w:p w14:paraId="7C6A563B" w14:textId="155A3F60" w:rsidR="000B0647" w:rsidRPr="00AF31B6" w:rsidRDefault="006533FC" w:rsidP="00D95580">
            <w:pPr>
              <w:jc w:val="both"/>
              <w:rPr>
                <w:rFonts w:ascii="Arial" w:eastAsia="Arial" w:hAnsi="Arial" w:cs="Arial"/>
                <w:i/>
                <w:sz w:val="16"/>
                <w:szCs w:val="16"/>
              </w:rPr>
            </w:pPr>
            <w:r w:rsidRPr="006533FC">
              <w:rPr>
                <w:rFonts w:ascii="Arial" w:eastAsia="Arial" w:hAnsi="Arial" w:cs="Arial"/>
                <w:i/>
                <w:sz w:val="16"/>
                <w:szCs w:val="16"/>
              </w:rPr>
              <w:t>Digital transformation in Islamic education is no longer limited to the use of digital devices in teaching and learning, but involves changes in human resources, infrastructure, management systems, organizational culture, and educational services. Madrasahs are required to respond to changes in curriculum policy while preparing students to face the demands of the Society 5.0 era. This community service program aimed to strengthen the capacity of Madrasah Aliyah management and teachers in developing a contextual digital transformation strategy based on internal readiness and external demands. The activity was conducted using a participatory approach through identification of needs, internal readiness mapping, analysis of external demands, discussion, workshop, mentoring, and evaluation. Internal readiness focused on human resource competencies and supporting infrastructure, while external demands included curriculum development, digital learning, and the competencies required in the Society 5.0 era. The activity resulted in a framework for mapping digital readiness, identifying priority gaps, strengthening teacher digital competencies, optimizing existing infrastructure, and developing a gradual digital transformation roadmap. The program emphasizes that digital transformation should be implemented based on the actual needs and capacities of madrasahs, while maintaining human-centered learning and Islamic educational values.</w:t>
            </w:r>
          </w:p>
        </w:tc>
      </w:tr>
      <w:tr w:rsidR="000B0647" w:rsidRPr="00A03E99" w14:paraId="7C32B731" w14:textId="77777777" w:rsidTr="00964B1A">
        <w:trPr>
          <w:cantSplit/>
          <w:trHeight w:val="397"/>
          <w:tblHeader/>
        </w:trPr>
        <w:tc>
          <w:tcPr>
            <w:tcW w:w="3085" w:type="dxa"/>
            <w:vMerge/>
            <w:shd w:val="clear" w:color="auto" w:fill="F2F2F2"/>
          </w:tcPr>
          <w:p w14:paraId="0A4A87EE" w14:textId="77777777" w:rsidR="000B0647" w:rsidRPr="00AF31B6" w:rsidRDefault="000B0647" w:rsidP="00D95580">
            <w:pPr>
              <w:jc w:val="both"/>
              <w:rPr>
                <w:rFonts w:ascii="Arial" w:eastAsia="Arial" w:hAnsi="Arial" w:cs="Arial"/>
                <w:sz w:val="16"/>
                <w:szCs w:val="16"/>
              </w:rPr>
            </w:pPr>
          </w:p>
        </w:tc>
        <w:tc>
          <w:tcPr>
            <w:tcW w:w="5670" w:type="dxa"/>
            <w:vAlign w:val="center"/>
          </w:tcPr>
          <w:p w14:paraId="684D6543" w14:textId="77777777" w:rsidR="000B0647" w:rsidRPr="00AF31B6" w:rsidRDefault="000B0647" w:rsidP="00D95580">
            <w:pPr>
              <w:jc w:val="both"/>
              <w:rPr>
                <w:rFonts w:ascii="Arial" w:eastAsia="Arial" w:hAnsi="Arial" w:cs="Arial"/>
                <w:sz w:val="16"/>
                <w:szCs w:val="16"/>
              </w:rPr>
            </w:pPr>
            <w:r w:rsidRPr="00AF31B6">
              <w:rPr>
                <w:rFonts w:ascii="Arial" w:eastAsia="Arial" w:hAnsi="Arial" w:cs="Arial"/>
                <w:b/>
                <w:sz w:val="16"/>
                <w:szCs w:val="16"/>
              </w:rPr>
              <w:t>Abstrak</w:t>
            </w:r>
          </w:p>
        </w:tc>
      </w:tr>
      <w:tr w:rsidR="000B0647" w:rsidRPr="00A03E99" w14:paraId="3DF6518E" w14:textId="77777777" w:rsidTr="00964B1A">
        <w:trPr>
          <w:cantSplit/>
          <w:tblHeader/>
        </w:trPr>
        <w:tc>
          <w:tcPr>
            <w:tcW w:w="3085" w:type="dxa"/>
            <w:vMerge/>
            <w:shd w:val="clear" w:color="auto" w:fill="F2F2F2"/>
          </w:tcPr>
          <w:p w14:paraId="40AADCAB" w14:textId="77777777" w:rsidR="000B0647" w:rsidRPr="00AF31B6" w:rsidRDefault="000B0647" w:rsidP="00D95580">
            <w:pPr>
              <w:jc w:val="both"/>
              <w:rPr>
                <w:rFonts w:ascii="Arial" w:eastAsia="Arial" w:hAnsi="Arial" w:cs="Arial"/>
                <w:sz w:val="16"/>
                <w:szCs w:val="16"/>
              </w:rPr>
            </w:pPr>
          </w:p>
        </w:tc>
        <w:tc>
          <w:tcPr>
            <w:tcW w:w="5670" w:type="dxa"/>
          </w:tcPr>
          <w:p w14:paraId="75E06E59" w14:textId="3A3DD835" w:rsidR="000B0647" w:rsidRPr="00AF31B6" w:rsidRDefault="006533FC" w:rsidP="00D95580">
            <w:pPr>
              <w:jc w:val="both"/>
              <w:rPr>
                <w:rFonts w:ascii="Arial" w:eastAsia="Arial" w:hAnsi="Arial" w:cs="Arial"/>
                <w:sz w:val="16"/>
                <w:szCs w:val="16"/>
              </w:rPr>
            </w:pPr>
            <w:r w:rsidRPr="006533FC">
              <w:rPr>
                <w:rFonts w:ascii="Arial" w:eastAsia="Arial" w:hAnsi="Arial" w:cs="Arial"/>
                <w:i/>
                <w:sz w:val="16"/>
                <w:szCs w:val="16"/>
              </w:rPr>
              <w:t>Transformasi digital dalam pendidikan Islam tidak lagi terbatas pada penggunaan perangkat digital dalam pembelajaran, tetapi mencakup perubahan sumber daya manusia, sarana prasarana, sistem manajemen, budaya organisasi, dan layanan pendidikan. Madrasah dituntut merespons perkembangan kebijakan kurikulum sekaligus mempersiapkan peserta didik menghadapi tuntutan era Society 5.0. Kegiatan Pengabdian kepada Masyarakat ini bertujuan meningkatkan kapasitas pengelola dan pendidik Madrasah Aliyah dalam mengembangkan strategi transformasi digital yang kontekstual berdasarkan kesiapan internal dan tuntutan eksternal. Kegiatan dilaksanakan melalui pendekatan partisipatif yang meliputi identifikasi kebutuhan, pemetaan kesiapan internal, analisis tuntutan eksternal, diskusi, workshop, pendampingan, dan evaluasi. Kesiapan internal difokuskan pada kompetensi sumber daya manusia dan sarana prasarana pendukung, sedangkan tuntutan eksternal mencakup perkembangan kurikulum, pembelajaran digital, dan kompetensi yang dibutuhkan pada era Society 5.0. Kegiatan menghasilkan kerangka pemetaan kesiapan digital, identifikasi kesenjangan prioritas, penguatan kompetensi digital guru, optimalisasi sarana prasarana yang tersedia, serta rancangan roadmap transformasi digital secara bertahap. Kegiatan menegaskan bahwa transformasi digital perlu dilaksanakan berdasarkan kebutuhan dan kapasitas nyata madrasah dengan tetap mempertahankan pembelajaran yang berpusat pada manusia dan nilai-nilai pendidikan Islam.</w:t>
            </w:r>
          </w:p>
        </w:tc>
      </w:tr>
      <w:tr w:rsidR="000B0647" w:rsidRPr="00A03E99" w14:paraId="323893A5" w14:textId="77777777" w:rsidTr="000B0647">
        <w:trPr>
          <w:cantSplit/>
          <w:tblHeader/>
        </w:trPr>
        <w:tc>
          <w:tcPr>
            <w:tcW w:w="8755" w:type="dxa"/>
            <w:gridSpan w:val="2"/>
            <w:shd w:val="clear" w:color="auto" w:fill="auto"/>
          </w:tcPr>
          <w:p w14:paraId="2DA38CEE" w14:textId="77777777" w:rsidR="000B0647" w:rsidRPr="00A03E99" w:rsidRDefault="000B0647" w:rsidP="00D95580">
            <w:pPr>
              <w:jc w:val="both"/>
              <w:rPr>
                <w:rFonts w:ascii="Arial" w:eastAsia="Arial" w:hAnsi="Arial" w:cs="Arial"/>
                <w:b/>
              </w:rPr>
            </w:pPr>
            <w:bookmarkStart w:id="0" w:name="_GoBack"/>
          </w:p>
          <w:p w14:paraId="76623FDA" w14:textId="77777777" w:rsidR="000B0647" w:rsidRPr="00A03E99" w:rsidRDefault="000B0647" w:rsidP="000B0647">
            <w:pPr>
              <w:jc w:val="both"/>
              <w:rPr>
                <w:rFonts w:ascii="Arial" w:eastAsia="Arial" w:hAnsi="Arial" w:cs="Arial"/>
                <w:i/>
              </w:rPr>
            </w:pPr>
          </w:p>
        </w:tc>
      </w:tr>
      <w:bookmarkEnd w:id="0"/>
    </w:tbl>
    <w:p w14:paraId="3F84E7C0" w14:textId="77777777" w:rsidR="000B0647" w:rsidRPr="00A03E99" w:rsidRDefault="000B0647" w:rsidP="000B0647">
      <w:pPr>
        <w:rPr>
          <w:rFonts w:ascii="Arial" w:eastAsia="Arial" w:hAnsi="Arial" w:cs="Arial"/>
          <w:b/>
        </w:rPr>
      </w:pPr>
    </w:p>
    <w:p w14:paraId="68BB7D2D" w14:textId="77777777" w:rsidR="000B0647" w:rsidRPr="00A03E99" w:rsidRDefault="000B0647" w:rsidP="00AF31B6">
      <w:pPr>
        <w:spacing w:line="360" w:lineRule="auto"/>
        <w:rPr>
          <w:rFonts w:ascii="Arial" w:eastAsia="Arial" w:hAnsi="Arial" w:cs="Arial"/>
          <w:b/>
        </w:rPr>
      </w:pPr>
      <w:r w:rsidRPr="00A03E99">
        <w:rPr>
          <w:rFonts w:ascii="Arial" w:eastAsia="Arial" w:hAnsi="Arial" w:cs="Arial"/>
          <w:b/>
        </w:rPr>
        <w:t>PENDAHULUAN</w:t>
      </w:r>
    </w:p>
    <w:p w14:paraId="0BA53DFB" w14:textId="68F06EA4" w:rsidR="002752D7" w:rsidRPr="006533FC" w:rsidRDefault="002752D7" w:rsidP="002752D7">
      <w:pPr>
        <w:spacing w:line="360" w:lineRule="auto"/>
        <w:ind w:right="96" w:firstLine="709"/>
        <w:jc w:val="both"/>
        <w:rPr>
          <w:rFonts w:ascii="Arial" w:eastAsia="Arial" w:hAnsi="Arial" w:cs="Arial"/>
          <w:lang w:val="id-ID"/>
        </w:rPr>
      </w:pPr>
      <w:r w:rsidRPr="006533FC">
        <w:rPr>
          <w:rFonts w:ascii="Arial" w:eastAsia="Arial" w:hAnsi="Arial" w:cs="Arial"/>
          <w:lang w:val="id-ID"/>
        </w:rPr>
        <w:t>Transformasi digital telah menjadi salah satu perubahan penting dalam pengelolaan pendidikan</w:t>
      </w:r>
      <w:r w:rsidR="00B83EED">
        <w:rPr>
          <w:rFonts w:ascii="Arial" w:eastAsia="Arial" w:hAnsi="Arial" w:cs="Arial"/>
        </w:rPr>
        <w:t xml:space="preserve"> </w:t>
      </w:r>
      <w:r w:rsidR="00B83EED">
        <w:rPr>
          <w:rFonts w:ascii="Arial" w:eastAsia="Arial" w:hAnsi="Arial" w:cs="Arial"/>
        </w:rPr>
        <w:fldChar w:fldCharType="begin" w:fldLock="1"/>
      </w:r>
      <w:r w:rsidR="00B83EED">
        <w:rPr>
          <w:rFonts w:ascii="Arial" w:eastAsia="Arial" w:hAnsi="Arial" w:cs="Arial"/>
        </w:rPr>
        <w:instrText>ADDIN CSL_CITATION {"citationItems":[{"id":"ITEM-1","itemData":{"DOI":"10.37274/mauriduna.v5i2.1248","ISSN":"2797-0876","abstract":"Pendidikan Islam menghadapi tantangan besar dalam menyesuaikan metode pembelajaran di era Revolusi Industri 5.0. Artikel ini membahas transformasi pembelajaran Al-Qur'an dan Hadis melalui integrasi teknologi modern untuk menghasilkan peserta didik dengan kecerdasan spiritual, emosional, dan teknologi. Menggunakan metode Systematic Literature Review (SLR), penelitian ini menganalisis literatur terkait pembelajaran Al-Qur'an, Hadis, dan penerapan teknologi dalam pendidikan. Hasil penelitian menunjukkan bahwa teknologi seperti Artificial Intelegent (AI), Augmented Reality (AR), dan aplikasi berbasis Al-Qur'an dapat meningkatkan efektivitas pembelajaran dan menarik minat siswa dalam mempelajari ajaran Islam. Namun, tantangan seperti keterbatasan infrastruktur, resistensi terhadap teknologi, dan kesenjangan digital tetap menjadi hambatan utama. Solusi yang diusulkan, seperti pelatihan guru, pengembangan kurikulum adaptif, dan penguatan literasi digital Islami, diharapkan dapat mengatasi hambatan-hambatan ini. Artikel ini juga menekankan pentingnya integrasi nilai moderasi, keberlanjutan, dan etika dalam pembelajaran untuk membentuk peserta didik yang tidak hanya unggul secara akademik, tetapi juga memiliki karakter yang baik dan bertanggung jawab dalam penggunaan teknologi. Pembelajaran Al-Qur'an dan Hadis yang mengintegrasikan teknologi diharapkan dapat menciptakan pengalaman pendidikan yang relevan dan adaptif dengan kebutuhan zaman. This study aims to examine the role and optimization of Islamic counseling in social, religious, and Islamic education faces significant challenges in adapting teaching methods in the era of the 5.0 Industrial Revolution. This article discusses the transformation of learning Al-Qur'an and Hadith through the integration of modern technology to develop students with spiritual, emotional, and technological intelligence. Using the Systematic Literature Review (SLR) method, this study analyzes the literature related to Al-Qur'an and Hadith education and the application of technology in education. The findings show that technologies such as Artificial Intelligence (AI), Augmented Reality (AR), and Al-Qur'an-based applications can enhance the effectiveness of learning and increase students' interest in studying Islamic teachings. However, challenges such as inadequate infrastructure, resistance to technology, and the digital divide remain significant barriers. Proposed solutions, such as teacher training, the development of adaptive …","author":[{"dropping-particle":"","family":"Mufti","given":"Zaki Aulia","non-dropping-particle":"","parse-names":false,"suffix":""},{"dropping-particle":"","family":"Syafruddin","given":"Syafruddin","non-dropping-particle":"","parse-names":false,"suffix":""},{"dropping-particle":"","family":"Rehani","given":"Rehani","non-dropping-particle":"","parse-names":false,"suffix":""},{"dropping-particle":"","family":"Yusmanila","given":"Yusmanila","non-dropping-particle":"","parse-names":false,"suffix":""},{"dropping-particle":"","family":"Zuzano","given":"Fazri","non-dropping-particle":"","parse-names":false,"suffix":""}],"container-title":"Mauriduna Journal of Islamic Studies","id":"ITEM-1","issue":"2","issued":{"date-parts":[["2024"]]},"page":"572-588","title":"Transformasi Pembelajaran Al-Qur'an dan Hadis dalam Pendidikan Agama Islam untuk Menghadapi Revolusi Industri 5.0","type":"article-journal","volume":"5"},"uris":["http://www.mendeley.com/documents/?uuid=633605b1-20ad-44bf-9760-09d4f4020a8b"]}],"mendeley":{"formattedCitation":"(Mufti et al., 2024)","plainTextFormattedCitation":"(Mufti et al., 2024)","previouslyFormattedCitation":"(Mufti et al., 2024)"},"properties":{"noteIndex":0},"schema":"https://github.com/citation-style-language/schema/raw/master/csl-citation.json"}</w:instrText>
      </w:r>
      <w:r w:rsidR="00B83EED">
        <w:rPr>
          <w:rFonts w:ascii="Arial" w:eastAsia="Arial" w:hAnsi="Arial" w:cs="Arial"/>
        </w:rPr>
        <w:fldChar w:fldCharType="separate"/>
      </w:r>
      <w:r w:rsidR="00B83EED" w:rsidRPr="00B83EED">
        <w:rPr>
          <w:rFonts w:ascii="Arial" w:eastAsia="Arial" w:hAnsi="Arial" w:cs="Arial"/>
          <w:noProof/>
        </w:rPr>
        <w:t>(Mufti et al., 2024)</w:t>
      </w:r>
      <w:r w:rsidR="00B83EED">
        <w:rPr>
          <w:rFonts w:ascii="Arial" w:eastAsia="Arial" w:hAnsi="Arial" w:cs="Arial"/>
        </w:rPr>
        <w:fldChar w:fldCharType="end"/>
      </w:r>
      <w:r w:rsidRPr="006533FC">
        <w:rPr>
          <w:rFonts w:ascii="Arial" w:eastAsia="Arial" w:hAnsi="Arial" w:cs="Arial"/>
          <w:lang w:val="id-ID"/>
        </w:rPr>
        <w:t>. Perkembangan teknologi informasi dan komunikasi telah memengaruhi cara lembaga pendidikan menyelenggarakan pembelajaran, mengelola administrasi, berkomunikasi, menyimpan data, melaksanakan asesmen, serta mengembangkan kompetensi pendidik dan peserta didik. Perubahan tersebut menyebabkan lembaga pendidikan tidak cukup hanya menyediakan perangkat teknologi, tetapi perlu membangun kemampuan organisasi untuk mengintegrasikan teknologi secara efektif, berkelanjutan, dan sesuai dengan tujuan pendidikan.</w:t>
      </w:r>
    </w:p>
    <w:p w14:paraId="190D85D6" w14:textId="77777777" w:rsidR="002752D7" w:rsidRPr="006533FC" w:rsidRDefault="002752D7" w:rsidP="002752D7">
      <w:pPr>
        <w:spacing w:line="360" w:lineRule="auto"/>
        <w:ind w:right="96" w:firstLine="709"/>
        <w:jc w:val="both"/>
        <w:rPr>
          <w:rFonts w:ascii="Arial" w:eastAsia="Arial" w:hAnsi="Arial" w:cs="Arial"/>
          <w:lang w:val="id-ID"/>
        </w:rPr>
      </w:pPr>
      <w:r w:rsidRPr="006533FC">
        <w:rPr>
          <w:rFonts w:ascii="Arial" w:eastAsia="Arial" w:hAnsi="Arial" w:cs="Arial"/>
          <w:lang w:val="id-ID"/>
        </w:rPr>
        <w:t>UNESCO melalui Global Education Monitoring Report 2023: Technology in Education – A Tool on Whose Terms? menegaskan bahwa teknologi mempunyai potensi besar untuk mendukung pendidikan, tetapi pemanfaatannya harus mempertimbangkan relevansi, pemerataan, bukti efektivitas, serta keberlanjutan. Teknologi seharusnya mendukung interaksi manusia dalam pembelajaran dan bukan menggantikan peran guru (UNESCO, 2023).</w:t>
      </w:r>
    </w:p>
    <w:p w14:paraId="36D43384" w14:textId="57547424" w:rsidR="002752D7" w:rsidRPr="006533FC" w:rsidRDefault="002752D7" w:rsidP="002752D7">
      <w:pPr>
        <w:spacing w:line="360" w:lineRule="auto"/>
        <w:ind w:right="96" w:firstLine="709"/>
        <w:jc w:val="both"/>
        <w:rPr>
          <w:rFonts w:ascii="Arial" w:eastAsia="Arial" w:hAnsi="Arial" w:cs="Arial"/>
          <w:lang w:val="id-ID"/>
        </w:rPr>
      </w:pPr>
      <w:r w:rsidRPr="006533FC">
        <w:rPr>
          <w:rFonts w:ascii="Arial" w:eastAsia="Arial" w:hAnsi="Arial" w:cs="Arial"/>
          <w:lang w:val="id-ID"/>
        </w:rPr>
        <w:t>Perspektif tersebut menjadi penting bagi madrasah karena transformasi digital tidak dapat dipisahkan dari karakteristik pendidikan Islam</w:t>
      </w:r>
      <w:r w:rsidR="00B83EED">
        <w:rPr>
          <w:rFonts w:ascii="Arial" w:eastAsia="Arial" w:hAnsi="Arial" w:cs="Arial"/>
        </w:rPr>
        <w:t xml:space="preserve"> </w:t>
      </w:r>
      <w:r w:rsidR="00B83EED">
        <w:rPr>
          <w:rFonts w:ascii="Arial" w:eastAsia="Arial" w:hAnsi="Arial" w:cs="Arial"/>
        </w:rPr>
        <w:fldChar w:fldCharType="begin" w:fldLock="1"/>
      </w:r>
      <w:r w:rsidR="00B83EED">
        <w:rPr>
          <w:rFonts w:ascii="Arial" w:eastAsia="Arial" w:hAnsi="Arial" w:cs="Arial"/>
        </w:rPr>
        <w:instrText>ADDIN CSL_CITATION {"citationItems":[{"id":"ITEM-1","itemData":{"DOI":"10.61104/ihsan.v3i3.1529","ISSN":"2987-1298","abstract":"Pendidikan Islam di era digital mengalami transformasi signifikan seiring dengan kemajuan teknologi informasi dan komunikasi. Penelitian ini bertujuan untuk mendeskripsikan perubahan pola belajar dan metode pembelajaran dalam pendidikan Islam, merekonstruksi nilai-nilai historis agar tetap relevan dalam pembelajaran berbasis teknologi, serta mengidentifikasi strategi dan inovasi yang diterapkan oleh institusi pendidikan Islam dalam menghadapi masyarakat virtual. Penelitian ini menggunakan pendekatan kualitatif dengan studi pustaka sebagai metode utama. Hasil kajian menunjukkan bahwa integrasi teknologi digital dalam pendidikan Islam membuka peluang besar untuk memperluas akses keilmuan, memperkaya metode pembelajaran, dan memperkuat karakter peserta didik. Namun, tantangan seperti kesenjangan digital, dekadensi moral, dan penyebaran informasi keagamaan yang tidak valid juga perlu diantisipasi. Oleh karena itu, diperlukan strategi rekonstruksi nilai-nilai historis yang adaptif dan kontekstual agar pendidikan Islam tetap relevan dan transformatif di era digital.","author":[{"dropping-particle":"","family":"Shalehah","given":"Kamila Rahma","non-dropping-particle":"","parse-names":false,"suffix":""},{"dropping-particle":"","family":"Ihsan","given":"Faqih Fathul","non-dropping-particle":"","parse-names":false,"suffix":""},{"dropping-particle":"","family":"Hibrizi","given":"Muhammad Ariz","non-dropping-particle":"","parse-names":false,"suffix":""},{"dropping-particle":"","family":"Ramadhan","given":"Muhammad Novry","non-dropping-particle":"","parse-names":false,"suffix":""},{"dropping-particle":"","family":"Fadhil","given":"Abdul","non-dropping-particle":"","parse-names":false,"suffix":""}],"container-title":"Jurnal IHSAN Jurnal Pendidikan Islam","id":"ITEM-1","issue":"3","issued":{"date-parts":[["2025"]]},"page":"551-566","title":"Transformasi Pendidikan Islam di Era Digital: Rekonstruksi Nilai-Nilai Historis dalam Menyongsong Masyarakat Virtual","type":"article-journal","volume":"3"},"uris":["http://www.mendeley.com/documents/?uuid=3812911e-eb3d-426a-810c-6c09152a8bb7"]}],"mendeley":{"formattedCitation":"(Shalehah et al., 2025)","plainTextFormattedCitation":"(Shalehah et al., 2025)","previouslyFormattedCitation":"(Shalehah et al., 2025)"},"properties":{"noteIndex":0},"schema":"https://github.com/citation-style-language/schema/raw/master/csl-citation.json"}</w:instrText>
      </w:r>
      <w:r w:rsidR="00B83EED">
        <w:rPr>
          <w:rFonts w:ascii="Arial" w:eastAsia="Arial" w:hAnsi="Arial" w:cs="Arial"/>
        </w:rPr>
        <w:fldChar w:fldCharType="separate"/>
      </w:r>
      <w:r w:rsidR="00B83EED" w:rsidRPr="00B83EED">
        <w:rPr>
          <w:rFonts w:ascii="Arial" w:eastAsia="Arial" w:hAnsi="Arial" w:cs="Arial"/>
          <w:noProof/>
        </w:rPr>
        <w:t>(Shalehah et al., 2025)</w:t>
      </w:r>
      <w:r w:rsidR="00B83EED">
        <w:rPr>
          <w:rFonts w:ascii="Arial" w:eastAsia="Arial" w:hAnsi="Arial" w:cs="Arial"/>
        </w:rPr>
        <w:fldChar w:fldCharType="end"/>
      </w:r>
      <w:r w:rsidRPr="006533FC">
        <w:rPr>
          <w:rFonts w:ascii="Arial" w:eastAsia="Arial" w:hAnsi="Arial" w:cs="Arial"/>
          <w:lang w:val="id-ID"/>
        </w:rPr>
        <w:t>. Madrasah memiliki tanggung jawab untuk mengembangkan kompetensi akademik dan digital peserta didik sekaligus mempertahankan nilai keislaman, pembentukan karakter, dan hubungan edukatif antara guru dan peserta didik</w:t>
      </w:r>
      <w:r w:rsidR="00B83EED">
        <w:rPr>
          <w:rFonts w:ascii="Arial" w:eastAsia="Arial" w:hAnsi="Arial" w:cs="Arial"/>
        </w:rPr>
        <w:t xml:space="preserve"> </w:t>
      </w:r>
      <w:r w:rsidR="00B83EED">
        <w:rPr>
          <w:rFonts w:ascii="Arial" w:eastAsia="Arial" w:hAnsi="Arial" w:cs="Arial"/>
        </w:rPr>
        <w:fldChar w:fldCharType="begin" w:fldLock="1"/>
      </w:r>
      <w:r w:rsidR="00B83EED">
        <w:rPr>
          <w:rFonts w:ascii="Arial" w:eastAsia="Arial" w:hAnsi="Arial" w:cs="Arial"/>
        </w:rPr>
        <w:instrText>ADDIN CSL_CITATION {"citationItems":[{"id":"ITEM-1","itemData":{"DOI":"10.33096/jge.v3i2.1787","ISSN":"2829-6737","abstract":"Era digital telah membawa perubahan signifikan dalam berbagai aspek kehidupan, termasuk pendidikan agama Islam. Penelitian ini bertujuan untuk mengeksplorasi tantangan dan peluang dalam penguatan materi Pendidikan Agama Islam (PAI) di era digital. Menggunakan metode penelitian pustaka, studi ini menganalisis literatur terkini dari berbagai sumber akademik dan profesional. Hasil penelitian mengidentifikasi empat tema utama: (1) Transformasi Konten dan Penyajian Materi PAI, (2) Integrasi Teknologi dalam Pembelajaran PAI, (3) Pengembangan Kompetensi Digital Guru PAI, dan (4) Tantangan dan Strategi Mitigasi Risiko. Temuan menunjukkan adanya kebutuhan untuk merekonstruksi materi PAI agar lebih relevan dengan konteks digital, sambil mempertahankan nilai-nilai fundamental Islam. Integrasi teknologi seperti aplikasi mobile dan realitas virtual menunjukkan potensi untuk meningkatkan efektivitas pembelajaran. Namun, isu-isu seperti trivialisasi ibadah dan penyebaran informasi yang menyesatkan memerlukan perhatian khusus. Pengembangan kompetensi digital guru PAI dan implementasi sistem verifikasi konten digital diidentifikasi sebagai strategi kunci. Studi ini menyimpulkan bahwa penguatan materi PAI di era digital memerlukan pendekatan holistik yang melibatkan transformasi konten, inovasi pedagogis, peningkatan kompetensi guru, dan manajemen risiko yang cermat","author":[{"dropping-particle":"","family":"Johariyah","given":"St.","non-dropping-particle":"","parse-names":false,"suffix":""},{"dropping-particle":"","family":"Samsuddin","given":"","non-dropping-particle":"","parse-names":false,"suffix":""}],"container-title":"Journal of Gurutta Education.","id":"ITEM-1","issue":"2","issued":{"date-parts":[["2024"]]},"page":"50-57","title":"Penguatan Materi Pendidikan Agama Islam di Era Digital: Tantangan dan Peluang","type":"article-journal","volume":"3"},"uris":["http://www.mendeley.com/documents/?uuid=a3dcdd99-f4b8-4dcb-ab04-1eff09978110"]}],"mendeley":{"formattedCitation":"(Johariyah &amp; Samsuddin, 2024)","plainTextFormattedCitation":"(Johariyah &amp; Samsuddin, 2024)","previouslyFormattedCitation":"(Johariyah &amp; Samsuddin, 2024)"},"properties":{"noteIndex":0},"schema":"https://github.com/citation-style-language/schema/raw/master/csl-citation.json"}</w:instrText>
      </w:r>
      <w:r w:rsidR="00B83EED">
        <w:rPr>
          <w:rFonts w:ascii="Arial" w:eastAsia="Arial" w:hAnsi="Arial" w:cs="Arial"/>
        </w:rPr>
        <w:fldChar w:fldCharType="separate"/>
      </w:r>
      <w:r w:rsidR="00B83EED" w:rsidRPr="00B83EED">
        <w:rPr>
          <w:rFonts w:ascii="Arial" w:eastAsia="Arial" w:hAnsi="Arial" w:cs="Arial"/>
          <w:noProof/>
        </w:rPr>
        <w:t>(Johariyah &amp; Samsuddin, 2024)</w:t>
      </w:r>
      <w:r w:rsidR="00B83EED">
        <w:rPr>
          <w:rFonts w:ascii="Arial" w:eastAsia="Arial" w:hAnsi="Arial" w:cs="Arial"/>
        </w:rPr>
        <w:fldChar w:fldCharType="end"/>
      </w:r>
      <w:r w:rsidRPr="006533FC">
        <w:rPr>
          <w:rFonts w:ascii="Arial" w:eastAsia="Arial" w:hAnsi="Arial" w:cs="Arial"/>
          <w:lang w:val="id-ID"/>
        </w:rPr>
        <w:t>. Dengan demikian, digitalisasi madrasah perlu ditempatkan sebagai instrumen untuk meningkatkan mutu pendidikan, bukan sebagai tujuan pendidikan itu sendiri.</w:t>
      </w:r>
    </w:p>
    <w:p w14:paraId="05C92174" w14:textId="77777777" w:rsidR="002752D7" w:rsidRPr="006533FC" w:rsidRDefault="002752D7" w:rsidP="002752D7">
      <w:pPr>
        <w:spacing w:line="360" w:lineRule="auto"/>
        <w:ind w:right="96" w:firstLine="709"/>
        <w:jc w:val="both"/>
        <w:rPr>
          <w:rFonts w:ascii="Arial" w:eastAsia="Arial" w:hAnsi="Arial" w:cs="Arial"/>
          <w:lang w:val="id-ID"/>
        </w:rPr>
      </w:pPr>
      <w:r w:rsidRPr="006533FC">
        <w:rPr>
          <w:rFonts w:ascii="Arial" w:eastAsia="Arial" w:hAnsi="Arial" w:cs="Arial"/>
          <w:lang w:val="id-ID"/>
        </w:rPr>
        <w:t>Perubahan lingkungan pendidikan juga ditandai oleh perkembangan kebijakan kurikulum. Permendikbudristek Nomor 12 Tahun 2024 mengatur kurikulum pada pendidikan anak usia dini, pendidikan dasar, dan pendidikan menengah. Dalam lingkungan madrasah, Kementerian Agama menerbitkan KMA Nomor 450 Tahun 2024 sebagai pedoman implementasi kurikulum pada RA, MI, MTs, MA, dan MAK. Kebijakan tersebut kemudian mengalami perubahan melalui KMA Nomor 1503 Tahun 2025. Perubahan kebijakan tersebut menunjukkan bahwa madrasah membutuhkan kemampuan adaptasi organisasi agar mampu menerjemahkan kebijakan kurikulum ke dalam pengelolaan pembelajaran yang relevan dengan perkembangan peserta didik dan lingkungan pendidikan.</w:t>
      </w:r>
    </w:p>
    <w:p w14:paraId="10151218" w14:textId="77777777" w:rsidR="002752D7" w:rsidRPr="006533FC" w:rsidRDefault="002752D7" w:rsidP="002752D7">
      <w:pPr>
        <w:spacing w:line="360" w:lineRule="auto"/>
        <w:ind w:right="96" w:firstLine="709"/>
        <w:jc w:val="both"/>
        <w:rPr>
          <w:rFonts w:ascii="Arial" w:eastAsia="Arial" w:hAnsi="Arial" w:cs="Arial"/>
          <w:lang w:val="id-ID"/>
        </w:rPr>
      </w:pPr>
      <w:r w:rsidRPr="006533FC">
        <w:rPr>
          <w:rFonts w:ascii="Arial" w:eastAsia="Arial" w:hAnsi="Arial" w:cs="Arial"/>
          <w:lang w:val="id-ID"/>
        </w:rPr>
        <w:t xml:space="preserve">Kurikulum yang adaptif menuntut perubahan pada kompetensi guru. Guru tidak </w:t>
      </w:r>
      <w:r w:rsidRPr="006533FC">
        <w:rPr>
          <w:rFonts w:ascii="Arial" w:eastAsia="Arial" w:hAnsi="Arial" w:cs="Arial"/>
          <w:lang w:val="id-ID"/>
        </w:rPr>
        <w:lastRenderedPageBreak/>
        <w:t>hanya dituntut mampu menguasai materi pembelajaran, tetapi juga mampu merancang pengalaman belajar yang aktif, kontekstual, kolaboratif, kreatif, dan memanfaatkan teknologi secara tepat. Tantangan tersebut semakin besar ketika pendidikan memasuki era Society 5.0. Era Society 5.0 menempatkan manusia sebagai pusat pemanfaatan teknologi sehingga kemampuan menggunakan teknologi perlu berjalan bersama kemampuan berpikir kritis, kreativitas, komunikasi, kolaborasi, pemecahan masalah, literasi digital, serta penguatan karakter.</w:t>
      </w:r>
    </w:p>
    <w:p w14:paraId="1363E9FB" w14:textId="77777777" w:rsidR="002752D7" w:rsidRPr="006533FC" w:rsidRDefault="002752D7" w:rsidP="002752D7">
      <w:pPr>
        <w:spacing w:line="360" w:lineRule="auto"/>
        <w:ind w:right="96" w:firstLine="709"/>
        <w:jc w:val="both"/>
        <w:rPr>
          <w:rFonts w:ascii="Arial" w:eastAsia="Arial" w:hAnsi="Arial" w:cs="Arial"/>
          <w:lang w:val="id-ID"/>
        </w:rPr>
      </w:pPr>
      <w:r w:rsidRPr="006533FC">
        <w:rPr>
          <w:rFonts w:ascii="Arial" w:eastAsia="Arial" w:hAnsi="Arial" w:cs="Arial"/>
          <w:lang w:val="id-ID"/>
        </w:rPr>
        <w:t>Kajian mengenai peran guru pada era Society 5.0 menunjukkan bahwa guru harus mampu menyeimbangkan penguasaan teknologi dengan pembentukan karakter dan nilai peserta didik. Guru berperan sebagai fasilitator, inovator, pembimbing, sekaligus penggerak literasi digital (Sari et al., 2025). Perkembangan teknologi digital juga menuntut guru madrasah meningkatkan kompetensi digital melalui pengembangan profesional yang berkelanjutan (Ashoumi et al., 2025).</w:t>
      </w:r>
    </w:p>
    <w:p w14:paraId="7B13EBB1" w14:textId="77777777" w:rsidR="002752D7" w:rsidRPr="006533FC" w:rsidRDefault="002752D7" w:rsidP="002752D7">
      <w:pPr>
        <w:spacing w:line="360" w:lineRule="auto"/>
        <w:ind w:right="96" w:firstLine="709"/>
        <w:jc w:val="both"/>
        <w:rPr>
          <w:rFonts w:ascii="Arial" w:eastAsia="Arial" w:hAnsi="Arial" w:cs="Arial"/>
          <w:lang w:val="id-ID"/>
        </w:rPr>
      </w:pPr>
      <w:r w:rsidRPr="006533FC">
        <w:rPr>
          <w:rFonts w:ascii="Arial" w:eastAsia="Arial" w:hAnsi="Arial" w:cs="Arial"/>
          <w:lang w:val="id-ID"/>
        </w:rPr>
        <w:t>Pada konteks pendidikan Islam, pemanfaatan teknologi perlu dilakukan secara selektif. Teknologi digital dapat digunakan untuk mendukung perencanaan pembelajaran, penyediaan sumber belajar, komunikasi, asesmen, administrasi, dan pengembangan literasi peserta didik. Namun, pemanfaatannya perlu disertai dengan kemampuan mengendalikan risiko digital, seperti penyalahgunaan informasi, keamanan data, ketergantungan terhadap teknologi, serta penggunaan kecerdasan buatan yang tidak etis.</w:t>
      </w:r>
    </w:p>
    <w:p w14:paraId="4645D744" w14:textId="77777777" w:rsidR="002752D7" w:rsidRPr="006533FC" w:rsidRDefault="002752D7" w:rsidP="002752D7">
      <w:pPr>
        <w:spacing w:line="360" w:lineRule="auto"/>
        <w:ind w:right="96" w:firstLine="709"/>
        <w:jc w:val="both"/>
        <w:rPr>
          <w:rFonts w:ascii="Arial" w:eastAsia="Arial" w:hAnsi="Arial" w:cs="Arial"/>
          <w:lang w:val="id-ID"/>
        </w:rPr>
      </w:pPr>
      <w:r w:rsidRPr="006533FC">
        <w:rPr>
          <w:rFonts w:ascii="Arial" w:eastAsia="Arial" w:hAnsi="Arial" w:cs="Arial"/>
          <w:lang w:val="id-ID"/>
        </w:rPr>
        <w:t>Kajian mengenai transformasi digital pada Madrasah Aliyah juga menunjukkan bahwa sistem informasi manajemen dapat mendukung efektivitas akademik dan manajemen sekolah. Digitalisasi administrasi dapat meningkatkan efisiensi, transparansi, dan pengelolaan informasi apabila didukung oleh kesiapan organisasi dan sumber daya manusia (Mania, Giu, &amp; Nurpriatna, 2025).</w:t>
      </w:r>
    </w:p>
    <w:p w14:paraId="00603030" w14:textId="77777777" w:rsidR="002752D7" w:rsidRPr="006533FC" w:rsidRDefault="002752D7" w:rsidP="002752D7">
      <w:pPr>
        <w:spacing w:line="360" w:lineRule="auto"/>
        <w:ind w:right="96" w:firstLine="709"/>
        <w:jc w:val="both"/>
        <w:rPr>
          <w:rFonts w:ascii="Arial" w:eastAsia="Arial" w:hAnsi="Arial" w:cs="Arial"/>
          <w:lang w:val="id-ID"/>
        </w:rPr>
      </w:pPr>
      <w:r w:rsidRPr="006533FC">
        <w:rPr>
          <w:rFonts w:ascii="Arial" w:eastAsia="Arial" w:hAnsi="Arial" w:cs="Arial"/>
          <w:lang w:val="id-ID"/>
        </w:rPr>
        <w:t>Permasalahan tersebut menjadi semakin relevan ketika diterapkan pada madrasah yang memiliki keterbatasan sumber daya. Tidak semua madrasah memiliki tingkat kesiapan teknologi yang sama. Perbedaan kompetensi guru, ketersediaan jaringan internet, perangkat digital, kemampuan pengelolaan data, dan dukungan pembiayaan dapat menyebabkan proses transformasi digital berjalan tidak merata.</w:t>
      </w:r>
    </w:p>
    <w:p w14:paraId="052544CF" w14:textId="77777777" w:rsidR="002752D7" w:rsidRPr="006533FC" w:rsidRDefault="002752D7" w:rsidP="002752D7">
      <w:pPr>
        <w:spacing w:line="360" w:lineRule="auto"/>
        <w:ind w:right="96" w:firstLine="709"/>
        <w:jc w:val="both"/>
        <w:rPr>
          <w:rFonts w:ascii="Arial" w:eastAsia="Arial" w:hAnsi="Arial" w:cs="Arial"/>
          <w:lang w:val="id-ID"/>
        </w:rPr>
      </w:pPr>
      <w:r w:rsidRPr="006533FC">
        <w:rPr>
          <w:rFonts w:ascii="Arial" w:eastAsia="Arial" w:hAnsi="Arial" w:cs="Arial"/>
          <w:lang w:val="id-ID"/>
        </w:rPr>
        <w:t xml:space="preserve">Oleh sebab itu, strategi transformasi digital tidak tepat apabila hanya didasarkan pada keinginan untuk mengikuti perkembangan teknologi. Madrasah perlu terlebih dahulu mengetahui kondisi internalnya. Analisis kesiapan internal dapat dilakukan melalui dua aspek utama, yaitu sumber daya manusia dan sarana prasarana. Sumber </w:t>
      </w:r>
      <w:r w:rsidRPr="006533FC">
        <w:rPr>
          <w:rFonts w:ascii="Arial" w:eastAsia="Arial" w:hAnsi="Arial" w:cs="Arial"/>
          <w:lang w:val="id-ID"/>
        </w:rPr>
        <w:lastRenderedPageBreak/>
        <w:t>daya manusia mencakup kompetensi digital guru dan tenaga kependidikan, kepemimpinan, kemampuan adaptasi, serta budaya organisasi. Sarana prasarana meliputi perangkat komputer, jaringan internet, proyektor, perangkat pembelajaran, sistem informasi, dan fasilitas pendukung lainnya.</w:t>
      </w:r>
    </w:p>
    <w:p w14:paraId="01CD627E" w14:textId="77777777" w:rsidR="002752D7" w:rsidRPr="006533FC" w:rsidRDefault="002752D7" w:rsidP="002752D7">
      <w:pPr>
        <w:spacing w:line="360" w:lineRule="auto"/>
        <w:ind w:right="96" w:firstLine="709"/>
        <w:jc w:val="both"/>
        <w:rPr>
          <w:rFonts w:ascii="Arial" w:eastAsia="Arial" w:hAnsi="Arial" w:cs="Arial"/>
          <w:lang w:val="id-ID"/>
        </w:rPr>
      </w:pPr>
      <w:r w:rsidRPr="006533FC">
        <w:rPr>
          <w:rFonts w:ascii="Arial" w:eastAsia="Arial" w:hAnsi="Arial" w:cs="Arial"/>
          <w:lang w:val="id-ID"/>
        </w:rPr>
        <w:t>Selain kesiapan internal, madrasah juga harus membaca tuntutan eksternal. Tuntutan tersebut meliputi perkembangan kurikulum, perubahan karakteristik peserta didik, perkembangan teknologi digital, tuntutan kompetensi abad ke-21, serta perubahan lingkungan sosial akibat perkembangan Society 5.0.</w:t>
      </w:r>
    </w:p>
    <w:p w14:paraId="4C2CB5C5" w14:textId="77777777" w:rsidR="002752D7" w:rsidRPr="006533FC" w:rsidRDefault="002752D7" w:rsidP="002752D7">
      <w:pPr>
        <w:spacing w:line="360" w:lineRule="auto"/>
        <w:ind w:right="96" w:firstLine="709"/>
        <w:jc w:val="both"/>
        <w:rPr>
          <w:rFonts w:ascii="Arial" w:eastAsia="Arial" w:hAnsi="Arial" w:cs="Arial"/>
          <w:lang w:val="id-ID"/>
        </w:rPr>
      </w:pPr>
      <w:r w:rsidRPr="006533FC">
        <w:rPr>
          <w:rFonts w:ascii="Arial" w:eastAsia="Arial" w:hAnsi="Arial" w:cs="Arial"/>
          <w:lang w:val="id-ID"/>
        </w:rPr>
        <w:t>Berdasarkan kondisi tersebut, kegiatan Pengabdian kepada Masyarakat dilaksanakan di Madrasah Aliyah Darunnajah Cigudeg Bogor dengan fokus pada manajemen transformasi digital berbasis analisis kesiapan internal dan tuntutan eksternal. Kegiatan tidak diarahkan sekadar memberikan pelatihan penggunaan aplikasi digital, tetapi membangun pemahaman bahwa transformasi digital merupakan proses manajerial yang membutuhkan perencanaan, pemetaan kesiapan, penentuan prioritas, penguatan SDM, optimalisasi sarana prasarana, serta evaluasi berkelanjutan.</w:t>
      </w:r>
    </w:p>
    <w:p w14:paraId="6A463588" w14:textId="77777777" w:rsidR="002752D7" w:rsidRPr="006533FC" w:rsidRDefault="002752D7" w:rsidP="002752D7">
      <w:pPr>
        <w:spacing w:line="360" w:lineRule="auto"/>
        <w:ind w:right="96" w:firstLine="709"/>
        <w:jc w:val="both"/>
        <w:rPr>
          <w:rFonts w:ascii="Arial" w:eastAsia="Arial" w:hAnsi="Arial" w:cs="Arial"/>
          <w:lang w:val="id-ID"/>
        </w:rPr>
      </w:pPr>
      <w:r w:rsidRPr="006533FC">
        <w:rPr>
          <w:rFonts w:ascii="Arial" w:eastAsia="Arial" w:hAnsi="Arial" w:cs="Arial"/>
          <w:lang w:val="id-ID"/>
        </w:rPr>
        <w:t>Pendekatan ini memiliki relevansi dengan prinsip bahwa teknologi pendidikan harus dipilih berdasarkan kebutuhan dan konteks lembaga. UNESCO (2023) menekankan bahwa keputusan penggunaan teknologi harus mempertimbangkan apakah teknologi tersebut sesuai dengan tujuan pendidikan, adil, berbasis bukti, dan berkelanjutan.</w:t>
      </w:r>
    </w:p>
    <w:p w14:paraId="2280A2FC" w14:textId="77777777" w:rsidR="002752D7" w:rsidRPr="00A03E99" w:rsidRDefault="002752D7" w:rsidP="002752D7">
      <w:pPr>
        <w:spacing w:line="360" w:lineRule="auto"/>
        <w:ind w:right="96" w:firstLine="709"/>
        <w:jc w:val="both"/>
        <w:rPr>
          <w:rFonts w:ascii="Arial" w:eastAsia="Arial" w:hAnsi="Arial" w:cs="Arial"/>
          <w:lang w:val="id-ID"/>
        </w:rPr>
      </w:pPr>
      <w:r w:rsidRPr="006533FC">
        <w:rPr>
          <w:rFonts w:ascii="Arial" w:eastAsia="Arial" w:hAnsi="Arial" w:cs="Arial"/>
          <w:lang w:val="id-ID"/>
        </w:rPr>
        <w:t>Tujuan kegiatan pengabdian ini adalah untuk meningkatkan pemahaman pengelola dan pendidik MA Darunnajah Cigudeg mengenai manajemen transformasi digital, memetakan kesiapan sumber daya manusia dan sarana prasarana, mengidentifikasi tuntutan eksternal yang dihadapi madrasah, serta menghasilkan rekomendasi dan roadmap transformasi digital yang dapat diterapkan secara bertahap sesuai dengan kapasitas madrasah.</w:t>
      </w:r>
    </w:p>
    <w:p w14:paraId="53703253" w14:textId="77777777" w:rsidR="000B0647" w:rsidRPr="00A03E99" w:rsidRDefault="000B0647" w:rsidP="00AF31B6">
      <w:pPr>
        <w:pBdr>
          <w:top w:val="nil"/>
          <w:left w:val="nil"/>
          <w:bottom w:val="nil"/>
          <w:right w:val="nil"/>
          <w:between w:val="nil"/>
        </w:pBdr>
        <w:spacing w:line="360" w:lineRule="auto"/>
        <w:ind w:firstLine="709"/>
        <w:jc w:val="both"/>
        <w:rPr>
          <w:rFonts w:ascii="Arial" w:eastAsia="Arial" w:hAnsi="Arial" w:cs="Arial"/>
          <w:color w:val="000000"/>
        </w:rPr>
      </w:pPr>
    </w:p>
    <w:p w14:paraId="124785C1" w14:textId="77777777" w:rsidR="000B0647" w:rsidRPr="00A03E99" w:rsidRDefault="000B0647" w:rsidP="00AF31B6">
      <w:pPr>
        <w:spacing w:line="360" w:lineRule="auto"/>
        <w:ind w:right="96"/>
        <w:rPr>
          <w:rFonts w:ascii="Arial" w:eastAsia="Arial" w:hAnsi="Arial" w:cs="Arial"/>
          <w:b/>
        </w:rPr>
      </w:pPr>
      <w:r w:rsidRPr="00A03E99">
        <w:rPr>
          <w:rFonts w:ascii="Arial" w:eastAsia="Arial" w:hAnsi="Arial" w:cs="Arial"/>
          <w:b/>
        </w:rPr>
        <w:t>METODE PELAKSANAAN</w:t>
      </w:r>
    </w:p>
    <w:p w14:paraId="60A45B6D" w14:textId="5BE063A5" w:rsidR="002752D7" w:rsidRPr="002752D7" w:rsidRDefault="002752D7" w:rsidP="002752D7">
      <w:pPr>
        <w:spacing w:line="360" w:lineRule="auto"/>
        <w:ind w:right="96" w:firstLine="709"/>
        <w:jc w:val="both"/>
        <w:rPr>
          <w:rFonts w:ascii="Arial" w:eastAsia="Arial" w:hAnsi="Arial" w:cs="Arial"/>
          <w:lang w:val="id-ID"/>
        </w:rPr>
      </w:pPr>
      <w:r w:rsidRPr="002752D7">
        <w:rPr>
          <w:rFonts w:ascii="Arial" w:eastAsia="Arial" w:hAnsi="Arial" w:cs="Arial"/>
          <w:lang w:val="id-ID"/>
        </w:rPr>
        <w:t xml:space="preserve">Kegiatan Pengabdian kepada Masyarakat dilaksanakan di Madrasah Aliyah Darunnajah Cigudeg, Kabupaten Bogor, Jawa Barat, dengan subjek kegiatan meliputi pimpinan madrasah, </w:t>
      </w:r>
      <w:r>
        <w:rPr>
          <w:rFonts w:ascii="Arial" w:eastAsia="Arial" w:hAnsi="Arial" w:cs="Arial"/>
        </w:rPr>
        <w:t>para Ustadz (dewan guru)</w:t>
      </w:r>
      <w:r w:rsidRPr="002752D7">
        <w:rPr>
          <w:rFonts w:ascii="Arial" w:eastAsia="Arial" w:hAnsi="Arial" w:cs="Arial"/>
          <w:lang w:val="id-ID"/>
        </w:rPr>
        <w:t xml:space="preserve">, tenaga kependidikan, dan unsur pengelola madrasah </w:t>
      </w:r>
      <w:r>
        <w:rPr>
          <w:rFonts w:ascii="Arial" w:eastAsia="Arial" w:hAnsi="Arial" w:cs="Arial"/>
        </w:rPr>
        <w:t xml:space="preserve">(dalam hal ini </w:t>
      </w:r>
      <w:r w:rsidRPr="002752D7">
        <w:rPr>
          <w:rFonts w:ascii="Arial" w:eastAsia="Arial" w:hAnsi="Arial" w:cs="Arial"/>
          <w:i/>
          <w:iCs/>
        </w:rPr>
        <w:t>mudabbir</w:t>
      </w:r>
      <w:r>
        <w:rPr>
          <w:rFonts w:ascii="Arial" w:eastAsia="Arial" w:hAnsi="Arial" w:cs="Arial"/>
        </w:rPr>
        <w:t xml:space="preserve"> atau santri yang sudah layak menjadi pengelola santri lainnya) </w:t>
      </w:r>
      <w:r w:rsidRPr="002752D7">
        <w:rPr>
          <w:rFonts w:ascii="Arial" w:eastAsia="Arial" w:hAnsi="Arial" w:cs="Arial"/>
          <w:lang w:val="id-ID"/>
        </w:rPr>
        <w:t xml:space="preserve">yang berkaitan dengan pengembangan pembelajaran dan administrasi digital. Kegiatan menggunakan pendekatan partisipatif dengan </w:t>
      </w:r>
      <w:r w:rsidRPr="002752D7">
        <w:rPr>
          <w:rFonts w:ascii="Arial" w:eastAsia="Arial" w:hAnsi="Arial" w:cs="Arial"/>
          <w:lang w:val="id-ID"/>
        </w:rPr>
        <w:lastRenderedPageBreak/>
        <w:t>menempatkan mitra sebagai pihak yang aktif dalam proses identifikasi masalah, pemetaan kesiapan, penyusunan strategi, dan evaluasi.</w:t>
      </w:r>
    </w:p>
    <w:p w14:paraId="6A89B6B7" w14:textId="77777777" w:rsidR="002752D7" w:rsidRPr="002752D7" w:rsidRDefault="002752D7" w:rsidP="002752D7">
      <w:pPr>
        <w:spacing w:line="360" w:lineRule="auto"/>
        <w:ind w:right="96" w:firstLine="709"/>
        <w:jc w:val="both"/>
        <w:rPr>
          <w:rFonts w:ascii="Arial" w:eastAsia="Arial" w:hAnsi="Arial" w:cs="Arial"/>
          <w:lang w:val="id-ID"/>
        </w:rPr>
      </w:pPr>
      <w:r w:rsidRPr="002752D7">
        <w:rPr>
          <w:rFonts w:ascii="Arial" w:eastAsia="Arial" w:hAnsi="Arial" w:cs="Arial"/>
          <w:lang w:val="id-ID"/>
        </w:rPr>
        <w:t>Tahap pertama adalah identifikasi kebutuhan. Tim pelaksana melakukan komunikasi awal dan penggalian informasi mengenai kondisi pengelolaan madrasah, pemanfaatan teknologi dalam pembelajaran dan administrasi, kompetensi digital pendidik, serta ketersediaan sarana prasarana. Identifikasi kebutuhan digunakan untuk menentukan materi dan bentuk pendampingan yang sesuai dengan kondisi mitra.</w:t>
      </w:r>
    </w:p>
    <w:p w14:paraId="10E6D515" w14:textId="77777777" w:rsidR="002752D7" w:rsidRPr="002752D7" w:rsidRDefault="002752D7" w:rsidP="002752D7">
      <w:pPr>
        <w:spacing w:line="360" w:lineRule="auto"/>
        <w:ind w:right="96" w:firstLine="709"/>
        <w:jc w:val="both"/>
        <w:rPr>
          <w:rFonts w:ascii="Arial" w:eastAsia="Arial" w:hAnsi="Arial" w:cs="Arial"/>
          <w:lang w:val="id-ID"/>
        </w:rPr>
      </w:pPr>
      <w:r w:rsidRPr="002752D7">
        <w:rPr>
          <w:rFonts w:ascii="Arial" w:eastAsia="Arial" w:hAnsi="Arial" w:cs="Arial"/>
          <w:lang w:val="id-ID"/>
        </w:rPr>
        <w:t>Tahap kedua adalah pemetaan kesiapan internal. Pemetaan dilakukan melalui dua komponen utama, yaitu sumber daya manusia dan sarana prasarana. Aspek sumber daya manusia meliputi kemampuan menggunakan perangkat digital, penggunaan aplikasi pembelajaran, kemampuan mengembangkan bahan ajar digital, pengelolaan informasi, pemanfaatan teknologi untuk asesmen, dan kesiapan terhadap perubahan. Aspek sarana prasarana meliputi ketersediaan perangkat komputer atau laptop, jaringan internet, proyektor, perangkat audiovisual, sistem penyimpanan data, serta platform digital yang digunakan madrasah.</w:t>
      </w:r>
    </w:p>
    <w:p w14:paraId="65F42A90" w14:textId="77777777" w:rsidR="002752D7" w:rsidRPr="002752D7" w:rsidRDefault="002752D7" w:rsidP="002752D7">
      <w:pPr>
        <w:spacing w:line="360" w:lineRule="auto"/>
        <w:ind w:right="96" w:firstLine="709"/>
        <w:jc w:val="both"/>
        <w:rPr>
          <w:rFonts w:ascii="Arial" w:eastAsia="Arial" w:hAnsi="Arial" w:cs="Arial"/>
          <w:lang w:val="id-ID"/>
        </w:rPr>
      </w:pPr>
      <w:r w:rsidRPr="002752D7">
        <w:rPr>
          <w:rFonts w:ascii="Arial" w:eastAsia="Arial" w:hAnsi="Arial" w:cs="Arial"/>
          <w:lang w:val="id-ID"/>
        </w:rPr>
        <w:t>Tahap ketiga adalah analisis tuntutan eksternal. Analisis diarahkan pada perkembangan kebijakan kurikulum madrasah, tuntutan pembelajaran abad ke-21, perkembangan teknologi digital, kecerdasan buatan, literasi digital, dan tuntutan kompetensi peserta didik pada era Society 5.0. Analisis tersebut digunakan untuk menentukan kemampuan apa saja yang perlu dikembangkan oleh madrasah.</w:t>
      </w:r>
    </w:p>
    <w:p w14:paraId="3DD574D6" w14:textId="77777777" w:rsidR="002752D7" w:rsidRPr="002752D7" w:rsidRDefault="002752D7" w:rsidP="002752D7">
      <w:pPr>
        <w:spacing w:line="360" w:lineRule="auto"/>
        <w:ind w:right="96" w:firstLine="709"/>
        <w:jc w:val="both"/>
        <w:rPr>
          <w:rFonts w:ascii="Arial" w:eastAsia="Arial" w:hAnsi="Arial" w:cs="Arial"/>
          <w:lang w:val="id-ID"/>
        </w:rPr>
      </w:pPr>
      <w:r w:rsidRPr="002752D7">
        <w:rPr>
          <w:rFonts w:ascii="Arial" w:eastAsia="Arial" w:hAnsi="Arial" w:cs="Arial"/>
          <w:lang w:val="id-ID"/>
        </w:rPr>
        <w:t>Tahap keempat adalah workshop dan diskusi partisipatif. Materi kegiatan meliputi konsep transformasi digital, manajemen perubahan, kesiapan SDM, pengelolaan sarana prasarana digital, digitalisasi pembelajaran, pemanfaatan teknologi dalam administrasi, perkembangan kurikulum, Society 5.0, literasi digital, serta pemanfaatan kecerdasan buatan secara etis.</w:t>
      </w:r>
    </w:p>
    <w:p w14:paraId="540B7EE1" w14:textId="77777777" w:rsidR="002752D7" w:rsidRPr="002752D7" w:rsidRDefault="002752D7" w:rsidP="002752D7">
      <w:pPr>
        <w:spacing w:line="360" w:lineRule="auto"/>
        <w:ind w:right="96" w:firstLine="709"/>
        <w:jc w:val="both"/>
        <w:rPr>
          <w:rFonts w:ascii="Arial" w:eastAsia="Arial" w:hAnsi="Arial" w:cs="Arial"/>
          <w:lang w:val="id-ID"/>
        </w:rPr>
      </w:pPr>
      <w:r w:rsidRPr="002752D7">
        <w:rPr>
          <w:rFonts w:ascii="Arial" w:eastAsia="Arial" w:hAnsi="Arial" w:cs="Arial"/>
          <w:lang w:val="id-ID"/>
        </w:rPr>
        <w:t>Tahap kelima adalah pendampingan. Peserta didampingi untuk menyusun peta kesiapan transformasi digital dan menentukan prioritas pengembangan. Hasil pemetaan kemudian digunakan untuk menyusun alternatif strategi berdasarkan analisis kekuatan, kelemahan, peluang, dan ancaman (SWOT).</w:t>
      </w:r>
    </w:p>
    <w:p w14:paraId="08432D65" w14:textId="5FD637FB" w:rsidR="00BA491E" w:rsidRPr="00A03E99" w:rsidRDefault="002752D7" w:rsidP="002752D7">
      <w:pPr>
        <w:spacing w:line="360" w:lineRule="auto"/>
        <w:ind w:right="96" w:firstLine="709"/>
        <w:jc w:val="both"/>
        <w:rPr>
          <w:rFonts w:ascii="Arial" w:eastAsia="Arial" w:hAnsi="Arial" w:cs="Arial"/>
          <w:lang w:val="id-ID"/>
        </w:rPr>
      </w:pPr>
      <w:r w:rsidRPr="002752D7">
        <w:rPr>
          <w:rFonts w:ascii="Arial" w:eastAsia="Arial" w:hAnsi="Arial" w:cs="Arial"/>
          <w:lang w:val="id-ID"/>
        </w:rPr>
        <w:t>Tahap keenam adalah evaluasi. Evaluasi dilakukan melalui diskusi reflektif, observasi keterlibatan peserta, evaluasi pemahaman, serta penilaian terhadap rancangan strategi yang dihasilkan. Tingkat ketercapaian kegiatan dianalisis secara deskriptif dengan membandingkan kondisi awal, proses kegiatan, dan hasil rancangan tindak lanjut yang disusun bersama mitra.</w:t>
      </w:r>
    </w:p>
    <w:p w14:paraId="14312F9F" w14:textId="77777777" w:rsidR="000B0647" w:rsidRPr="00A03E99" w:rsidRDefault="000B0647" w:rsidP="00AF31B6">
      <w:pPr>
        <w:spacing w:line="360" w:lineRule="auto"/>
        <w:ind w:right="96"/>
        <w:rPr>
          <w:rFonts w:ascii="Arial" w:eastAsia="Arial" w:hAnsi="Arial" w:cs="Arial"/>
          <w:b/>
        </w:rPr>
      </w:pPr>
      <w:r w:rsidRPr="00A03E99">
        <w:rPr>
          <w:rFonts w:ascii="Arial" w:eastAsia="Arial" w:hAnsi="Arial" w:cs="Arial"/>
          <w:b/>
        </w:rPr>
        <w:lastRenderedPageBreak/>
        <w:t>HASIL DAN PEMBAHASAN</w:t>
      </w:r>
    </w:p>
    <w:p w14:paraId="61B373DD" w14:textId="77777777" w:rsidR="004D20B7" w:rsidRPr="004D20B7" w:rsidRDefault="004D20B7" w:rsidP="004D20B7">
      <w:pPr>
        <w:spacing w:line="360" w:lineRule="auto"/>
        <w:ind w:firstLine="709"/>
        <w:jc w:val="both"/>
        <w:rPr>
          <w:rFonts w:ascii="Arial" w:eastAsia="Arial" w:hAnsi="Arial" w:cs="Arial"/>
        </w:rPr>
      </w:pPr>
      <w:r w:rsidRPr="004D20B7">
        <w:rPr>
          <w:rFonts w:ascii="Arial" w:eastAsia="Arial" w:hAnsi="Arial" w:cs="Arial"/>
        </w:rPr>
        <w:t>Pelaksanaan kegiatan pengabdian diarahkan untuk membangun pemahaman bahwa transformasi digital merupakan proses perubahan organisasi. Kegiatan diawali dengan pengenalan konsep transformasi digital dan perbedaannya dengan digitalisasi. Digitalisasi lebih menekankan perubahan informasi atau aktivitas dari bentuk konvensional menjadi bentuk digital, sedangkan transformasi digital memiliki cakupan yang lebih luas karena mencakup perubahan proses, budaya, kompetensi, dan sistem organisasi.</w:t>
      </w:r>
    </w:p>
    <w:p w14:paraId="5199A429" w14:textId="77777777" w:rsidR="004D20B7" w:rsidRPr="004D20B7" w:rsidRDefault="004D20B7" w:rsidP="004D20B7">
      <w:pPr>
        <w:spacing w:line="360" w:lineRule="auto"/>
        <w:ind w:firstLine="709"/>
        <w:jc w:val="both"/>
        <w:rPr>
          <w:rFonts w:ascii="Arial" w:eastAsia="Arial" w:hAnsi="Arial" w:cs="Arial"/>
        </w:rPr>
      </w:pPr>
      <w:r w:rsidRPr="004D20B7">
        <w:rPr>
          <w:rFonts w:ascii="Arial" w:eastAsia="Arial" w:hAnsi="Arial" w:cs="Arial"/>
        </w:rPr>
        <w:t>Pemahaman tersebut menjadi penting bagi madrasah agar pengembangan teknologi tidak berhenti pada pengadaan perangkat. Perangkat yang tersedia harus diikuti dengan peningkatan kompetensi pengguna, prosedur pemanfaatan, dukungan kepemimpinan, serta evaluasi manfaatnya terhadap pembelajaran dan manajemen.</w:t>
      </w:r>
    </w:p>
    <w:p w14:paraId="0E3B9429" w14:textId="77777777" w:rsidR="004D20B7" w:rsidRPr="004D20B7" w:rsidRDefault="004D20B7" w:rsidP="004D20B7">
      <w:pPr>
        <w:spacing w:line="360" w:lineRule="auto"/>
        <w:ind w:firstLine="709"/>
        <w:jc w:val="both"/>
        <w:rPr>
          <w:rFonts w:ascii="Arial" w:eastAsia="Arial" w:hAnsi="Arial" w:cs="Arial"/>
          <w:b/>
          <w:bCs/>
        </w:rPr>
      </w:pPr>
    </w:p>
    <w:p w14:paraId="1EAFA584" w14:textId="77777777" w:rsidR="004D20B7" w:rsidRPr="004D20B7" w:rsidRDefault="004D20B7" w:rsidP="004D20B7">
      <w:pPr>
        <w:spacing w:line="360" w:lineRule="auto"/>
        <w:jc w:val="both"/>
        <w:rPr>
          <w:rFonts w:ascii="Arial" w:eastAsia="Arial" w:hAnsi="Arial" w:cs="Arial"/>
          <w:b/>
          <w:bCs/>
        </w:rPr>
      </w:pPr>
      <w:r w:rsidRPr="004D20B7">
        <w:rPr>
          <w:rFonts w:ascii="Arial" w:eastAsia="Arial" w:hAnsi="Arial" w:cs="Arial"/>
          <w:b/>
          <w:bCs/>
        </w:rPr>
        <w:t>Pemetaan Kesiapan Internal</w:t>
      </w:r>
    </w:p>
    <w:p w14:paraId="2797ED20" w14:textId="77777777" w:rsidR="004D20B7" w:rsidRPr="004D20B7" w:rsidRDefault="004D20B7" w:rsidP="004D20B7">
      <w:pPr>
        <w:spacing w:line="360" w:lineRule="auto"/>
        <w:ind w:firstLine="709"/>
        <w:jc w:val="both"/>
        <w:rPr>
          <w:rFonts w:ascii="Arial" w:eastAsia="Arial" w:hAnsi="Arial" w:cs="Arial"/>
        </w:rPr>
      </w:pPr>
      <w:r w:rsidRPr="004D20B7">
        <w:rPr>
          <w:rFonts w:ascii="Arial" w:eastAsia="Arial" w:hAnsi="Arial" w:cs="Arial"/>
        </w:rPr>
        <w:t>Hasil kegiatan menghasilkan kerangka pemetaan kesiapan internal yang mencakup sumber daya manusia dan sarana prasarana. Pemetaan ini menjadi dasar untuk menentukan prioritas program transformasi digital.</w:t>
      </w:r>
    </w:p>
    <w:p w14:paraId="0A70BA32" w14:textId="77777777" w:rsidR="004D20B7" w:rsidRPr="004D20B7" w:rsidRDefault="004D20B7" w:rsidP="004D20B7">
      <w:pPr>
        <w:spacing w:line="360" w:lineRule="auto"/>
        <w:ind w:firstLine="709"/>
        <w:jc w:val="both"/>
        <w:rPr>
          <w:rFonts w:ascii="Arial" w:eastAsia="Arial" w:hAnsi="Arial" w:cs="Arial"/>
        </w:rPr>
      </w:pPr>
    </w:p>
    <w:p w14:paraId="6761FA00" w14:textId="642D6355" w:rsidR="004D20B7" w:rsidRPr="004D20B7" w:rsidRDefault="004D20B7" w:rsidP="004D20B7">
      <w:pPr>
        <w:spacing w:line="360" w:lineRule="auto"/>
        <w:jc w:val="center"/>
        <w:rPr>
          <w:rFonts w:ascii="Arial" w:eastAsia="Arial" w:hAnsi="Arial" w:cs="Arial"/>
          <w:b/>
          <w:bCs/>
        </w:rPr>
      </w:pPr>
      <w:r w:rsidRPr="004D20B7">
        <w:rPr>
          <w:rFonts w:ascii="Arial" w:eastAsia="Arial" w:hAnsi="Arial" w:cs="Arial"/>
          <w:b/>
          <w:bCs/>
        </w:rPr>
        <w:t>Tabel 1. Pemetaan Kesiapan Internal Transformasi Digital</w:t>
      </w:r>
    </w:p>
    <w:tbl>
      <w:tblPr>
        <w:tblStyle w:val="PlainTable1"/>
        <w:tblW w:w="0" w:type="auto"/>
        <w:tblLook w:val="04A0" w:firstRow="1" w:lastRow="0" w:firstColumn="1" w:lastColumn="0" w:noHBand="0" w:noVBand="1"/>
      </w:tblPr>
      <w:tblGrid>
        <w:gridCol w:w="1330"/>
        <w:gridCol w:w="2125"/>
        <w:gridCol w:w="3049"/>
        <w:gridCol w:w="2362"/>
      </w:tblGrid>
      <w:tr w:rsidR="004D20B7" w:rsidRPr="007441BB" w14:paraId="241F1277" w14:textId="77777777" w:rsidTr="008A58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EFA40CF" w14:textId="77777777" w:rsidR="004D20B7" w:rsidRPr="007441BB" w:rsidRDefault="004D20B7" w:rsidP="008A58D8">
            <w:pPr>
              <w:spacing w:line="276" w:lineRule="auto"/>
              <w:jc w:val="center"/>
              <w:rPr>
                <w:rFonts w:ascii="Arial" w:eastAsia="Times New Roman" w:hAnsi="Arial" w:cs="Arial"/>
                <w:lang w:eastAsia="en-ID"/>
              </w:rPr>
            </w:pPr>
            <w:r w:rsidRPr="007441BB">
              <w:rPr>
                <w:rFonts w:ascii="Arial" w:eastAsia="Times New Roman" w:hAnsi="Arial" w:cs="Arial"/>
                <w:lang w:eastAsia="en-ID"/>
              </w:rPr>
              <w:t>Aspek</w:t>
            </w:r>
          </w:p>
        </w:tc>
        <w:tc>
          <w:tcPr>
            <w:tcW w:w="0" w:type="auto"/>
            <w:vAlign w:val="center"/>
            <w:hideMark/>
          </w:tcPr>
          <w:p w14:paraId="519505C9" w14:textId="77777777" w:rsidR="004D20B7" w:rsidRPr="007441BB" w:rsidRDefault="004D20B7" w:rsidP="008A58D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lang w:eastAsia="en-ID"/>
              </w:rPr>
            </w:pPr>
            <w:r w:rsidRPr="007441BB">
              <w:rPr>
                <w:rFonts w:ascii="Arial" w:eastAsia="Times New Roman" w:hAnsi="Arial" w:cs="Arial"/>
                <w:lang w:eastAsia="en-ID"/>
              </w:rPr>
              <w:t>Indikator</w:t>
            </w:r>
          </w:p>
        </w:tc>
        <w:tc>
          <w:tcPr>
            <w:tcW w:w="0" w:type="auto"/>
            <w:vAlign w:val="center"/>
            <w:hideMark/>
          </w:tcPr>
          <w:p w14:paraId="5D0BDFE3" w14:textId="77777777" w:rsidR="004D20B7" w:rsidRPr="007441BB" w:rsidRDefault="004D20B7" w:rsidP="008A58D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lang w:eastAsia="en-ID"/>
              </w:rPr>
            </w:pPr>
            <w:r w:rsidRPr="007441BB">
              <w:rPr>
                <w:rFonts w:ascii="Arial" w:eastAsia="Times New Roman" w:hAnsi="Arial" w:cs="Arial"/>
                <w:lang w:eastAsia="en-ID"/>
              </w:rPr>
              <w:t>Kondisi yang Dipetakan</w:t>
            </w:r>
          </w:p>
        </w:tc>
        <w:tc>
          <w:tcPr>
            <w:tcW w:w="0" w:type="auto"/>
            <w:vAlign w:val="center"/>
            <w:hideMark/>
          </w:tcPr>
          <w:p w14:paraId="2B98E893" w14:textId="77777777" w:rsidR="004D20B7" w:rsidRPr="007441BB" w:rsidRDefault="004D20B7" w:rsidP="008A58D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lang w:eastAsia="en-ID"/>
              </w:rPr>
            </w:pPr>
            <w:r w:rsidRPr="007441BB">
              <w:rPr>
                <w:rFonts w:ascii="Arial" w:eastAsia="Times New Roman" w:hAnsi="Arial" w:cs="Arial"/>
                <w:lang w:eastAsia="en-ID"/>
              </w:rPr>
              <w:t>Prioritas Pengembangan</w:t>
            </w:r>
          </w:p>
        </w:tc>
      </w:tr>
      <w:tr w:rsidR="004D20B7" w:rsidRPr="007441BB" w14:paraId="7D3337D7" w14:textId="77777777" w:rsidTr="008A5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7142882" w14:textId="77777777" w:rsidR="004D20B7" w:rsidRPr="007441BB" w:rsidRDefault="004D20B7" w:rsidP="004D20B7">
            <w:pPr>
              <w:spacing w:line="276" w:lineRule="auto"/>
              <w:rPr>
                <w:rFonts w:ascii="Arial" w:eastAsia="Times New Roman" w:hAnsi="Arial" w:cs="Arial"/>
                <w:lang w:eastAsia="en-ID"/>
              </w:rPr>
            </w:pPr>
            <w:r w:rsidRPr="007441BB">
              <w:rPr>
                <w:rFonts w:ascii="Arial" w:eastAsia="Times New Roman" w:hAnsi="Arial" w:cs="Arial"/>
                <w:lang w:eastAsia="en-ID"/>
              </w:rPr>
              <w:t>SDM</w:t>
            </w:r>
          </w:p>
        </w:tc>
        <w:tc>
          <w:tcPr>
            <w:tcW w:w="0" w:type="auto"/>
            <w:hideMark/>
          </w:tcPr>
          <w:p w14:paraId="3B62F5CB" w14:textId="77777777" w:rsidR="004D20B7" w:rsidRPr="007441BB" w:rsidRDefault="004D20B7" w:rsidP="004D20B7">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ID"/>
              </w:rPr>
            </w:pPr>
            <w:r w:rsidRPr="007441BB">
              <w:rPr>
                <w:rFonts w:ascii="Arial" w:eastAsia="Times New Roman" w:hAnsi="Arial" w:cs="Arial"/>
                <w:lang w:eastAsia="en-ID"/>
              </w:rPr>
              <w:t>Literasi digital guru</w:t>
            </w:r>
          </w:p>
        </w:tc>
        <w:tc>
          <w:tcPr>
            <w:tcW w:w="0" w:type="auto"/>
            <w:hideMark/>
          </w:tcPr>
          <w:p w14:paraId="5E7C3C2B" w14:textId="77777777" w:rsidR="004D20B7" w:rsidRPr="007441BB" w:rsidRDefault="004D20B7" w:rsidP="004D20B7">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ID"/>
              </w:rPr>
            </w:pPr>
            <w:r w:rsidRPr="007441BB">
              <w:rPr>
                <w:rFonts w:ascii="Arial" w:eastAsia="Times New Roman" w:hAnsi="Arial" w:cs="Arial"/>
                <w:lang w:eastAsia="en-ID"/>
              </w:rPr>
              <w:t>Kemampuan menggunakan perangkat dan aplikasi digital</w:t>
            </w:r>
          </w:p>
        </w:tc>
        <w:tc>
          <w:tcPr>
            <w:tcW w:w="0" w:type="auto"/>
            <w:hideMark/>
          </w:tcPr>
          <w:p w14:paraId="5F1D2C24" w14:textId="77777777" w:rsidR="004D20B7" w:rsidRPr="007441BB" w:rsidRDefault="004D20B7" w:rsidP="004D20B7">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ID"/>
              </w:rPr>
            </w:pPr>
            <w:r w:rsidRPr="007441BB">
              <w:rPr>
                <w:rFonts w:ascii="Arial" w:eastAsia="Times New Roman" w:hAnsi="Arial" w:cs="Arial"/>
                <w:lang w:eastAsia="en-ID"/>
              </w:rPr>
              <w:t>Pelatihan bertahap</w:t>
            </w:r>
          </w:p>
        </w:tc>
      </w:tr>
      <w:tr w:rsidR="004D20B7" w:rsidRPr="007441BB" w14:paraId="06B3AD9B" w14:textId="77777777" w:rsidTr="008A58D8">
        <w:tc>
          <w:tcPr>
            <w:cnfStyle w:val="001000000000" w:firstRow="0" w:lastRow="0" w:firstColumn="1" w:lastColumn="0" w:oddVBand="0" w:evenVBand="0" w:oddHBand="0" w:evenHBand="0" w:firstRowFirstColumn="0" w:firstRowLastColumn="0" w:lastRowFirstColumn="0" w:lastRowLastColumn="0"/>
            <w:tcW w:w="0" w:type="auto"/>
            <w:hideMark/>
          </w:tcPr>
          <w:p w14:paraId="30F24059" w14:textId="77777777" w:rsidR="004D20B7" w:rsidRPr="007441BB" w:rsidRDefault="004D20B7" w:rsidP="004D20B7">
            <w:pPr>
              <w:spacing w:line="276" w:lineRule="auto"/>
              <w:rPr>
                <w:rFonts w:ascii="Arial" w:eastAsia="Times New Roman" w:hAnsi="Arial" w:cs="Arial"/>
                <w:lang w:eastAsia="en-ID"/>
              </w:rPr>
            </w:pPr>
            <w:r w:rsidRPr="007441BB">
              <w:rPr>
                <w:rFonts w:ascii="Arial" w:eastAsia="Times New Roman" w:hAnsi="Arial" w:cs="Arial"/>
                <w:lang w:eastAsia="en-ID"/>
              </w:rPr>
              <w:t>SDM</w:t>
            </w:r>
          </w:p>
        </w:tc>
        <w:tc>
          <w:tcPr>
            <w:tcW w:w="0" w:type="auto"/>
            <w:hideMark/>
          </w:tcPr>
          <w:p w14:paraId="589B58F1" w14:textId="77777777" w:rsidR="004D20B7" w:rsidRPr="007441BB" w:rsidRDefault="004D20B7" w:rsidP="004D20B7">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ID"/>
              </w:rPr>
            </w:pPr>
            <w:r w:rsidRPr="007441BB">
              <w:rPr>
                <w:rFonts w:ascii="Arial" w:eastAsia="Times New Roman" w:hAnsi="Arial" w:cs="Arial"/>
                <w:lang w:eastAsia="en-ID"/>
              </w:rPr>
              <w:t>Kompetensi pedagogik digital</w:t>
            </w:r>
          </w:p>
        </w:tc>
        <w:tc>
          <w:tcPr>
            <w:tcW w:w="0" w:type="auto"/>
            <w:hideMark/>
          </w:tcPr>
          <w:p w14:paraId="5AB001BF" w14:textId="77777777" w:rsidR="004D20B7" w:rsidRPr="007441BB" w:rsidRDefault="004D20B7" w:rsidP="004D20B7">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ID"/>
              </w:rPr>
            </w:pPr>
            <w:r w:rsidRPr="007441BB">
              <w:rPr>
                <w:rFonts w:ascii="Arial" w:eastAsia="Times New Roman" w:hAnsi="Arial" w:cs="Arial"/>
                <w:lang w:eastAsia="en-ID"/>
              </w:rPr>
              <w:t>Kemampuan mengintegrasikan teknologi dengan pembelajaran</w:t>
            </w:r>
          </w:p>
        </w:tc>
        <w:tc>
          <w:tcPr>
            <w:tcW w:w="0" w:type="auto"/>
            <w:hideMark/>
          </w:tcPr>
          <w:p w14:paraId="2D3FE151" w14:textId="77777777" w:rsidR="004D20B7" w:rsidRPr="007441BB" w:rsidRDefault="004D20B7" w:rsidP="004D20B7">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ID"/>
              </w:rPr>
            </w:pPr>
            <w:r w:rsidRPr="007441BB">
              <w:rPr>
                <w:rFonts w:ascii="Arial" w:eastAsia="Times New Roman" w:hAnsi="Arial" w:cs="Arial"/>
                <w:lang w:eastAsia="en-ID"/>
              </w:rPr>
              <w:t>Workshop pembelajaran digital</w:t>
            </w:r>
          </w:p>
        </w:tc>
      </w:tr>
      <w:tr w:rsidR="004D20B7" w:rsidRPr="007441BB" w14:paraId="213F2AC5" w14:textId="77777777" w:rsidTr="008A5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617CA3B" w14:textId="77777777" w:rsidR="004D20B7" w:rsidRPr="007441BB" w:rsidRDefault="004D20B7" w:rsidP="004D20B7">
            <w:pPr>
              <w:spacing w:line="276" w:lineRule="auto"/>
              <w:rPr>
                <w:rFonts w:ascii="Arial" w:eastAsia="Times New Roman" w:hAnsi="Arial" w:cs="Arial"/>
                <w:lang w:eastAsia="en-ID"/>
              </w:rPr>
            </w:pPr>
            <w:r w:rsidRPr="007441BB">
              <w:rPr>
                <w:rFonts w:ascii="Arial" w:eastAsia="Times New Roman" w:hAnsi="Arial" w:cs="Arial"/>
                <w:lang w:eastAsia="en-ID"/>
              </w:rPr>
              <w:t>SDM</w:t>
            </w:r>
          </w:p>
        </w:tc>
        <w:tc>
          <w:tcPr>
            <w:tcW w:w="0" w:type="auto"/>
            <w:hideMark/>
          </w:tcPr>
          <w:p w14:paraId="49B618BE" w14:textId="77777777" w:rsidR="004D20B7" w:rsidRPr="007441BB" w:rsidRDefault="004D20B7" w:rsidP="004D20B7">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ID"/>
              </w:rPr>
            </w:pPr>
            <w:r w:rsidRPr="007441BB">
              <w:rPr>
                <w:rFonts w:ascii="Arial" w:eastAsia="Times New Roman" w:hAnsi="Arial" w:cs="Arial"/>
                <w:lang w:eastAsia="en-ID"/>
              </w:rPr>
              <w:t>Kompetensi tenaga kependidikan</w:t>
            </w:r>
          </w:p>
        </w:tc>
        <w:tc>
          <w:tcPr>
            <w:tcW w:w="0" w:type="auto"/>
            <w:hideMark/>
          </w:tcPr>
          <w:p w14:paraId="69E00CA9" w14:textId="77777777" w:rsidR="004D20B7" w:rsidRPr="007441BB" w:rsidRDefault="004D20B7" w:rsidP="004D20B7">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ID"/>
              </w:rPr>
            </w:pPr>
            <w:r w:rsidRPr="007441BB">
              <w:rPr>
                <w:rFonts w:ascii="Arial" w:eastAsia="Times New Roman" w:hAnsi="Arial" w:cs="Arial"/>
                <w:lang w:eastAsia="en-ID"/>
              </w:rPr>
              <w:t>Kemampuan mengelola data dan administrasi digital</w:t>
            </w:r>
          </w:p>
        </w:tc>
        <w:tc>
          <w:tcPr>
            <w:tcW w:w="0" w:type="auto"/>
            <w:hideMark/>
          </w:tcPr>
          <w:p w14:paraId="53528EDA" w14:textId="77777777" w:rsidR="004D20B7" w:rsidRPr="007441BB" w:rsidRDefault="004D20B7" w:rsidP="004D20B7">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ID"/>
              </w:rPr>
            </w:pPr>
            <w:r w:rsidRPr="007441BB">
              <w:rPr>
                <w:rFonts w:ascii="Arial" w:eastAsia="Times New Roman" w:hAnsi="Arial" w:cs="Arial"/>
                <w:lang w:eastAsia="en-ID"/>
              </w:rPr>
              <w:t>Pendampingan administrasi</w:t>
            </w:r>
          </w:p>
        </w:tc>
      </w:tr>
      <w:tr w:rsidR="004D20B7" w:rsidRPr="007441BB" w14:paraId="09A37AB1" w14:textId="77777777" w:rsidTr="008A58D8">
        <w:tc>
          <w:tcPr>
            <w:cnfStyle w:val="001000000000" w:firstRow="0" w:lastRow="0" w:firstColumn="1" w:lastColumn="0" w:oddVBand="0" w:evenVBand="0" w:oddHBand="0" w:evenHBand="0" w:firstRowFirstColumn="0" w:firstRowLastColumn="0" w:lastRowFirstColumn="0" w:lastRowLastColumn="0"/>
            <w:tcW w:w="0" w:type="auto"/>
            <w:hideMark/>
          </w:tcPr>
          <w:p w14:paraId="0F589EC9" w14:textId="77777777" w:rsidR="004D20B7" w:rsidRPr="007441BB" w:rsidRDefault="004D20B7" w:rsidP="004D20B7">
            <w:pPr>
              <w:spacing w:line="276" w:lineRule="auto"/>
              <w:rPr>
                <w:rFonts w:ascii="Arial" w:eastAsia="Times New Roman" w:hAnsi="Arial" w:cs="Arial"/>
                <w:lang w:eastAsia="en-ID"/>
              </w:rPr>
            </w:pPr>
            <w:r w:rsidRPr="007441BB">
              <w:rPr>
                <w:rFonts w:ascii="Arial" w:eastAsia="Times New Roman" w:hAnsi="Arial" w:cs="Arial"/>
                <w:lang w:eastAsia="en-ID"/>
              </w:rPr>
              <w:t>SDM</w:t>
            </w:r>
          </w:p>
        </w:tc>
        <w:tc>
          <w:tcPr>
            <w:tcW w:w="0" w:type="auto"/>
            <w:hideMark/>
          </w:tcPr>
          <w:p w14:paraId="55D048FA" w14:textId="77777777" w:rsidR="004D20B7" w:rsidRPr="007441BB" w:rsidRDefault="004D20B7" w:rsidP="004D20B7">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ID"/>
              </w:rPr>
            </w:pPr>
            <w:r w:rsidRPr="007441BB">
              <w:rPr>
                <w:rFonts w:ascii="Arial" w:eastAsia="Times New Roman" w:hAnsi="Arial" w:cs="Arial"/>
                <w:lang w:eastAsia="en-ID"/>
              </w:rPr>
              <w:t>Kepemimpinan digital</w:t>
            </w:r>
          </w:p>
        </w:tc>
        <w:tc>
          <w:tcPr>
            <w:tcW w:w="0" w:type="auto"/>
            <w:hideMark/>
          </w:tcPr>
          <w:p w14:paraId="328C955C" w14:textId="77777777" w:rsidR="004D20B7" w:rsidRPr="007441BB" w:rsidRDefault="004D20B7" w:rsidP="004D20B7">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ID"/>
              </w:rPr>
            </w:pPr>
            <w:r w:rsidRPr="007441BB">
              <w:rPr>
                <w:rFonts w:ascii="Arial" w:eastAsia="Times New Roman" w:hAnsi="Arial" w:cs="Arial"/>
                <w:lang w:eastAsia="en-ID"/>
              </w:rPr>
              <w:t>Kemampuan pimpinan mengarahkan perubahan</w:t>
            </w:r>
          </w:p>
        </w:tc>
        <w:tc>
          <w:tcPr>
            <w:tcW w:w="0" w:type="auto"/>
            <w:hideMark/>
          </w:tcPr>
          <w:p w14:paraId="564AAB89" w14:textId="77777777" w:rsidR="004D20B7" w:rsidRPr="007441BB" w:rsidRDefault="004D20B7" w:rsidP="004D20B7">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ID"/>
              </w:rPr>
            </w:pPr>
            <w:r w:rsidRPr="007441BB">
              <w:rPr>
                <w:rFonts w:ascii="Arial" w:eastAsia="Times New Roman" w:hAnsi="Arial" w:cs="Arial"/>
                <w:lang w:eastAsia="en-ID"/>
              </w:rPr>
              <w:t>Penguatan kebijakan</w:t>
            </w:r>
          </w:p>
        </w:tc>
      </w:tr>
      <w:tr w:rsidR="004D20B7" w:rsidRPr="007441BB" w14:paraId="0AA5EFD2" w14:textId="77777777" w:rsidTr="008A5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FA69C8F" w14:textId="77777777" w:rsidR="004D20B7" w:rsidRPr="007441BB" w:rsidRDefault="004D20B7" w:rsidP="004D20B7">
            <w:pPr>
              <w:spacing w:line="276" w:lineRule="auto"/>
              <w:rPr>
                <w:rFonts w:ascii="Arial" w:eastAsia="Times New Roman" w:hAnsi="Arial" w:cs="Arial"/>
                <w:lang w:eastAsia="en-ID"/>
              </w:rPr>
            </w:pPr>
            <w:r w:rsidRPr="007441BB">
              <w:rPr>
                <w:rFonts w:ascii="Arial" w:eastAsia="Times New Roman" w:hAnsi="Arial" w:cs="Arial"/>
                <w:lang w:eastAsia="en-ID"/>
              </w:rPr>
              <w:t>Sarpras</w:t>
            </w:r>
          </w:p>
        </w:tc>
        <w:tc>
          <w:tcPr>
            <w:tcW w:w="0" w:type="auto"/>
            <w:hideMark/>
          </w:tcPr>
          <w:p w14:paraId="15D10600" w14:textId="77777777" w:rsidR="004D20B7" w:rsidRPr="007441BB" w:rsidRDefault="004D20B7" w:rsidP="004D20B7">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ID"/>
              </w:rPr>
            </w:pPr>
            <w:r w:rsidRPr="007441BB">
              <w:rPr>
                <w:rFonts w:ascii="Arial" w:eastAsia="Times New Roman" w:hAnsi="Arial" w:cs="Arial"/>
                <w:lang w:eastAsia="en-ID"/>
              </w:rPr>
              <w:t>Perangkat digital</w:t>
            </w:r>
          </w:p>
        </w:tc>
        <w:tc>
          <w:tcPr>
            <w:tcW w:w="0" w:type="auto"/>
            <w:hideMark/>
          </w:tcPr>
          <w:p w14:paraId="0EDFDEA2" w14:textId="77777777" w:rsidR="004D20B7" w:rsidRPr="007441BB" w:rsidRDefault="004D20B7" w:rsidP="004D20B7">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ID"/>
              </w:rPr>
            </w:pPr>
            <w:r w:rsidRPr="007441BB">
              <w:rPr>
                <w:rFonts w:ascii="Arial" w:eastAsia="Times New Roman" w:hAnsi="Arial" w:cs="Arial"/>
                <w:lang w:eastAsia="en-ID"/>
              </w:rPr>
              <w:t>Ketersediaan komputer/laptop dan perangkat pendukung</w:t>
            </w:r>
          </w:p>
        </w:tc>
        <w:tc>
          <w:tcPr>
            <w:tcW w:w="0" w:type="auto"/>
            <w:hideMark/>
          </w:tcPr>
          <w:p w14:paraId="3D6C9BE8" w14:textId="77777777" w:rsidR="004D20B7" w:rsidRPr="007441BB" w:rsidRDefault="004D20B7" w:rsidP="004D20B7">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ID"/>
              </w:rPr>
            </w:pPr>
            <w:r w:rsidRPr="007441BB">
              <w:rPr>
                <w:rFonts w:ascii="Arial" w:eastAsia="Times New Roman" w:hAnsi="Arial" w:cs="Arial"/>
                <w:lang w:eastAsia="en-ID"/>
              </w:rPr>
              <w:t>Optimalisasi dan pemenuhan prioritas</w:t>
            </w:r>
          </w:p>
        </w:tc>
      </w:tr>
      <w:tr w:rsidR="004D20B7" w:rsidRPr="007441BB" w14:paraId="4B8EA756" w14:textId="77777777" w:rsidTr="008A58D8">
        <w:tc>
          <w:tcPr>
            <w:cnfStyle w:val="001000000000" w:firstRow="0" w:lastRow="0" w:firstColumn="1" w:lastColumn="0" w:oddVBand="0" w:evenVBand="0" w:oddHBand="0" w:evenHBand="0" w:firstRowFirstColumn="0" w:firstRowLastColumn="0" w:lastRowFirstColumn="0" w:lastRowLastColumn="0"/>
            <w:tcW w:w="0" w:type="auto"/>
            <w:hideMark/>
          </w:tcPr>
          <w:p w14:paraId="1AEE0B48" w14:textId="77777777" w:rsidR="004D20B7" w:rsidRPr="007441BB" w:rsidRDefault="004D20B7" w:rsidP="004D20B7">
            <w:pPr>
              <w:spacing w:line="276" w:lineRule="auto"/>
              <w:rPr>
                <w:rFonts w:ascii="Arial" w:eastAsia="Times New Roman" w:hAnsi="Arial" w:cs="Arial"/>
                <w:lang w:eastAsia="en-ID"/>
              </w:rPr>
            </w:pPr>
            <w:r w:rsidRPr="007441BB">
              <w:rPr>
                <w:rFonts w:ascii="Arial" w:eastAsia="Times New Roman" w:hAnsi="Arial" w:cs="Arial"/>
                <w:lang w:eastAsia="en-ID"/>
              </w:rPr>
              <w:t>Sarpras</w:t>
            </w:r>
          </w:p>
        </w:tc>
        <w:tc>
          <w:tcPr>
            <w:tcW w:w="0" w:type="auto"/>
            <w:hideMark/>
          </w:tcPr>
          <w:p w14:paraId="39338147" w14:textId="77777777" w:rsidR="004D20B7" w:rsidRPr="007441BB" w:rsidRDefault="004D20B7" w:rsidP="004D20B7">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ID"/>
              </w:rPr>
            </w:pPr>
            <w:r w:rsidRPr="007441BB">
              <w:rPr>
                <w:rFonts w:ascii="Arial" w:eastAsia="Times New Roman" w:hAnsi="Arial" w:cs="Arial"/>
                <w:lang w:eastAsia="en-ID"/>
              </w:rPr>
              <w:t>Jaringan internet</w:t>
            </w:r>
          </w:p>
        </w:tc>
        <w:tc>
          <w:tcPr>
            <w:tcW w:w="0" w:type="auto"/>
            <w:hideMark/>
          </w:tcPr>
          <w:p w14:paraId="07F35C82" w14:textId="77777777" w:rsidR="004D20B7" w:rsidRPr="007441BB" w:rsidRDefault="004D20B7" w:rsidP="004D20B7">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ID"/>
              </w:rPr>
            </w:pPr>
            <w:r w:rsidRPr="007441BB">
              <w:rPr>
                <w:rFonts w:ascii="Arial" w:eastAsia="Times New Roman" w:hAnsi="Arial" w:cs="Arial"/>
                <w:lang w:eastAsia="en-ID"/>
              </w:rPr>
              <w:t>Ketersediaan dan stabilitas akses internet</w:t>
            </w:r>
          </w:p>
        </w:tc>
        <w:tc>
          <w:tcPr>
            <w:tcW w:w="0" w:type="auto"/>
            <w:hideMark/>
          </w:tcPr>
          <w:p w14:paraId="1E30A74B" w14:textId="77777777" w:rsidR="004D20B7" w:rsidRPr="007441BB" w:rsidRDefault="004D20B7" w:rsidP="004D20B7">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ID"/>
              </w:rPr>
            </w:pPr>
            <w:r w:rsidRPr="007441BB">
              <w:rPr>
                <w:rFonts w:ascii="Arial" w:eastAsia="Times New Roman" w:hAnsi="Arial" w:cs="Arial"/>
                <w:lang w:eastAsia="en-ID"/>
              </w:rPr>
              <w:t>Penguatan jaringan</w:t>
            </w:r>
          </w:p>
        </w:tc>
      </w:tr>
      <w:tr w:rsidR="004D20B7" w:rsidRPr="007441BB" w14:paraId="316694C7" w14:textId="77777777" w:rsidTr="008A5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AB665D6" w14:textId="77777777" w:rsidR="004D20B7" w:rsidRPr="007441BB" w:rsidRDefault="004D20B7" w:rsidP="004D20B7">
            <w:pPr>
              <w:spacing w:line="276" w:lineRule="auto"/>
              <w:rPr>
                <w:rFonts w:ascii="Arial" w:eastAsia="Times New Roman" w:hAnsi="Arial" w:cs="Arial"/>
                <w:lang w:eastAsia="en-ID"/>
              </w:rPr>
            </w:pPr>
            <w:r w:rsidRPr="007441BB">
              <w:rPr>
                <w:rFonts w:ascii="Arial" w:eastAsia="Times New Roman" w:hAnsi="Arial" w:cs="Arial"/>
                <w:lang w:eastAsia="en-ID"/>
              </w:rPr>
              <w:t>Sarpras</w:t>
            </w:r>
          </w:p>
        </w:tc>
        <w:tc>
          <w:tcPr>
            <w:tcW w:w="0" w:type="auto"/>
            <w:hideMark/>
          </w:tcPr>
          <w:p w14:paraId="026D832F" w14:textId="77777777" w:rsidR="004D20B7" w:rsidRPr="007441BB" w:rsidRDefault="004D20B7" w:rsidP="004D20B7">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ID"/>
              </w:rPr>
            </w:pPr>
            <w:r w:rsidRPr="007441BB">
              <w:rPr>
                <w:rFonts w:ascii="Arial" w:eastAsia="Times New Roman" w:hAnsi="Arial" w:cs="Arial"/>
                <w:lang w:eastAsia="en-ID"/>
              </w:rPr>
              <w:t>Media pembelajaran</w:t>
            </w:r>
          </w:p>
        </w:tc>
        <w:tc>
          <w:tcPr>
            <w:tcW w:w="0" w:type="auto"/>
            <w:hideMark/>
          </w:tcPr>
          <w:p w14:paraId="3E4E5DA5" w14:textId="77777777" w:rsidR="004D20B7" w:rsidRPr="007441BB" w:rsidRDefault="004D20B7" w:rsidP="004D20B7">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ID"/>
              </w:rPr>
            </w:pPr>
            <w:r w:rsidRPr="007441BB">
              <w:rPr>
                <w:rFonts w:ascii="Arial" w:eastAsia="Times New Roman" w:hAnsi="Arial" w:cs="Arial"/>
                <w:lang w:eastAsia="en-ID"/>
              </w:rPr>
              <w:t>LCD, audiovisual, dan media digital</w:t>
            </w:r>
          </w:p>
        </w:tc>
        <w:tc>
          <w:tcPr>
            <w:tcW w:w="0" w:type="auto"/>
            <w:hideMark/>
          </w:tcPr>
          <w:p w14:paraId="5F6B45EE" w14:textId="77777777" w:rsidR="004D20B7" w:rsidRPr="007441BB" w:rsidRDefault="004D20B7" w:rsidP="004D20B7">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ID"/>
              </w:rPr>
            </w:pPr>
            <w:r w:rsidRPr="007441BB">
              <w:rPr>
                <w:rFonts w:ascii="Arial" w:eastAsia="Times New Roman" w:hAnsi="Arial" w:cs="Arial"/>
                <w:lang w:eastAsia="en-ID"/>
              </w:rPr>
              <w:t>Optimalisasi</w:t>
            </w:r>
          </w:p>
        </w:tc>
      </w:tr>
      <w:tr w:rsidR="004D20B7" w:rsidRPr="007441BB" w14:paraId="7B82E4F1" w14:textId="77777777" w:rsidTr="008A58D8">
        <w:tc>
          <w:tcPr>
            <w:cnfStyle w:val="001000000000" w:firstRow="0" w:lastRow="0" w:firstColumn="1" w:lastColumn="0" w:oddVBand="0" w:evenVBand="0" w:oddHBand="0" w:evenHBand="0" w:firstRowFirstColumn="0" w:firstRowLastColumn="0" w:lastRowFirstColumn="0" w:lastRowLastColumn="0"/>
            <w:tcW w:w="0" w:type="auto"/>
            <w:hideMark/>
          </w:tcPr>
          <w:p w14:paraId="47665D8D" w14:textId="77777777" w:rsidR="004D20B7" w:rsidRPr="007441BB" w:rsidRDefault="004D20B7" w:rsidP="004D20B7">
            <w:pPr>
              <w:spacing w:line="276" w:lineRule="auto"/>
              <w:rPr>
                <w:rFonts w:ascii="Arial" w:eastAsia="Times New Roman" w:hAnsi="Arial" w:cs="Arial"/>
                <w:lang w:eastAsia="en-ID"/>
              </w:rPr>
            </w:pPr>
            <w:r w:rsidRPr="007441BB">
              <w:rPr>
                <w:rFonts w:ascii="Arial" w:eastAsia="Times New Roman" w:hAnsi="Arial" w:cs="Arial"/>
                <w:lang w:eastAsia="en-ID"/>
              </w:rPr>
              <w:lastRenderedPageBreak/>
              <w:t>Sistem</w:t>
            </w:r>
          </w:p>
        </w:tc>
        <w:tc>
          <w:tcPr>
            <w:tcW w:w="0" w:type="auto"/>
            <w:hideMark/>
          </w:tcPr>
          <w:p w14:paraId="3D1FBA19" w14:textId="77777777" w:rsidR="004D20B7" w:rsidRPr="007441BB" w:rsidRDefault="004D20B7" w:rsidP="004D20B7">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ID"/>
              </w:rPr>
            </w:pPr>
            <w:r w:rsidRPr="007441BB">
              <w:rPr>
                <w:rFonts w:ascii="Arial" w:eastAsia="Times New Roman" w:hAnsi="Arial" w:cs="Arial"/>
                <w:lang w:eastAsia="en-ID"/>
              </w:rPr>
              <w:t>Platform digital</w:t>
            </w:r>
          </w:p>
        </w:tc>
        <w:tc>
          <w:tcPr>
            <w:tcW w:w="0" w:type="auto"/>
            <w:hideMark/>
          </w:tcPr>
          <w:p w14:paraId="05331CB0" w14:textId="77777777" w:rsidR="004D20B7" w:rsidRPr="007441BB" w:rsidRDefault="004D20B7" w:rsidP="004D20B7">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ID"/>
              </w:rPr>
            </w:pPr>
            <w:r w:rsidRPr="007441BB">
              <w:rPr>
                <w:rFonts w:ascii="Arial" w:eastAsia="Times New Roman" w:hAnsi="Arial" w:cs="Arial"/>
                <w:lang w:eastAsia="en-ID"/>
              </w:rPr>
              <w:t>Sistem pembelajaran dan administrasi</w:t>
            </w:r>
          </w:p>
        </w:tc>
        <w:tc>
          <w:tcPr>
            <w:tcW w:w="0" w:type="auto"/>
            <w:hideMark/>
          </w:tcPr>
          <w:p w14:paraId="14E049FB" w14:textId="77777777" w:rsidR="004D20B7" w:rsidRPr="007441BB" w:rsidRDefault="004D20B7" w:rsidP="004D20B7">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ID"/>
              </w:rPr>
            </w:pPr>
            <w:r w:rsidRPr="007441BB">
              <w:rPr>
                <w:rFonts w:ascii="Arial" w:eastAsia="Times New Roman" w:hAnsi="Arial" w:cs="Arial"/>
                <w:lang w:eastAsia="en-ID"/>
              </w:rPr>
              <w:t>Standardisasi penggunaan</w:t>
            </w:r>
          </w:p>
        </w:tc>
      </w:tr>
      <w:tr w:rsidR="004D20B7" w:rsidRPr="007441BB" w14:paraId="245D8F86" w14:textId="77777777" w:rsidTr="008A5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795EBAF" w14:textId="77777777" w:rsidR="004D20B7" w:rsidRPr="007441BB" w:rsidRDefault="004D20B7" w:rsidP="004D20B7">
            <w:pPr>
              <w:spacing w:line="276" w:lineRule="auto"/>
              <w:rPr>
                <w:rFonts w:ascii="Arial" w:eastAsia="Times New Roman" w:hAnsi="Arial" w:cs="Arial"/>
                <w:lang w:eastAsia="en-ID"/>
              </w:rPr>
            </w:pPr>
            <w:r w:rsidRPr="007441BB">
              <w:rPr>
                <w:rFonts w:ascii="Arial" w:eastAsia="Times New Roman" w:hAnsi="Arial" w:cs="Arial"/>
                <w:lang w:eastAsia="en-ID"/>
              </w:rPr>
              <w:t>Keamanan</w:t>
            </w:r>
          </w:p>
        </w:tc>
        <w:tc>
          <w:tcPr>
            <w:tcW w:w="0" w:type="auto"/>
            <w:hideMark/>
          </w:tcPr>
          <w:p w14:paraId="7D7F7568" w14:textId="77777777" w:rsidR="004D20B7" w:rsidRPr="007441BB" w:rsidRDefault="004D20B7" w:rsidP="004D20B7">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ID"/>
              </w:rPr>
            </w:pPr>
            <w:r w:rsidRPr="007441BB">
              <w:rPr>
                <w:rFonts w:ascii="Arial" w:eastAsia="Times New Roman" w:hAnsi="Arial" w:cs="Arial"/>
                <w:lang w:eastAsia="en-ID"/>
              </w:rPr>
              <w:t>Pengelolaan data</w:t>
            </w:r>
          </w:p>
        </w:tc>
        <w:tc>
          <w:tcPr>
            <w:tcW w:w="0" w:type="auto"/>
            <w:hideMark/>
          </w:tcPr>
          <w:p w14:paraId="1DC81902" w14:textId="77777777" w:rsidR="004D20B7" w:rsidRPr="007441BB" w:rsidRDefault="004D20B7" w:rsidP="004D20B7">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ID"/>
              </w:rPr>
            </w:pPr>
            <w:r w:rsidRPr="007441BB">
              <w:rPr>
                <w:rFonts w:ascii="Arial" w:eastAsia="Times New Roman" w:hAnsi="Arial" w:cs="Arial"/>
                <w:lang w:eastAsia="en-ID"/>
              </w:rPr>
              <w:t>Penyimpanan, akses, dan pencadangan data</w:t>
            </w:r>
          </w:p>
        </w:tc>
        <w:tc>
          <w:tcPr>
            <w:tcW w:w="0" w:type="auto"/>
            <w:hideMark/>
          </w:tcPr>
          <w:p w14:paraId="20742FE1" w14:textId="77777777" w:rsidR="004D20B7" w:rsidRPr="007441BB" w:rsidRDefault="004D20B7" w:rsidP="004D20B7">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ID"/>
              </w:rPr>
            </w:pPr>
            <w:r w:rsidRPr="007441BB">
              <w:rPr>
                <w:rFonts w:ascii="Arial" w:eastAsia="Times New Roman" w:hAnsi="Arial" w:cs="Arial"/>
                <w:lang w:eastAsia="en-ID"/>
              </w:rPr>
              <w:t>Penyusunan tata kelola</w:t>
            </w:r>
          </w:p>
        </w:tc>
      </w:tr>
    </w:tbl>
    <w:p w14:paraId="3C489669" w14:textId="77777777" w:rsidR="004D20B7" w:rsidRPr="004D20B7" w:rsidRDefault="004D20B7" w:rsidP="004D20B7">
      <w:pPr>
        <w:spacing w:line="360" w:lineRule="auto"/>
        <w:ind w:firstLine="709"/>
        <w:jc w:val="both"/>
        <w:rPr>
          <w:rFonts w:ascii="Arial" w:eastAsia="Arial" w:hAnsi="Arial" w:cs="Arial"/>
        </w:rPr>
      </w:pPr>
    </w:p>
    <w:p w14:paraId="34C0CC22" w14:textId="77777777" w:rsidR="004D20B7" w:rsidRPr="004D20B7" w:rsidRDefault="004D20B7" w:rsidP="004D20B7">
      <w:pPr>
        <w:spacing w:line="360" w:lineRule="auto"/>
        <w:ind w:firstLine="709"/>
        <w:jc w:val="both"/>
        <w:rPr>
          <w:rFonts w:ascii="Arial" w:eastAsia="Arial" w:hAnsi="Arial" w:cs="Arial"/>
        </w:rPr>
      </w:pPr>
      <w:r w:rsidRPr="004D20B7">
        <w:rPr>
          <w:rFonts w:ascii="Arial" w:eastAsia="Arial" w:hAnsi="Arial" w:cs="Arial"/>
        </w:rPr>
        <w:t>Pemetaan tersebut menunjukkan bahwa kesiapan transformasi digital perlu dilihat secara menyeluruh. Ketersediaan sarana tidak dapat dipisahkan dari kemampuan SDM. Guru yang memiliki perangkat tetapi tidak memiliki kompetensi digital yang memadai belum tentu mampu menghasilkan pembelajaran digital yang efektif. Sebaliknya, guru yang memiliki kompetensi tetapi tidak didukung infrastruktur yang memadai juga mengalami keterbatasan dalam mengimplementasikan inovasi.</w:t>
      </w:r>
    </w:p>
    <w:p w14:paraId="10EE7A90" w14:textId="77777777" w:rsidR="004D20B7" w:rsidRPr="004D20B7" w:rsidRDefault="004D20B7" w:rsidP="004D20B7">
      <w:pPr>
        <w:spacing w:line="360" w:lineRule="auto"/>
        <w:ind w:firstLine="709"/>
        <w:jc w:val="both"/>
        <w:rPr>
          <w:rFonts w:ascii="Arial" w:eastAsia="Arial" w:hAnsi="Arial" w:cs="Arial"/>
        </w:rPr>
      </w:pPr>
      <w:r w:rsidRPr="004D20B7">
        <w:rPr>
          <w:rFonts w:ascii="Arial" w:eastAsia="Arial" w:hAnsi="Arial" w:cs="Arial"/>
        </w:rPr>
        <w:t>Temuan tersebut sejalan dengan kajian UNESCO (2023) yang menunjukkan bahwa pemanfaatan teknologi pendidikan dipengaruhi oleh kesiapan guru, akses terhadap perangkat, kondisi sosial-ekonomi, serta konteks sistem pendidikan. Karena itu, pemanfaatan teknologi perlu dilakukan secara kontekstual dan tidak dapat diseragamkan.</w:t>
      </w:r>
    </w:p>
    <w:p w14:paraId="6DEEB243" w14:textId="77777777" w:rsidR="004D20B7" w:rsidRPr="004D20B7" w:rsidRDefault="004D20B7" w:rsidP="004D20B7">
      <w:pPr>
        <w:spacing w:line="360" w:lineRule="auto"/>
        <w:jc w:val="both"/>
        <w:rPr>
          <w:rFonts w:ascii="Arial" w:eastAsia="Arial" w:hAnsi="Arial" w:cs="Arial"/>
          <w:b/>
          <w:bCs/>
        </w:rPr>
      </w:pPr>
      <w:r w:rsidRPr="004D20B7">
        <w:rPr>
          <w:rFonts w:ascii="Arial" w:eastAsia="Arial" w:hAnsi="Arial" w:cs="Arial"/>
          <w:b/>
          <w:bCs/>
        </w:rPr>
        <w:t>Penguatan Sumber Daya Manusia</w:t>
      </w:r>
    </w:p>
    <w:p w14:paraId="30E502E4" w14:textId="77777777" w:rsidR="004D20B7" w:rsidRPr="004D20B7" w:rsidRDefault="004D20B7" w:rsidP="004D20B7">
      <w:pPr>
        <w:spacing w:line="360" w:lineRule="auto"/>
        <w:ind w:firstLine="709"/>
        <w:jc w:val="both"/>
        <w:rPr>
          <w:rFonts w:ascii="Arial" w:eastAsia="Arial" w:hAnsi="Arial" w:cs="Arial"/>
        </w:rPr>
      </w:pPr>
      <w:r w:rsidRPr="004D20B7">
        <w:rPr>
          <w:rFonts w:ascii="Arial" w:eastAsia="Arial" w:hAnsi="Arial" w:cs="Arial"/>
        </w:rPr>
        <w:t>Salah satu fokus utama kegiatan adalah penguatan kompetensi sumber daya manusia. Guru merupakan aktor utama dalam proses transformasi pembelajaran. Oleh sebab itu, kompetensi digital guru tidak hanya dipahami sebagai kemampuan menggunakan aplikasi, tetapi juga kemampuan menentukan kapan dan bagaimana teknologi digunakan untuk mendukung tujuan pembelajaran.</w:t>
      </w:r>
    </w:p>
    <w:p w14:paraId="65A36B43" w14:textId="77777777" w:rsidR="004D20B7" w:rsidRPr="004D20B7" w:rsidRDefault="004D20B7" w:rsidP="004D20B7">
      <w:pPr>
        <w:spacing w:line="360" w:lineRule="auto"/>
        <w:ind w:firstLine="709"/>
        <w:jc w:val="both"/>
        <w:rPr>
          <w:rFonts w:ascii="Arial" w:eastAsia="Arial" w:hAnsi="Arial" w:cs="Arial"/>
        </w:rPr>
      </w:pPr>
      <w:r w:rsidRPr="004D20B7">
        <w:rPr>
          <w:rFonts w:ascii="Arial" w:eastAsia="Arial" w:hAnsi="Arial" w:cs="Arial"/>
        </w:rPr>
        <w:t>Kompetensi tersebut dapat dikelompokkan menjadi empat kemampuan. Pertama, kemampuan teknis, yaitu kemampuan mengoperasikan perangkat dan aplikasi. Kedua, kemampuan pedagogis digital, yaitu kemampuan menggunakan teknologi untuk menciptakan pengalaman belajar yang bermakna. Ketiga, kemampuan manajerial digital, yaitu kemampuan menggunakan teknologi untuk perencanaan, administrasi, asesmen, dan pengelolaan data. Keempat, kemampuan etis, yaitu kesadaran mengenai keamanan data, privasi, hak cipta, informasi yang valid, dan penggunaan kecerdasan buatan secara bertanggung jawab.</w:t>
      </w:r>
    </w:p>
    <w:p w14:paraId="24CEDC3E" w14:textId="77777777" w:rsidR="004D20B7" w:rsidRPr="004D20B7" w:rsidRDefault="004D20B7" w:rsidP="004D20B7">
      <w:pPr>
        <w:spacing w:line="360" w:lineRule="auto"/>
        <w:ind w:firstLine="709"/>
        <w:jc w:val="both"/>
        <w:rPr>
          <w:rFonts w:ascii="Arial" w:eastAsia="Arial" w:hAnsi="Arial" w:cs="Arial"/>
        </w:rPr>
      </w:pPr>
      <w:r w:rsidRPr="004D20B7">
        <w:rPr>
          <w:rFonts w:ascii="Arial" w:eastAsia="Arial" w:hAnsi="Arial" w:cs="Arial"/>
        </w:rPr>
        <w:t>Penguatan kompetensi tersebut sejalan dengan kebutuhan guru madrasah pada era Society 5.0. Ashoumi, Ahid, dan Fatmawati (2025) menekankan pentingnya pengembangan literasi digital guru madrasah melalui pengembangan profesional yang berkelanjutan.</w:t>
      </w:r>
    </w:p>
    <w:p w14:paraId="798C088C" w14:textId="0C964045" w:rsidR="004D20B7" w:rsidRDefault="004D20B7" w:rsidP="004D20B7">
      <w:pPr>
        <w:spacing w:line="360" w:lineRule="auto"/>
        <w:ind w:firstLine="709"/>
        <w:jc w:val="both"/>
        <w:rPr>
          <w:rFonts w:ascii="Arial" w:eastAsia="Arial" w:hAnsi="Arial" w:cs="Arial"/>
        </w:rPr>
      </w:pPr>
      <w:r w:rsidRPr="004D20B7">
        <w:rPr>
          <w:rFonts w:ascii="Arial" w:eastAsia="Arial" w:hAnsi="Arial" w:cs="Arial"/>
        </w:rPr>
        <w:t xml:space="preserve">Dalam kegiatan PKM, peserta diarahkan untuk tidak hanya mengenal teknologi, </w:t>
      </w:r>
      <w:r w:rsidRPr="004D20B7">
        <w:rPr>
          <w:rFonts w:ascii="Arial" w:eastAsia="Arial" w:hAnsi="Arial" w:cs="Arial"/>
        </w:rPr>
        <w:lastRenderedPageBreak/>
        <w:t>tetapi juga melakukan refleksi terhadap kebutuhan nyata madrasah. Pendekatan tersebut menghasilkan pemahaman bahwa teknologi yang paling canggih belum tentu menjadi teknologi yang paling tepat. Teknologi harus dipilih berdasarkan tujuan pembelajaran, kemampuan pengguna, ketersediaan infrastruktur, biaya, keberlanjutan, dan kebutuhan peserta didik.</w:t>
      </w:r>
    </w:p>
    <w:p w14:paraId="3C433334" w14:textId="461C3B2F" w:rsidR="004D20B7" w:rsidRPr="004D20B7" w:rsidRDefault="004D20B7" w:rsidP="008A58D8">
      <w:pPr>
        <w:spacing w:line="360" w:lineRule="auto"/>
        <w:jc w:val="center"/>
        <w:rPr>
          <w:rFonts w:ascii="Arial" w:eastAsia="Arial" w:hAnsi="Arial" w:cs="Arial"/>
        </w:rPr>
      </w:pPr>
      <w:r>
        <w:rPr>
          <w:noProof/>
        </w:rPr>
        <w:drawing>
          <wp:inline distT="0" distB="0" distL="0" distR="0" wp14:anchorId="44175B55" wp14:editId="4F179CE0">
            <wp:extent cx="4870450" cy="3245168"/>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81133" cy="3252286"/>
                    </a:xfrm>
                    <a:prstGeom prst="rect">
                      <a:avLst/>
                    </a:prstGeom>
                    <a:noFill/>
                    <a:ln>
                      <a:noFill/>
                    </a:ln>
                  </pic:spPr>
                </pic:pic>
              </a:graphicData>
            </a:graphic>
          </wp:inline>
        </w:drawing>
      </w:r>
    </w:p>
    <w:p w14:paraId="0C30D979" w14:textId="0F907442" w:rsidR="004D20B7" w:rsidRPr="004D20B7" w:rsidRDefault="008A58D8" w:rsidP="008A58D8">
      <w:pPr>
        <w:spacing w:line="360" w:lineRule="auto"/>
        <w:jc w:val="center"/>
        <w:rPr>
          <w:rFonts w:ascii="Arial" w:eastAsia="Arial" w:hAnsi="Arial" w:cs="Arial"/>
        </w:rPr>
      </w:pPr>
      <w:r>
        <w:rPr>
          <w:rFonts w:ascii="Arial" w:eastAsia="Arial" w:hAnsi="Arial" w:cs="Arial"/>
        </w:rPr>
        <w:t>Gambar 1. Foto Setelah kegiatan Dilakukan Bersama Santri dan Pengurus MA Darunnajah Cipining.</w:t>
      </w:r>
    </w:p>
    <w:p w14:paraId="4913BF1D" w14:textId="77777777" w:rsidR="004D20B7" w:rsidRPr="008A58D8" w:rsidRDefault="004D20B7" w:rsidP="008A58D8">
      <w:pPr>
        <w:spacing w:line="360" w:lineRule="auto"/>
        <w:jc w:val="both"/>
        <w:rPr>
          <w:rFonts w:ascii="Arial" w:eastAsia="Arial" w:hAnsi="Arial" w:cs="Arial"/>
          <w:b/>
          <w:bCs/>
        </w:rPr>
      </w:pPr>
      <w:r w:rsidRPr="008A58D8">
        <w:rPr>
          <w:rFonts w:ascii="Arial" w:eastAsia="Arial" w:hAnsi="Arial" w:cs="Arial"/>
          <w:b/>
          <w:bCs/>
        </w:rPr>
        <w:t>Penguatan Sarana Dan Prasarana</w:t>
      </w:r>
    </w:p>
    <w:p w14:paraId="72D47AD9" w14:textId="77777777" w:rsidR="004D20B7" w:rsidRPr="004D20B7" w:rsidRDefault="004D20B7" w:rsidP="004D20B7">
      <w:pPr>
        <w:spacing w:line="360" w:lineRule="auto"/>
        <w:ind w:firstLine="709"/>
        <w:jc w:val="both"/>
        <w:rPr>
          <w:rFonts w:ascii="Arial" w:eastAsia="Arial" w:hAnsi="Arial" w:cs="Arial"/>
        </w:rPr>
      </w:pPr>
      <w:r w:rsidRPr="004D20B7">
        <w:rPr>
          <w:rFonts w:ascii="Arial" w:eastAsia="Arial" w:hAnsi="Arial" w:cs="Arial"/>
        </w:rPr>
        <w:t>Komponen internal berikutnya adalah sarana dan prasarana. Infrastruktur merupakan faktor pendukung yang memungkinkan proses transformasi digital berjalan secara efektif. Infrastruktur tersebut meliputi perangkat keras, jaringan internet, media pembelajaran, sistem informasi, dan sistem penyimpanan data.</w:t>
      </w:r>
    </w:p>
    <w:p w14:paraId="45BD4E29" w14:textId="77777777" w:rsidR="004D20B7" w:rsidRPr="004D20B7" w:rsidRDefault="004D20B7" w:rsidP="004D20B7">
      <w:pPr>
        <w:spacing w:line="360" w:lineRule="auto"/>
        <w:ind w:firstLine="709"/>
        <w:jc w:val="both"/>
        <w:rPr>
          <w:rFonts w:ascii="Arial" w:eastAsia="Arial" w:hAnsi="Arial" w:cs="Arial"/>
        </w:rPr>
      </w:pPr>
      <w:r w:rsidRPr="004D20B7">
        <w:rPr>
          <w:rFonts w:ascii="Arial" w:eastAsia="Arial" w:hAnsi="Arial" w:cs="Arial"/>
        </w:rPr>
        <w:t>Penguatan sarana prasarana tidak harus dilakukan melalui pengadaan besar-besaran. Pendekatan yang lebih realistis adalah melakukan audit fasilitas yang telah tersedia, menentukan perangkat yang paling mendesak, meningkatkan pemanfaatan fasilitas yang ada, serta menyusun rencana pengadaan secara bertahap.</w:t>
      </w:r>
    </w:p>
    <w:p w14:paraId="7B4307B6" w14:textId="77777777" w:rsidR="004D20B7" w:rsidRPr="004D20B7" w:rsidRDefault="004D20B7" w:rsidP="004D20B7">
      <w:pPr>
        <w:spacing w:line="360" w:lineRule="auto"/>
        <w:ind w:firstLine="709"/>
        <w:jc w:val="both"/>
        <w:rPr>
          <w:rFonts w:ascii="Arial" w:eastAsia="Arial" w:hAnsi="Arial" w:cs="Arial"/>
        </w:rPr>
      </w:pPr>
      <w:r w:rsidRPr="004D20B7">
        <w:rPr>
          <w:rFonts w:ascii="Arial" w:eastAsia="Arial" w:hAnsi="Arial" w:cs="Arial"/>
        </w:rPr>
        <w:t>Strategi tersebut penting agar transformasi digital tidak membebani madrasah. UNESCO (2023) menekankan pentingnya mempertimbangkan biaya jangka panjang, keberlanjutan, pemerataan, dan efektivitas sebelum teknologi diperluas dalam sistem pendidikan.</w:t>
      </w:r>
    </w:p>
    <w:p w14:paraId="70F55C6E" w14:textId="77777777" w:rsidR="004D20B7" w:rsidRPr="004D20B7" w:rsidRDefault="004D20B7" w:rsidP="004D20B7">
      <w:pPr>
        <w:spacing w:line="360" w:lineRule="auto"/>
        <w:ind w:firstLine="709"/>
        <w:jc w:val="both"/>
        <w:rPr>
          <w:rFonts w:ascii="Arial" w:eastAsia="Arial" w:hAnsi="Arial" w:cs="Arial"/>
        </w:rPr>
      </w:pPr>
      <w:r w:rsidRPr="004D20B7">
        <w:rPr>
          <w:rFonts w:ascii="Arial" w:eastAsia="Arial" w:hAnsi="Arial" w:cs="Arial"/>
        </w:rPr>
        <w:lastRenderedPageBreak/>
        <w:t>Dengan demikian, pengembangan infrastruktur di MA Darunnajah Cigudeg perlu ditempatkan sebagai bagian dari perencanaan strategis madrasah. Infrastruktur yang dikembangkan harus mempunyai hubungan langsung dengan kebutuhan pembelajaran, administrasi, komunikasi, dan pengelolaan data.</w:t>
      </w:r>
    </w:p>
    <w:p w14:paraId="4EBF8535" w14:textId="77777777" w:rsidR="004D20B7" w:rsidRPr="008A58D8" w:rsidRDefault="004D20B7" w:rsidP="008A58D8">
      <w:pPr>
        <w:spacing w:line="360" w:lineRule="auto"/>
        <w:jc w:val="both"/>
        <w:rPr>
          <w:rFonts w:ascii="Arial" w:eastAsia="Arial" w:hAnsi="Arial" w:cs="Arial"/>
          <w:b/>
          <w:bCs/>
        </w:rPr>
      </w:pPr>
      <w:r w:rsidRPr="008A58D8">
        <w:rPr>
          <w:rFonts w:ascii="Arial" w:eastAsia="Arial" w:hAnsi="Arial" w:cs="Arial"/>
          <w:b/>
          <w:bCs/>
        </w:rPr>
        <w:t>Analisis Tuntutan Eksternal</w:t>
      </w:r>
    </w:p>
    <w:p w14:paraId="7EF417FF" w14:textId="77777777" w:rsidR="004D20B7" w:rsidRPr="004D20B7" w:rsidRDefault="004D20B7" w:rsidP="004D20B7">
      <w:pPr>
        <w:spacing w:line="360" w:lineRule="auto"/>
        <w:ind w:firstLine="709"/>
        <w:jc w:val="both"/>
        <w:rPr>
          <w:rFonts w:ascii="Arial" w:eastAsia="Arial" w:hAnsi="Arial" w:cs="Arial"/>
        </w:rPr>
      </w:pPr>
      <w:r w:rsidRPr="004D20B7">
        <w:rPr>
          <w:rFonts w:ascii="Arial" w:eastAsia="Arial" w:hAnsi="Arial" w:cs="Arial"/>
        </w:rPr>
        <w:t>Transformasi digital juga dipengaruhi oleh lingkungan eksternal. Perubahan kurikulum, perkembangan teknologi, karakteristik peserta didik, dan tuntutan Society 5.0 menjadi faktor yang perlu diperhatikan oleh madrasah.</w:t>
      </w:r>
    </w:p>
    <w:p w14:paraId="20F427B9" w14:textId="77777777" w:rsidR="004D20B7" w:rsidRPr="008A58D8" w:rsidRDefault="004D20B7" w:rsidP="008A58D8">
      <w:pPr>
        <w:spacing w:line="360" w:lineRule="auto"/>
        <w:jc w:val="center"/>
        <w:rPr>
          <w:rFonts w:ascii="Arial" w:eastAsia="Arial" w:hAnsi="Arial" w:cs="Arial"/>
          <w:b/>
          <w:bCs/>
        </w:rPr>
      </w:pPr>
      <w:r w:rsidRPr="008A58D8">
        <w:rPr>
          <w:rFonts w:ascii="Arial" w:eastAsia="Arial" w:hAnsi="Arial" w:cs="Arial"/>
          <w:b/>
          <w:bCs/>
        </w:rPr>
        <w:t>Tabel 2. Analisis Tuntutan Eksternal</w:t>
      </w:r>
    </w:p>
    <w:tbl>
      <w:tblPr>
        <w:tblStyle w:val="PlainTable1"/>
        <w:tblW w:w="7796" w:type="dxa"/>
        <w:tblInd w:w="817" w:type="dxa"/>
        <w:tblLook w:val="04A0" w:firstRow="1" w:lastRow="0" w:firstColumn="1" w:lastColumn="0" w:noHBand="0" w:noVBand="1"/>
      </w:tblPr>
      <w:tblGrid>
        <w:gridCol w:w="3686"/>
        <w:gridCol w:w="4110"/>
      </w:tblGrid>
      <w:tr w:rsidR="008A58D8" w:rsidRPr="007441BB" w14:paraId="6058E591" w14:textId="77777777" w:rsidTr="008A58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hideMark/>
          </w:tcPr>
          <w:p w14:paraId="2091CBF0" w14:textId="77777777" w:rsidR="008A58D8" w:rsidRPr="007441BB" w:rsidRDefault="008A58D8" w:rsidP="008A58D8">
            <w:pPr>
              <w:spacing w:line="276" w:lineRule="auto"/>
              <w:jc w:val="center"/>
              <w:rPr>
                <w:rFonts w:ascii="Times New Roman" w:eastAsia="Times New Roman" w:hAnsi="Times New Roman" w:cs="Times New Roman"/>
                <w:sz w:val="24"/>
                <w:szCs w:val="24"/>
                <w:lang w:eastAsia="en-ID"/>
              </w:rPr>
            </w:pPr>
            <w:r w:rsidRPr="007441BB">
              <w:rPr>
                <w:rFonts w:ascii="Times New Roman" w:eastAsia="Times New Roman" w:hAnsi="Times New Roman" w:cs="Times New Roman"/>
                <w:sz w:val="24"/>
                <w:szCs w:val="24"/>
                <w:lang w:eastAsia="en-ID"/>
              </w:rPr>
              <w:t>Tuntutan Eksternal</w:t>
            </w:r>
          </w:p>
        </w:tc>
        <w:tc>
          <w:tcPr>
            <w:tcW w:w="4110" w:type="dxa"/>
            <w:hideMark/>
          </w:tcPr>
          <w:p w14:paraId="14496FF6" w14:textId="77777777" w:rsidR="008A58D8" w:rsidRPr="007441BB" w:rsidRDefault="008A58D8" w:rsidP="008A58D8">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D"/>
              </w:rPr>
            </w:pPr>
            <w:r w:rsidRPr="007441BB">
              <w:rPr>
                <w:rFonts w:ascii="Times New Roman" w:eastAsia="Times New Roman" w:hAnsi="Times New Roman" w:cs="Times New Roman"/>
                <w:sz w:val="24"/>
                <w:szCs w:val="24"/>
                <w:lang w:eastAsia="en-ID"/>
              </w:rPr>
              <w:t>Implikasi Bagi Madrasah</w:t>
            </w:r>
          </w:p>
        </w:tc>
      </w:tr>
      <w:tr w:rsidR="008A58D8" w:rsidRPr="007441BB" w14:paraId="60CDA37B" w14:textId="77777777" w:rsidTr="008A5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Align w:val="center"/>
            <w:hideMark/>
          </w:tcPr>
          <w:p w14:paraId="4D6BC42A" w14:textId="77777777" w:rsidR="008A58D8" w:rsidRPr="007441BB" w:rsidRDefault="008A58D8" w:rsidP="008A58D8">
            <w:pPr>
              <w:spacing w:line="276" w:lineRule="auto"/>
              <w:rPr>
                <w:rFonts w:ascii="Times New Roman" w:eastAsia="Times New Roman" w:hAnsi="Times New Roman" w:cs="Times New Roman"/>
                <w:sz w:val="24"/>
                <w:szCs w:val="24"/>
                <w:lang w:eastAsia="en-ID"/>
              </w:rPr>
            </w:pPr>
            <w:r w:rsidRPr="007441BB">
              <w:rPr>
                <w:rFonts w:ascii="Times New Roman" w:eastAsia="Times New Roman" w:hAnsi="Times New Roman" w:cs="Times New Roman"/>
                <w:sz w:val="24"/>
                <w:szCs w:val="24"/>
                <w:lang w:eastAsia="en-ID"/>
              </w:rPr>
              <w:t>Perubahan kebijakan kurikulum</w:t>
            </w:r>
          </w:p>
        </w:tc>
        <w:tc>
          <w:tcPr>
            <w:tcW w:w="4110" w:type="dxa"/>
            <w:hideMark/>
          </w:tcPr>
          <w:p w14:paraId="3A516CF4" w14:textId="77777777" w:rsidR="008A58D8" w:rsidRPr="007441BB" w:rsidRDefault="008A58D8" w:rsidP="008A58D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D"/>
              </w:rPr>
            </w:pPr>
            <w:r w:rsidRPr="007441BB">
              <w:rPr>
                <w:rFonts w:ascii="Times New Roman" w:eastAsia="Times New Roman" w:hAnsi="Times New Roman" w:cs="Times New Roman"/>
                <w:sz w:val="24"/>
                <w:szCs w:val="24"/>
                <w:lang w:eastAsia="en-ID"/>
              </w:rPr>
              <w:t>Madrasah harus adaptif terhadap regulasi</w:t>
            </w:r>
          </w:p>
        </w:tc>
      </w:tr>
      <w:tr w:rsidR="008A58D8" w:rsidRPr="007441BB" w14:paraId="5BB60BE4" w14:textId="77777777" w:rsidTr="008A58D8">
        <w:tc>
          <w:tcPr>
            <w:cnfStyle w:val="001000000000" w:firstRow="0" w:lastRow="0" w:firstColumn="1" w:lastColumn="0" w:oddVBand="0" w:evenVBand="0" w:oddHBand="0" w:evenHBand="0" w:firstRowFirstColumn="0" w:firstRowLastColumn="0" w:lastRowFirstColumn="0" w:lastRowLastColumn="0"/>
            <w:tcW w:w="3686" w:type="dxa"/>
            <w:vAlign w:val="center"/>
            <w:hideMark/>
          </w:tcPr>
          <w:p w14:paraId="4C059387" w14:textId="77777777" w:rsidR="008A58D8" w:rsidRPr="007441BB" w:rsidRDefault="008A58D8" w:rsidP="008A58D8">
            <w:pPr>
              <w:spacing w:line="276" w:lineRule="auto"/>
              <w:rPr>
                <w:rFonts w:ascii="Times New Roman" w:eastAsia="Times New Roman" w:hAnsi="Times New Roman" w:cs="Times New Roman"/>
                <w:sz w:val="24"/>
                <w:szCs w:val="24"/>
                <w:lang w:eastAsia="en-ID"/>
              </w:rPr>
            </w:pPr>
            <w:r w:rsidRPr="007441BB">
              <w:rPr>
                <w:rFonts w:ascii="Times New Roman" w:eastAsia="Times New Roman" w:hAnsi="Times New Roman" w:cs="Times New Roman"/>
                <w:sz w:val="24"/>
                <w:szCs w:val="24"/>
                <w:lang w:eastAsia="en-ID"/>
              </w:rPr>
              <w:t>Pembelajaran berpusat pada peserta didik</w:t>
            </w:r>
          </w:p>
        </w:tc>
        <w:tc>
          <w:tcPr>
            <w:tcW w:w="4110" w:type="dxa"/>
            <w:hideMark/>
          </w:tcPr>
          <w:p w14:paraId="0CF986D3" w14:textId="77777777" w:rsidR="008A58D8" w:rsidRPr="007441BB" w:rsidRDefault="008A58D8" w:rsidP="008A58D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D"/>
              </w:rPr>
            </w:pPr>
            <w:r w:rsidRPr="007441BB">
              <w:rPr>
                <w:rFonts w:ascii="Times New Roman" w:eastAsia="Times New Roman" w:hAnsi="Times New Roman" w:cs="Times New Roman"/>
                <w:sz w:val="24"/>
                <w:szCs w:val="24"/>
                <w:lang w:eastAsia="en-ID"/>
              </w:rPr>
              <w:t>Guru perlu mengembangkan strategi pembelajaran aktif</w:t>
            </w:r>
          </w:p>
        </w:tc>
      </w:tr>
      <w:tr w:rsidR="008A58D8" w:rsidRPr="007441BB" w14:paraId="7DD5343A" w14:textId="77777777" w:rsidTr="008A5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Align w:val="center"/>
            <w:hideMark/>
          </w:tcPr>
          <w:p w14:paraId="71F30F5A" w14:textId="77777777" w:rsidR="008A58D8" w:rsidRPr="007441BB" w:rsidRDefault="008A58D8" w:rsidP="008A58D8">
            <w:pPr>
              <w:spacing w:line="276" w:lineRule="auto"/>
              <w:rPr>
                <w:rFonts w:ascii="Times New Roman" w:eastAsia="Times New Roman" w:hAnsi="Times New Roman" w:cs="Times New Roman"/>
                <w:sz w:val="24"/>
                <w:szCs w:val="24"/>
                <w:lang w:eastAsia="en-ID"/>
              </w:rPr>
            </w:pPr>
            <w:r w:rsidRPr="007441BB">
              <w:rPr>
                <w:rFonts w:ascii="Times New Roman" w:eastAsia="Times New Roman" w:hAnsi="Times New Roman" w:cs="Times New Roman"/>
                <w:sz w:val="24"/>
                <w:szCs w:val="24"/>
                <w:lang w:eastAsia="en-ID"/>
              </w:rPr>
              <w:t>Perkembangan teknologi digital</w:t>
            </w:r>
          </w:p>
        </w:tc>
        <w:tc>
          <w:tcPr>
            <w:tcW w:w="4110" w:type="dxa"/>
            <w:hideMark/>
          </w:tcPr>
          <w:p w14:paraId="14A0F49F" w14:textId="77777777" w:rsidR="008A58D8" w:rsidRPr="007441BB" w:rsidRDefault="008A58D8" w:rsidP="008A58D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D"/>
              </w:rPr>
            </w:pPr>
            <w:r w:rsidRPr="007441BB">
              <w:rPr>
                <w:rFonts w:ascii="Times New Roman" w:eastAsia="Times New Roman" w:hAnsi="Times New Roman" w:cs="Times New Roman"/>
                <w:sz w:val="24"/>
                <w:szCs w:val="24"/>
                <w:lang w:eastAsia="en-ID"/>
              </w:rPr>
              <w:t>Peningkatan kompetensi digital SDM</w:t>
            </w:r>
          </w:p>
        </w:tc>
      </w:tr>
      <w:tr w:rsidR="008A58D8" w:rsidRPr="007441BB" w14:paraId="603113F0" w14:textId="77777777" w:rsidTr="008A58D8">
        <w:tc>
          <w:tcPr>
            <w:cnfStyle w:val="001000000000" w:firstRow="0" w:lastRow="0" w:firstColumn="1" w:lastColumn="0" w:oddVBand="0" w:evenVBand="0" w:oddHBand="0" w:evenHBand="0" w:firstRowFirstColumn="0" w:firstRowLastColumn="0" w:lastRowFirstColumn="0" w:lastRowLastColumn="0"/>
            <w:tcW w:w="3686" w:type="dxa"/>
            <w:vAlign w:val="center"/>
            <w:hideMark/>
          </w:tcPr>
          <w:p w14:paraId="7741854F" w14:textId="77777777" w:rsidR="008A58D8" w:rsidRPr="007441BB" w:rsidRDefault="008A58D8" w:rsidP="008A58D8">
            <w:pPr>
              <w:spacing w:line="276" w:lineRule="auto"/>
              <w:rPr>
                <w:rFonts w:ascii="Times New Roman" w:eastAsia="Times New Roman" w:hAnsi="Times New Roman" w:cs="Times New Roman"/>
                <w:sz w:val="24"/>
                <w:szCs w:val="24"/>
                <w:lang w:eastAsia="en-ID"/>
              </w:rPr>
            </w:pPr>
            <w:r w:rsidRPr="007441BB">
              <w:rPr>
                <w:rFonts w:ascii="Times New Roman" w:eastAsia="Times New Roman" w:hAnsi="Times New Roman" w:cs="Times New Roman"/>
                <w:sz w:val="24"/>
                <w:szCs w:val="24"/>
                <w:lang w:eastAsia="en-ID"/>
              </w:rPr>
              <w:t>Society 5.0</w:t>
            </w:r>
          </w:p>
        </w:tc>
        <w:tc>
          <w:tcPr>
            <w:tcW w:w="4110" w:type="dxa"/>
            <w:hideMark/>
          </w:tcPr>
          <w:p w14:paraId="27A42BCD" w14:textId="77777777" w:rsidR="008A58D8" w:rsidRPr="007441BB" w:rsidRDefault="008A58D8" w:rsidP="008A58D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D"/>
              </w:rPr>
            </w:pPr>
            <w:r w:rsidRPr="007441BB">
              <w:rPr>
                <w:rFonts w:ascii="Times New Roman" w:eastAsia="Times New Roman" w:hAnsi="Times New Roman" w:cs="Times New Roman"/>
                <w:sz w:val="24"/>
                <w:szCs w:val="24"/>
                <w:lang w:eastAsia="en-ID"/>
              </w:rPr>
              <w:t>Penguatan kreativitas, berpikir kritis, kolaborasi dan literasi digital</w:t>
            </w:r>
          </w:p>
        </w:tc>
      </w:tr>
      <w:tr w:rsidR="008A58D8" w:rsidRPr="007441BB" w14:paraId="7DBEE2AD" w14:textId="77777777" w:rsidTr="008A5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Align w:val="center"/>
            <w:hideMark/>
          </w:tcPr>
          <w:p w14:paraId="55D6CE6E" w14:textId="77777777" w:rsidR="008A58D8" w:rsidRPr="007441BB" w:rsidRDefault="008A58D8" w:rsidP="008A58D8">
            <w:pPr>
              <w:spacing w:line="276" w:lineRule="auto"/>
              <w:rPr>
                <w:rFonts w:ascii="Times New Roman" w:eastAsia="Times New Roman" w:hAnsi="Times New Roman" w:cs="Times New Roman"/>
                <w:sz w:val="24"/>
                <w:szCs w:val="24"/>
                <w:lang w:eastAsia="en-ID"/>
              </w:rPr>
            </w:pPr>
            <w:r w:rsidRPr="007441BB">
              <w:rPr>
                <w:rFonts w:ascii="Times New Roman" w:eastAsia="Times New Roman" w:hAnsi="Times New Roman" w:cs="Times New Roman"/>
                <w:sz w:val="24"/>
                <w:szCs w:val="24"/>
                <w:lang w:eastAsia="en-ID"/>
              </w:rPr>
              <w:t>Artificial Intelligence</w:t>
            </w:r>
          </w:p>
        </w:tc>
        <w:tc>
          <w:tcPr>
            <w:tcW w:w="4110" w:type="dxa"/>
            <w:hideMark/>
          </w:tcPr>
          <w:p w14:paraId="2CBA2F8C" w14:textId="77777777" w:rsidR="008A58D8" w:rsidRPr="007441BB" w:rsidRDefault="008A58D8" w:rsidP="008A58D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D"/>
              </w:rPr>
            </w:pPr>
            <w:r w:rsidRPr="007441BB">
              <w:rPr>
                <w:rFonts w:ascii="Times New Roman" w:eastAsia="Times New Roman" w:hAnsi="Times New Roman" w:cs="Times New Roman"/>
                <w:sz w:val="24"/>
                <w:szCs w:val="24"/>
                <w:lang w:eastAsia="en-ID"/>
              </w:rPr>
              <w:t>Literasi AI dan etika pemanfaatan</w:t>
            </w:r>
          </w:p>
        </w:tc>
      </w:tr>
      <w:tr w:rsidR="008A58D8" w:rsidRPr="007441BB" w14:paraId="6F7E7C61" w14:textId="77777777" w:rsidTr="008A58D8">
        <w:tc>
          <w:tcPr>
            <w:cnfStyle w:val="001000000000" w:firstRow="0" w:lastRow="0" w:firstColumn="1" w:lastColumn="0" w:oddVBand="0" w:evenVBand="0" w:oddHBand="0" w:evenHBand="0" w:firstRowFirstColumn="0" w:firstRowLastColumn="0" w:lastRowFirstColumn="0" w:lastRowLastColumn="0"/>
            <w:tcW w:w="3686" w:type="dxa"/>
            <w:vAlign w:val="center"/>
            <w:hideMark/>
          </w:tcPr>
          <w:p w14:paraId="1F0AF85E" w14:textId="77777777" w:rsidR="008A58D8" w:rsidRPr="007441BB" w:rsidRDefault="008A58D8" w:rsidP="008A58D8">
            <w:pPr>
              <w:spacing w:line="276" w:lineRule="auto"/>
              <w:rPr>
                <w:rFonts w:ascii="Times New Roman" w:eastAsia="Times New Roman" w:hAnsi="Times New Roman" w:cs="Times New Roman"/>
                <w:sz w:val="24"/>
                <w:szCs w:val="24"/>
                <w:lang w:eastAsia="en-ID"/>
              </w:rPr>
            </w:pPr>
            <w:r w:rsidRPr="007441BB">
              <w:rPr>
                <w:rFonts w:ascii="Times New Roman" w:eastAsia="Times New Roman" w:hAnsi="Times New Roman" w:cs="Times New Roman"/>
                <w:sz w:val="24"/>
                <w:szCs w:val="24"/>
                <w:lang w:eastAsia="en-ID"/>
              </w:rPr>
              <w:t>Perubahan kebutuhan peserta didik</w:t>
            </w:r>
          </w:p>
        </w:tc>
        <w:tc>
          <w:tcPr>
            <w:tcW w:w="4110" w:type="dxa"/>
            <w:hideMark/>
          </w:tcPr>
          <w:p w14:paraId="02E6E8D2" w14:textId="77777777" w:rsidR="008A58D8" w:rsidRPr="007441BB" w:rsidRDefault="008A58D8" w:rsidP="008A58D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D"/>
              </w:rPr>
            </w:pPr>
            <w:r w:rsidRPr="007441BB">
              <w:rPr>
                <w:rFonts w:ascii="Times New Roman" w:eastAsia="Times New Roman" w:hAnsi="Times New Roman" w:cs="Times New Roman"/>
                <w:sz w:val="24"/>
                <w:szCs w:val="24"/>
                <w:lang w:eastAsia="en-ID"/>
              </w:rPr>
              <w:t>Pembelajaran lebih fleksibel dan kontekstual</w:t>
            </w:r>
          </w:p>
        </w:tc>
      </w:tr>
      <w:tr w:rsidR="008A58D8" w:rsidRPr="007441BB" w14:paraId="675D1E0B" w14:textId="77777777" w:rsidTr="008A5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Align w:val="center"/>
            <w:hideMark/>
          </w:tcPr>
          <w:p w14:paraId="62768901" w14:textId="77777777" w:rsidR="008A58D8" w:rsidRPr="007441BB" w:rsidRDefault="008A58D8" w:rsidP="008A58D8">
            <w:pPr>
              <w:spacing w:line="276" w:lineRule="auto"/>
              <w:rPr>
                <w:rFonts w:ascii="Times New Roman" w:eastAsia="Times New Roman" w:hAnsi="Times New Roman" w:cs="Times New Roman"/>
                <w:sz w:val="24"/>
                <w:szCs w:val="24"/>
                <w:lang w:eastAsia="en-ID"/>
              </w:rPr>
            </w:pPr>
            <w:r w:rsidRPr="007441BB">
              <w:rPr>
                <w:rFonts w:ascii="Times New Roman" w:eastAsia="Times New Roman" w:hAnsi="Times New Roman" w:cs="Times New Roman"/>
                <w:sz w:val="24"/>
                <w:szCs w:val="24"/>
                <w:lang w:eastAsia="en-ID"/>
              </w:rPr>
              <w:t>Perkembangan sistem informasi</w:t>
            </w:r>
          </w:p>
        </w:tc>
        <w:tc>
          <w:tcPr>
            <w:tcW w:w="4110" w:type="dxa"/>
            <w:hideMark/>
          </w:tcPr>
          <w:p w14:paraId="7872CE31" w14:textId="77777777" w:rsidR="008A58D8" w:rsidRPr="007441BB" w:rsidRDefault="008A58D8" w:rsidP="008A58D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D"/>
              </w:rPr>
            </w:pPr>
            <w:r w:rsidRPr="007441BB">
              <w:rPr>
                <w:rFonts w:ascii="Times New Roman" w:eastAsia="Times New Roman" w:hAnsi="Times New Roman" w:cs="Times New Roman"/>
                <w:sz w:val="24"/>
                <w:szCs w:val="24"/>
                <w:lang w:eastAsia="en-ID"/>
              </w:rPr>
              <w:t>Penguatan manajemen berbasis data</w:t>
            </w:r>
          </w:p>
        </w:tc>
      </w:tr>
    </w:tbl>
    <w:p w14:paraId="7FCADC56" w14:textId="77777777" w:rsidR="004D20B7" w:rsidRPr="004D20B7" w:rsidRDefault="004D20B7" w:rsidP="008A58D8">
      <w:pPr>
        <w:spacing w:line="360" w:lineRule="auto"/>
        <w:jc w:val="both"/>
        <w:rPr>
          <w:rFonts w:ascii="Arial" w:eastAsia="Arial" w:hAnsi="Arial" w:cs="Arial"/>
        </w:rPr>
      </w:pPr>
    </w:p>
    <w:p w14:paraId="2473BED0" w14:textId="77777777" w:rsidR="004D20B7" w:rsidRPr="004D20B7" w:rsidRDefault="004D20B7" w:rsidP="004D20B7">
      <w:pPr>
        <w:spacing w:line="360" w:lineRule="auto"/>
        <w:ind w:firstLine="709"/>
        <w:jc w:val="both"/>
        <w:rPr>
          <w:rFonts w:ascii="Arial" w:eastAsia="Arial" w:hAnsi="Arial" w:cs="Arial"/>
        </w:rPr>
      </w:pPr>
      <w:r w:rsidRPr="004D20B7">
        <w:rPr>
          <w:rFonts w:ascii="Arial" w:eastAsia="Arial" w:hAnsi="Arial" w:cs="Arial"/>
        </w:rPr>
        <w:t>Kurikulum madrasah perlu dipahami sebagai bagian dari perubahan lingkungan pendidikan. KMA 450 Tahun 2024 memberikan pedoman implementasi kurikulum pada madrasah, sedangkan KMA 1503 Tahun 2025 menjadi perkembangan kebijakan berikutnya. Perubahan tersebut menuntut madrasah memiliki kemampuan adaptasi dan tata kelola yang baik.</w:t>
      </w:r>
    </w:p>
    <w:p w14:paraId="53EAA386" w14:textId="77777777" w:rsidR="004D20B7" w:rsidRPr="004D20B7" w:rsidRDefault="004D20B7" w:rsidP="004D20B7">
      <w:pPr>
        <w:spacing w:line="360" w:lineRule="auto"/>
        <w:ind w:firstLine="709"/>
        <w:jc w:val="both"/>
        <w:rPr>
          <w:rFonts w:ascii="Arial" w:eastAsia="Arial" w:hAnsi="Arial" w:cs="Arial"/>
        </w:rPr>
      </w:pPr>
      <w:r w:rsidRPr="004D20B7">
        <w:rPr>
          <w:rFonts w:ascii="Arial" w:eastAsia="Arial" w:hAnsi="Arial" w:cs="Arial"/>
        </w:rPr>
        <w:t>Transformasi digital dapat mendukung proses adaptasi tersebut melalui penyediaan sistem dokumentasi, pengelolaan perangkat pembelajaran, pengembangan sumber belajar digital, komunikasi, asesmen, dan pengelolaan data pendidikan.</w:t>
      </w:r>
    </w:p>
    <w:p w14:paraId="1669150F" w14:textId="77777777" w:rsidR="004D20B7" w:rsidRPr="008A58D8" w:rsidRDefault="004D20B7" w:rsidP="008A58D8">
      <w:pPr>
        <w:spacing w:line="360" w:lineRule="auto"/>
        <w:jc w:val="both"/>
        <w:rPr>
          <w:rFonts w:ascii="Arial" w:eastAsia="Arial" w:hAnsi="Arial" w:cs="Arial"/>
          <w:b/>
          <w:bCs/>
        </w:rPr>
      </w:pPr>
      <w:r w:rsidRPr="008A58D8">
        <w:rPr>
          <w:rFonts w:ascii="Arial" w:eastAsia="Arial" w:hAnsi="Arial" w:cs="Arial"/>
          <w:b/>
          <w:bCs/>
        </w:rPr>
        <w:t>Analisis SWOT Transformasi Digital</w:t>
      </w:r>
    </w:p>
    <w:p w14:paraId="7E564ABC" w14:textId="77777777" w:rsidR="004D20B7" w:rsidRPr="004D20B7" w:rsidRDefault="004D20B7" w:rsidP="004D20B7">
      <w:pPr>
        <w:spacing w:line="360" w:lineRule="auto"/>
        <w:ind w:firstLine="709"/>
        <w:jc w:val="both"/>
        <w:rPr>
          <w:rFonts w:ascii="Arial" w:eastAsia="Arial" w:hAnsi="Arial" w:cs="Arial"/>
        </w:rPr>
      </w:pPr>
      <w:r w:rsidRPr="004D20B7">
        <w:rPr>
          <w:rFonts w:ascii="Arial" w:eastAsia="Arial" w:hAnsi="Arial" w:cs="Arial"/>
        </w:rPr>
        <w:t>Untuk menentukan strategi prioritas, hasil pemetaan internal dan eksternal selanjutnya dianalisis menggunakan pendekatan SWOT.</w:t>
      </w:r>
    </w:p>
    <w:p w14:paraId="2FA37168" w14:textId="77777777" w:rsidR="004D20B7" w:rsidRPr="00C41B63" w:rsidRDefault="004D20B7" w:rsidP="008A58D8">
      <w:pPr>
        <w:spacing w:line="360" w:lineRule="auto"/>
        <w:ind w:firstLine="709"/>
        <w:jc w:val="center"/>
        <w:rPr>
          <w:rFonts w:ascii="Arial" w:eastAsia="Arial" w:hAnsi="Arial" w:cs="Arial"/>
          <w:b/>
          <w:bCs/>
        </w:rPr>
      </w:pPr>
      <w:r w:rsidRPr="00C41B63">
        <w:rPr>
          <w:rFonts w:ascii="Arial" w:eastAsia="Arial" w:hAnsi="Arial" w:cs="Arial"/>
          <w:b/>
          <w:bCs/>
        </w:rPr>
        <w:t>Tabel 3. Analisis SWOT Transformasi Digital Madrasah</w:t>
      </w:r>
    </w:p>
    <w:p w14:paraId="2C427235" w14:textId="77777777" w:rsidR="004D20B7" w:rsidRPr="004D20B7" w:rsidRDefault="004D20B7" w:rsidP="004D20B7">
      <w:pPr>
        <w:spacing w:line="360" w:lineRule="auto"/>
        <w:ind w:firstLine="709"/>
        <w:jc w:val="both"/>
        <w:rPr>
          <w:rFonts w:ascii="Arial" w:eastAsia="Arial" w:hAnsi="Arial" w:cs="Arial"/>
        </w:rPr>
      </w:pPr>
    </w:p>
    <w:tbl>
      <w:tblPr>
        <w:tblStyle w:val="PlainTable1"/>
        <w:tblW w:w="8018" w:type="dxa"/>
        <w:jc w:val="center"/>
        <w:tblLook w:val="04A0" w:firstRow="1" w:lastRow="0" w:firstColumn="1" w:lastColumn="0" w:noHBand="0" w:noVBand="1"/>
      </w:tblPr>
      <w:tblGrid>
        <w:gridCol w:w="1568"/>
        <w:gridCol w:w="3360"/>
        <w:gridCol w:w="3090"/>
      </w:tblGrid>
      <w:tr w:rsidR="00921661" w:rsidRPr="007441BB" w14:paraId="619D88FA" w14:textId="77777777" w:rsidTr="0092166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E2B8257" w14:textId="77777777" w:rsidR="00921661" w:rsidRPr="007441BB" w:rsidRDefault="00921661" w:rsidP="00B377A4">
            <w:pPr>
              <w:spacing w:line="276" w:lineRule="auto"/>
              <w:jc w:val="center"/>
              <w:rPr>
                <w:rFonts w:ascii="Times New Roman" w:eastAsia="Times New Roman" w:hAnsi="Times New Roman" w:cs="Times New Roman"/>
                <w:sz w:val="24"/>
                <w:szCs w:val="24"/>
                <w:lang w:eastAsia="en-ID"/>
              </w:rPr>
            </w:pPr>
            <w:r w:rsidRPr="007441BB">
              <w:rPr>
                <w:rFonts w:ascii="Times New Roman" w:eastAsia="Times New Roman" w:hAnsi="Times New Roman" w:cs="Times New Roman"/>
                <w:sz w:val="24"/>
                <w:szCs w:val="24"/>
                <w:lang w:eastAsia="en-ID"/>
              </w:rPr>
              <w:lastRenderedPageBreak/>
              <w:t>Analisis Internal</w:t>
            </w:r>
          </w:p>
        </w:tc>
        <w:tc>
          <w:tcPr>
            <w:tcW w:w="3360" w:type="dxa"/>
            <w:vAlign w:val="center"/>
            <w:hideMark/>
          </w:tcPr>
          <w:p w14:paraId="66342E14" w14:textId="77777777" w:rsidR="00921661" w:rsidRPr="007441BB" w:rsidRDefault="00921661" w:rsidP="00B377A4">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D"/>
              </w:rPr>
            </w:pPr>
            <w:r w:rsidRPr="007441BB">
              <w:rPr>
                <w:rFonts w:ascii="Times New Roman" w:eastAsia="Times New Roman" w:hAnsi="Times New Roman" w:cs="Times New Roman"/>
                <w:sz w:val="24"/>
                <w:szCs w:val="24"/>
                <w:lang w:eastAsia="en-ID"/>
              </w:rPr>
              <w:t>Kekuatan</w:t>
            </w:r>
          </w:p>
        </w:tc>
        <w:tc>
          <w:tcPr>
            <w:tcW w:w="3090" w:type="dxa"/>
            <w:vAlign w:val="center"/>
            <w:hideMark/>
          </w:tcPr>
          <w:p w14:paraId="7AD89372" w14:textId="77777777" w:rsidR="00921661" w:rsidRPr="007441BB" w:rsidRDefault="00921661" w:rsidP="00B377A4">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D"/>
              </w:rPr>
            </w:pPr>
            <w:r w:rsidRPr="007441BB">
              <w:rPr>
                <w:rFonts w:ascii="Times New Roman" w:eastAsia="Times New Roman" w:hAnsi="Times New Roman" w:cs="Times New Roman"/>
                <w:sz w:val="24"/>
                <w:szCs w:val="24"/>
                <w:lang w:eastAsia="en-ID"/>
              </w:rPr>
              <w:t>Kelemahan</w:t>
            </w:r>
          </w:p>
        </w:tc>
      </w:tr>
      <w:tr w:rsidR="00921661" w:rsidRPr="007441BB" w14:paraId="277B2D51" w14:textId="77777777" w:rsidTr="009216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39CD5BB" w14:textId="77777777" w:rsidR="00921661" w:rsidRPr="007441BB" w:rsidRDefault="00921661" w:rsidP="00B377A4">
            <w:pPr>
              <w:spacing w:line="276" w:lineRule="auto"/>
              <w:jc w:val="center"/>
              <w:rPr>
                <w:rFonts w:ascii="Times New Roman" w:eastAsia="Times New Roman" w:hAnsi="Times New Roman" w:cs="Times New Roman"/>
                <w:sz w:val="24"/>
                <w:szCs w:val="24"/>
                <w:lang w:eastAsia="en-ID"/>
              </w:rPr>
            </w:pPr>
            <w:r w:rsidRPr="007441BB">
              <w:rPr>
                <w:rFonts w:ascii="Times New Roman" w:eastAsia="Times New Roman" w:hAnsi="Times New Roman" w:cs="Times New Roman"/>
                <w:sz w:val="24"/>
                <w:szCs w:val="24"/>
                <w:lang w:eastAsia="en-ID"/>
              </w:rPr>
              <w:t>SDM</w:t>
            </w:r>
          </w:p>
        </w:tc>
        <w:tc>
          <w:tcPr>
            <w:tcW w:w="3360" w:type="dxa"/>
            <w:vAlign w:val="center"/>
            <w:hideMark/>
          </w:tcPr>
          <w:p w14:paraId="62C04AE3" w14:textId="77777777" w:rsidR="00921661" w:rsidRPr="007441BB" w:rsidRDefault="00921661" w:rsidP="00B377A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D"/>
              </w:rPr>
            </w:pPr>
            <w:r w:rsidRPr="007441BB">
              <w:rPr>
                <w:rFonts w:ascii="Times New Roman" w:eastAsia="Times New Roman" w:hAnsi="Times New Roman" w:cs="Times New Roman"/>
                <w:sz w:val="24"/>
                <w:szCs w:val="24"/>
                <w:lang w:eastAsia="en-ID"/>
              </w:rPr>
              <w:t>Adanya guru yang memiliki pengalaman menggunakan teknologi; adanya kemauan untuk belajar dan beradaptasi</w:t>
            </w:r>
          </w:p>
        </w:tc>
        <w:tc>
          <w:tcPr>
            <w:tcW w:w="3090" w:type="dxa"/>
            <w:vAlign w:val="center"/>
            <w:hideMark/>
          </w:tcPr>
          <w:p w14:paraId="0605CC4C" w14:textId="77777777" w:rsidR="00921661" w:rsidRPr="007441BB" w:rsidRDefault="00921661" w:rsidP="00B377A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D"/>
              </w:rPr>
            </w:pPr>
            <w:r w:rsidRPr="007441BB">
              <w:rPr>
                <w:rFonts w:ascii="Times New Roman" w:eastAsia="Times New Roman" w:hAnsi="Times New Roman" w:cs="Times New Roman"/>
                <w:sz w:val="24"/>
                <w:szCs w:val="24"/>
                <w:lang w:eastAsia="en-ID"/>
              </w:rPr>
              <w:t>Tingkat kompetensi digital belum merata; keterampilan teknologi pedagogis perlu diperkuat</w:t>
            </w:r>
          </w:p>
        </w:tc>
      </w:tr>
      <w:tr w:rsidR="00921661" w:rsidRPr="007441BB" w14:paraId="6CD6163E" w14:textId="77777777" w:rsidTr="00921661">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B864E9F" w14:textId="77777777" w:rsidR="00921661" w:rsidRPr="007441BB" w:rsidRDefault="00921661" w:rsidP="00B377A4">
            <w:pPr>
              <w:spacing w:line="276" w:lineRule="auto"/>
              <w:jc w:val="center"/>
              <w:rPr>
                <w:rFonts w:ascii="Times New Roman" w:eastAsia="Times New Roman" w:hAnsi="Times New Roman" w:cs="Times New Roman"/>
                <w:sz w:val="24"/>
                <w:szCs w:val="24"/>
                <w:lang w:eastAsia="en-ID"/>
              </w:rPr>
            </w:pPr>
            <w:r w:rsidRPr="007441BB">
              <w:rPr>
                <w:rFonts w:ascii="Times New Roman" w:eastAsia="Times New Roman" w:hAnsi="Times New Roman" w:cs="Times New Roman"/>
                <w:sz w:val="24"/>
                <w:szCs w:val="24"/>
                <w:lang w:eastAsia="en-ID"/>
              </w:rPr>
              <w:t>Sarana</w:t>
            </w:r>
          </w:p>
        </w:tc>
        <w:tc>
          <w:tcPr>
            <w:tcW w:w="3360" w:type="dxa"/>
            <w:vAlign w:val="center"/>
            <w:hideMark/>
          </w:tcPr>
          <w:p w14:paraId="2A830D91" w14:textId="77777777" w:rsidR="00921661" w:rsidRPr="007441BB" w:rsidRDefault="00921661" w:rsidP="00B377A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D"/>
              </w:rPr>
            </w:pPr>
            <w:r w:rsidRPr="007441BB">
              <w:rPr>
                <w:rFonts w:ascii="Times New Roman" w:eastAsia="Times New Roman" w:hAnsi="Times New Roman" w:cs="Times New Roman"/>
                <w:sz w:val="24"/>
                <w:szCs w:val="24"/>
                <w:lang w:eastAsia="en-ID"/>
              </w:rPr>
              <w:t>Tersedianya sebagian perangkat digital yang dapat dioptimalkan</w:t>
            </w:r>
          </w:p>
        </w:tc>
        <w:tc>
          <w:tcPr>
            <w:tcW w:w="3090" w:type="dxa"/>
            <w:vAlign w:val="center"/>
            <w:hideMark/>
          </w:tcPr>
          <w:p w14:paraId="00AC4B6C" w14:textId="77777777" w:rsidR="00921661" w:rsidRPr="007441BB" w:rsidRDefault="00921661" w:rsidP="00B377A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D"/>
              </w:rPr>
            </w:pPr>
            <w:r w:rsidRPr="007441BB">
              <w:rPr>
                <w:rFonts w:ascii="Times New Roman" w:eastAsia="Times New Roman" w:hAnsi="Times New Roman" w:cs="Times New Roman"/>
                <w:sz w:val="24"/>
                <w:szCs w:val="24"/>
                <w:lang w:eastAsia="en-ID"/>
              </w:rPr>
              <w:t>Ketersediaan dan kualitas perangkat serta jaringan perlu disesuaikan dengan kebutuhan</w:t>
            </w:r>
          </w:p>
        </w:tc>
      </w:tr>
      <w:tr w:rsidR="00921661" w:rsidRPr="007441BB" w14:paraId="12FA53C1" w14:textId="77777777" w:rsidTr="009216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C204893" w14:textId="77777777" w:rsidR="00921661" w:rsidRPr="007441BB" w:rsidRDefault="00921661" w:rsidP="00B377A4">
            <w:pPr>
              <w:spacing w:line="276" w:lineRule="auto"/>
              <w:jc w:val="center"/>
              <w:rPr>
                <w:rFonts w:ascii="Times New Roman" w:eastAsia="Times New Roman" w:hAnsi="Times New Roman" w:cs="Times New Roman"/>
                <w:sz w:val="24"/>
                <w:szCs w:val="24"/>
                <w:lang w:eastAsia="en-ID"/>
              </w:rPr>
            </w:pPr>
            <w:r w:rsidRPr="007441BB">
              <w:rPr>
                <w:rFonts w:ascii="Times New Roman" w:eastAsia="Times New Roman" w:hAnsi="Times New Roman" w:cs="Times New Roman"/>
                <w:sz w:val="24"/>
                <w:szCs w:val="24"/>
                <w:lang w:eastAsia="en-ID"/>
              </w:rPr>
              <w:t>Manajemen</w:t>
            </w:r>
          </w:p>
        </w:tc>
        <w:tc>
          <w:tcPr>
            <w:tcW w:w="3360" w:type="dxa"/>
            <w:vAlign w:val="center"/>
            <w:hideMark/>
          </w:tcPr>
          <w:p w14:paraId="2D8D251E" w14:textId="77777777" w:rsidR="00921661" w:rsidRPr="007441BB" w:rsidRDefault="00921661" w:rsidP="00B377A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D"/>
              </w:rPr>
            </w:pPr>
            <w:r w:rsidRPr="007441BB">
              <w:rPr>
                <w:rFonts w:ascii="Times New Roman" w:eastAsia="Times New Roman" w:hAnsi="Times New Roman" w:cs="Times New Roman"/>
                <w:sz w:val="24"/>
                <w:szCs w:val="24"/>
                <w:lang w:eastAsia="en-ID"/>
              </w:rPr>
              <w:t>Adanya struktur pengelolaan madrasah</w:t>
            </w:r>
          </w:p>
        </w:tc>
        <w:tc>
          <w:tcPr>
            <w:tcW w:w="3090" w:type="dxa"/>
            <w:vAlign w:val="center"/>
            <w:hideMark/>
          </w:tcPr>
          <w:p w14:paraId="1AD5B12A" w14:textId="77777777" w:rsidR="00921661" w:rsidRPr="007441BB" w:rsidRDefault="00921661" w:rsidP="00B377A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D"/>
              </w:rPr>
            </w:pPr>
            <w:r w:rsidRPr="007441BB">
              <w:rPr>
                <w:rFonts w:ascii="Times New Roman" w:eastAsia="Times New Roman" w:hAnsi="Times New Roman" w:cs="Times New Roman"/>
                <w:sz w:val="24"/>
                <w:szCs w:val="24"/>
                <w:lang w:eastAsia="en-ID"/>
              </w:rPr>
              <w:t>Kebijakan transformasi digital perlu dirumuskan secara lebih sistematis</w:t>
            </w:r>
          </w:p>
        </w:tc>
      </w:tr>
    </w:tbl>
    <w:p w14:paraId="6388477D" w14:textId="77777777" w:rsidR="00921661" w:rsidRDefault="00921661" w:rsidP="004D20B7">
      <w:pPr>
        <w:spacing w:line="360" w:lineRule="auto"/>
        <w:ind w:firstLine="709"/>
        <w:jc w:val="both"/>
        <w:rPr>
          <w:rFonts w:ascii="Arial" w:eastAsia="Arial" w:hAnsi="Arial" w:cs="Arial"/>
        </w:rPr>
      </w:pPr>
    </w:p>
    <w:tbl>
      <w:tblPr>
        <w:tblStyle w:val="PlainTable1"/>
        <w:tblW w:w="7986" w:type="dxa"/>
        <w:jc w:val="center"/>
        <w:tblLook w:val="04A0" w:firstRow="1" w:lastRow="0" w:firstColumn="1" w:lastColumn="0" w:noHBand="0" w:noVBand="1"/>
      </w:tblPr>
      <w:tblGrid>
        <w:gridCol w:w="1612"/>
        <w:gridCol w:w="3163"/>
        <w:gridCol w:w="3211"/>
      </w:tblGrid>
      <w:tr w:rsidR="00921661" w:rsidRPr="007441BB" w14:paraId="59AC3CC9" w14:textId="77777777" w:rsidTr="0092166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2" w:type="dxa"/>
            <w:vAlign w:val="center"/>
            <w:hideMark/>
          </w:tcPr>
          <w:p w14:paraId="4D9977F3" w14:textId="77777777" w:rsidR="00921661" w:rsidRPr="007441BB" w:rsidRDefault="00921661" w:rsidP="00B377A4">
            <w:pPr>
              <w:spacing w:line="276" w:lineRule="auto"/>
              <w:jc w:val="center"/>
              <w:rPr>
                <w:rFonts w:ascii="Times New Roman" w:eastAsia="Times New Roman" w:hAnsi="Times New Roman" w:cs="Times New Roman"/>
                <w:sz w:val="24"/>
                <w:szCs w:val="24"/>
                <w:lang w:eastAsia="en-ID"/>
              </w:rPr>
            </w:pPr>
            <w:r w:rsidRPr="007441BB">
              <w:rPr>
                <w:rFonts w:ascii="Times New Roman" w:eastAsia="Times New Roman" w:hAnsi="Times New Roman" w:cs="Times New Roman"/>
                <w:sz w:val="24"/>
                <w:szCs w:val="24"/>
                <w:lang w:eastAsia="en-ID"/>
              </w:rPr>
              <w:t>Analisis Eksternal</w:t>
            </w:r>
          </w:p>
        </w:tc>
        <w:tc>
          <w:tcPr>
            <w:tcW w:w="3163" w:type="dxa"/>
            <w:vAlign w:val="center"/>
            <w:hideMark/>
          </w:tcPr>
          <w:p w14:paraId="139B7B73" w14:textId="77777777" w:rsidR="00921661" w:rsidRPr="007441BB" w:rsidRDefault="00921661" w:rsidP="00B377A4">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D"/>
              </w:rPr>
            </w:pPr>
            <w:r w:rsidRPr="007441BB">
              <w:rPr>
                <w:rFonts w:ascii="Times New Roman" w:eastAsia="Times New Roman" w:hAnsi="Times New Roman" w:cs="Times New Roman"/>
                <w:sz w:val="24"/>
                <w:szCs w:val="24"/>
                <w:lang w:eastAsia="en-ID"/>
              </w:rPr>
              <w:t>Peluang</w:t>
            </w:r>
          </w:p>
        </w:tc>
        <w:tc>
          <w:tcPr>
            <w:tcW w:w="3211" w:type="dxa"/>
            <w:vAlign w:val="center"/>
            <w:hideMark/>
          </w:tcPr>
          <w:p w14:paraId="4EDB99E8" w14:textId="77777777" w:rsidR="00921661" w:rsidRPr="007441BB" w:rsidRDefault="00921661" w:rsidP="00B377A4">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D"/>
              </w:rPr>
            </w:pPr>
            <w:r w:rsidRPr="007441BB">
              <w:rPr>
                <w:rFonts w:ascii="Times New Roman" w:eastAsia="Times New Roman" w:hAnsi="Times New Roman" w:cs="Times New Roman"/>
                <w:sz w:val="24"/>
                <w:szCs w:val="24"/>
                <w:lang w:eastAsia="en-ID"/>
              </w:rPr>
              <w:t>Ancaman</w:t>
            </w:r>
          </w:p>
        </w:tc>
      </w:tr>
      <w:tr w:rsidR="00921661" w:rsidRPr="007441BB" w14:paraId="50E80A9B" w14:textId="77777777" w:rsidTr="009216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2" w:type="dxa"/>
            <w:vAlign w:val="center"/>
            <w:hideMark/>
          </w:tcPr>
          <w:p w14:paraId="3FA4CD40" w14:textId="77777777" w:rsidR="00921661" w:rsidRPr="007441BB" w:rsidRDefault="00921661" w:rsidP="00B377A4">
            <w:pPr>
              <w:spacing w:line="276" w:lineRule="auto"/>
              <w:jc w:val="center"/>
              <w:rPr>
                <w:rFonts w:ascii="Times New Roman" w:eastAsia="Times New Roman" w:hAnsi="Times New Roman" w:cs="Times New Roman"/>
                <w:sz w:val="24"/>
                <w:szCs w:val="24"/>
                <w:lang w:eastAsia="en-ID"/>
              </w:rPr>
            </w:pPr>
            <w:r w:rsidRPr="007441BB">
              <w:rPr>
                <w:rFonts w:ascii="Times New Roman" w:eastAsia="Times New Roman" w:hAnsi="Times New Roman" w:cs="Times New Roman"/>
                <w:sz w:val="24"/>
                <w:szCs w:val="24"/>
                <w:lang w:eastAsia="en-ID"/>
              </w:rPr>
              <w:t>Kebijakan</w:t>
            </w:r>
          </w:p>
        </w:tc>
        <w:tc>
          <w:tcPr>
            <w:tcW w:w="3163" w:type="dxa"/>
            <w:vAlign w:val="center"/>
            <w:hideMark/>
          </w:tcPr>
          <w:p w14:paraId="3062EF1C" w14:textId="77777777" w:rsidR="00921661" w:rsidRPr="007441BB" w:rsidRDefault="00921661" w:rsidP="00B377A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D"/>
              </w:rPr>
            </w:pPr>
            <w:r w:rsidRPr="007441BB">
              <w:rPr>
                <w:rFonts w:ascii="Times New Roman" w:eastAsia="Times New Roman" w:hAnsi="Times New Roman" w:cs="Times New Roman"/>
                <w:sz w:val="24"/>
                <w:szCs w:val="24"/>
                <w:lang w:eastAsia="en-ID"/>
              </w:rPr>
              <w:t>Perkembangan kebijakan kurikulum memberikan ruang inovasi</w:t>
            </w:r>
          </w:p>
        </w:tc>
        <w:tc>
          <w:tcPr>
            <w:tcW w:w="3211" w:type="dxa"/>
            <w:vAlign w:val="center"/>
            <w:hideMark/>
          </w:tcPr>
          <w:p w14:paraId="5E7BDD5C" w14:textId="77777777" w:rsidR="00921661" w:rsidRPr="007441BB" w:rsidRDefault="00921661" w:rsidP="00B377A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D"/>
              </w:rPr>
            </w:pPr>
            <w:r w:rsidRPr="007441BB">
              <w:rPr>
                <w:rFonts w:ascii="Times New Roman" w:eastAsia="Times New Roman" w:hAnsi="Times New Roman" w:cs="Times New Roman"/>
                <w:sz w:val="24"/>
                <w:szCs w:val="24"/>
                <w:lang w:eastAsia="en-ID"/>
              </w:rPr>
              <w:t>Perubahan kebijakan yang cepat membutuhkan kemampuan adaptasi</w:t>
            </w:r>
          </w:p>
        </w:tc>
      </w:tr>
      <w:tr w:rsidR="00921661" w:rsidRPr="007441BB" w14:paraId="6C159E94" w14:textId="77777777" w:rsidTr="00921661">
        <w:trPr>
          <w:jc w:val="center"/>
        </w:trPr>
        <w:tc>
          <w:tcPr>
            <w:cnfStyle w:val="001000000000" w:firstRow="0" w:lastRow="0" w:firstColumn="1" w:lastColumn="0" w:oddVBand="0" w:evenVBand="0" w:oddHBand="0" w:evenHBand="0" w:firstRowFirstColumn="0" w:firstRowLastColumn="0" w:lastRowFirstColumn="0" w:lastRowLastColumn="0"/>
            <w:tcW w:w="1612" w:type="dxa"/>
            <w:vAlign w:val="center"/>
            <w:hideMark/>
          </w:tcPr>
          <w:p w14:paraId="70EBC3A2" w14:textId="77777777" w:rsidR="00921661" w:rsidRPr="007441BB" w:rsidRDefault="00921661" w:rsidP="00B377A4">
            <w:pPr>
              <w:spacing w:line="276" w:lineRule="auto"/>
              <w:jc w:val="center"/>
              <w:rPr>
                <w:rFonts w:ascii="Times New Roman" w:eastAsia="Times New Roman" w:hAnsi="Times New Roman" w:cs="Times New Roman"/>
                <w:sz w:val="24"/>
                <w:szCs w:val="24"/>
                <w:lang w:eastAsia="en-ID"/>
              </w:rPr>
            </w:pPr>
            <w:r w:rsidRPr="007441BB">
              <w:rPr>
                <w:rFonts w:ascii="Times New Roman" w:eastAsia="Times New Roman" w:hAnsi="Times New Roman" w:cs="Times New Roman"/>
                <w:sz w:val="24"/>
                <w:szCs w:val="24"/>
                <w:lang w:eastAsia="en-ID"/>
              </w:rPr>
              <w:t>Teknologi</w:t>
            </w:r>
          </w:p>
        </w:tc>
        <w:tc>
          <w:tcPr>
            <w:tcW w:w="3163" w:type="dxa"/>
            <w:vAlign w:val="center"/>
            <w:hideMark/>
          </w:tcPr>
          <w:p w14:paraId="1FBD0A33" w14:textId="77777777" w:rsidR="00921661" w:rsidRPr="007441BB" w:rsidRDefault="00921661" w:rsidP="00B377A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D"/>
              </w:rPr>
            </w:pPr>
            <w:r w:rsidRPr="007441BB">
              <w:rPr>
                <w:rFonts w:ascii="Times New Roman" w:eastAsia="Times New Roman" w:hAnsi="Times New Roman" w:cs="Times New Roman"/>
                <w:sz w:val="24"/>
                <w:szCs w:val="24"/>
                <w:lang w:eastAsia="en-ID"/>
              </w:rPr>
              <w:t>Perkembangan platform digital dan AI membuka peluang pembelajaran inovatif</w:t>
            </w:r>
          </w:p>
        </w:tc>
        <w:tc>
          <w:tcPr>
            <w:tcW w:w="3211" w:type="dxa"/>
            <w:vAlign w:val="center"/>
            <w:hideMark/>
          </w:tcPr>
          <w:p w14:paraId="323D132E" w14:textId="77777777" w:rsidR="00921661" w:rsidRPr="007441BB" w:rsidRDefault="00921661" w:rsidP="00B377A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D"/>
              </w:rPr>
            </w:pPr>
            <w:r w:rsidRPr="007441BB">
              <w:rPr>
                <w:rFonts w:ascii="Times New Roman" w:eastAsia="Times New Roman" w:hAnsi="Times New Roman" w:cs="Times New Roman"/>
                <w:sz w:val="24"/>
                <w:szCs w:val="24"/>
                <w:lang w:eastAsia="en-ID"/>
              </w:rPr>
              <w:t>Risiko penggunaan teknologi yang tidak tepat dan ketergantungan pada aplikasi</w:t>
            </w:r>
          </w:p>
        </w:tc>
      </w:tr>
      <w:tr w:rsidR="00921661" w:rsidRPr="007441BB" w14:paraId="49945E63" w14:textId="77777777" w:rsidTr="009216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2" w:type="dxa"/>
            <w:vAlign w:val="center"/>
            <w:hideMark/>
          </w:tcPr>
          <w:p w14:paraId="14718FED" w14:textId="77777777" w:rsidR="00921661" w:rsidRPr="007441BB" w:rsidRDefault="00921661" w:rsidP="00B377A4">
            <w:pPr>
              <w:spacing w:line="276" w:lineRule="auto"/>
              <w:jc w:val="center"/>
              <w:rPr>
                <w:rFonts w:ascii="Times New Roman" w:eastAsia="Times New Roman" w:hAnsi="Times New Roman" w:cs="Times New Roman"/>
                <w:sz w:val="24"/>
                <w:szCs w:val="24"/>
                <w:lang w:eastAsia="en-ID"/>
              </w:rPr>
            </w:pPr>
            <w:r w:rsidRPr="007441BB">
              <w:rPr>
                <w:rFonts w:ascii="Times New Roman" w:eastAsia="Times New Roman" w:hAnsi="Times New Roman" w:cs="Times New Roman"/>
                <w:sz w:val="24"/>
                <w:szCs w:val="24"/>
                <w:lang w:eastAsia="en-ID"/>
              </w:rPr>
              <w:t>SDM</w:t>
            </w:r>
          </w:p>
        </w:tc>
        <w:tc>
          <w:tcPr>
            <w:tcW w:w="3163" w:type="dxa"/>
            <w:vAlign w:val="center"/>
            <w:hideMark/>
          </w:tcPr>
          <w:p w14:paraId="63AB29D2" w14:textId="77777777" w:rsidR="00921661" w:rsidRPr="007441BB" w:rsidRDefault="00921661" w:rsidP="00B377A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D"/>
              </w:rPr>
            </w:pPr>
            <w:r w:rsidRPr="007441BB">
              <w:rPr>
                <w:rFonts w:ascii="Times New Roman" w:eastAsia="Times New Roman" w:hAnsi="Times New Roman" w:cs="Times New Roman"/>
                <w:sz w:val="24"/>
                <w:szCs w:val="24"/>
                <w:lang w:eastAsia="en-ID"/>
              </w:rPr>
              <w:t>Banyak tersedia sumber belajar dan pelatihan digital</w:t>
            </w:r>
          </w:p>
        </w:tc>
        <w:tc>
          <w:tcPr>
            <w:tcW w:w="3211" w:type="dxa"/>
            <w:vAlign w:val="center"/>
            <w:hideMark/>
          </w:tcPr>
          <w:p w14:paraId="38705C5E" w14:textId="77777777" w:rsidR="00921661" w:rsidRPr="007441BB" w:rsidRDefault="00921661" w:rsidP="00B377A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D"/>
              </w:rPr>
            </w:pPr>
            <w:r w:rsidRPr="007441BB">
              <w:rPr>
                <w:rFonts w:ascii="Times New Roman" w:eastAsia="Times New Roman" w:hAnsi="Times New Roman" w:cs="Times New Roman"/>
                <w:sz w:val="24"/>
                <w:szCs w:val="24"/>
                <w:lang w:eastAsia="en-ID"/>
              </w:rPr>
              <w:t>Kesenjangan kompetensi digital dapat semakin besar</w:t>
            </w:r>
          </w:p>
        </w:tc>
      </w:tr>
      <w:tr w:rsidR="00921661" w:rsidRPr="007441BB" w14:paraId="6DB11F0E" w14:textId="77777777" w:rsidTr="00921661">
        <w:trPr>
          <w:jc w:val="center"/>
        </w:trPr>
        <w:tc>
          <w:tcPr>
            <w:cnfStyle w:val="001000000000" w:firstRow="0" w:lastRow="0" w:firstColumn="1" w:lastColumn="0" w:oddVBand="0" w:evenVBand="0" w:oddHBand="0" w:evenHBand="0" w:firstRowFirstColumn="0" w:firstRowLastColumn="0" w:lastRowFirstColumn="0" w:lastRowLastColumn="0"/>
            <w:tcW w:w="1612" w:type="dxa"/>
            <w:vAlign w:val="center"/>
            <w:hideMark/>
          </w:tcPr>
          <w:p w14:paraId="5BF5C671" w14:textId="77777777" w:rsidR="00921661" w:rsidRPr="007441BB" w:rsidRDefault="00921661" w:rsidP="00B377A4">
            <w:pPr>
              <w:spacing w:line="276" w:lineRule="auto"/>
              <w:jc w:val="center"/>
              <w:rPr>
                <w:rFonts w:ascii="Times New Roman" w:eastAsia="Times New Roman" w:hAnsi="Times New Roman" w:cs="Times New Roman"/>
                <w:sz w:val="24"/>
                <w:szCs w:val="24"/>
                <w:lang w:eastAsia="en-ID"/>
              </w:rPr>
            </w:pPr>
            <w:r w:rsidRPr="007441BB">
              <w:rPr>
                <w:rFonts w:ascii="Times New Roman" w:eastAsia="Times New Roman" w:hAnsi="Times New Roman" w:cs="Times New Roman"/>
                <w:sz w:val="24"/>
                <w:szCs w:val="24"/>
                <w:lang w:eastAsia="en-ID"/>
              </w:rPr>
              <w:t>Lingkungan</w:t>
            </w:r>
          </w:p>
        </w:tc>
        <w:tc>
          <w:tcPr>
            <w:tcW w:w="3163" w:type="dxa"/>
            <w:vAlign w:val="center"/>
            <w:hideMark/>
          </w:tcPr>
          <w:p w14:paraId="7ECACC04" w14:textId="77777777" w:rsidR="00921661" w:rsidRPr="007441BB" w:rsidRDefault="00921661" w:rsidP="00B377A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D"/>
              </w:rPr>
            </w:pPr>
            <w:r w:rsidRPr="007441BB">
              <w:rPr>
                <w:rFonts w:ascii="Times New Roman" w:eastAsia="Times New Roman" w:hAnsi="Times New Roman" w:cs="Times New Roman"/>
                <w:sz w:val="24"/>
                <w:szCs w:val="24"/>
                <w:lang w:eastAsia="en-ID"/>
              </w:rPr>
              <w:t>Tuntutan Society 5.0 mendorong peningkatan kompetensi digital</w:t>
            </w:r>
          </w:p>
        </w:tc>
        <w:tc>
          <w:tcPr>
            <w:tcW w:w="3211" w:type="dxa"/>
            <w:vAlign w:val="center"/>
            <w:hideMark/>
          </w:tcPr>
          <w:p w14:paraId="4501B608" w14:textId="77777777" w:rsidR="00921661" w:rsidRPr="007441BB" w:rsidRDefault="00921661" w:rsidP="00B377A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D"/>
              </w:rPr>
            </w:pPr>
            <w:r w:rsidRPr="007441BB">
              <w:rPr>
                <w:rFonts w:ascii="Times New Roman" w:eastAsia="Times New Roman" w:hAnsi="Times New Roman" w:cs="Times New Roman"/>
                <w:sz w:val="24"/>
                <w:szCs w:val="24"/>
                <w:lang w:eastAsia="en-ID"/>
              </w:rPr>
              <w:t>Persaingan antar lembaga pendidikan semakin tinggi</w:t>
            </w:r>
          </w:p>
        </w:tc>
      </w:tr>
    </w:tbl>
    <w:p w14:paraId="0552A19B" w14:textId="77777777" w:rsidR="004D20B7" w:rsidRPr="004D20B7" w:rsidRDefault="004D20B7" w:rsidP="004D20B7">
      <w:pPr>
        <w:spacing w:line="360" w:lineRule="auto"/>
        <w:ind w:firstLine="709"/>
        <w:jc w:val="both"/>
        <w:rPr>
          <w:rFonts w:ascii="Arial" w:eastAsia="Arial" w:hAnsi="Arial" w:cs="Arial"/>
        </w:rPr>
      </w:pPr>
    </w:p>
    <w:p w14:paraId="4E0E7AF8" w14:textId="77777777" w:rsidR="004D20B7" w:rsidRPr="004D20B7" w:rsidRDefault="004D20B7" w:rsidP="004D20B7">
      <w:pPr>
        <w:spacing w:line="360" w:lineRule="auto"/>
        <w:ind w:firstLine="709"/>
        <w:jc w:val="both"/>
        <w:rPr>
          <w:rFonts w:ascii="Arial" w:eastAsia="Arial" w:hAnsi="Arial" w:cs="Arial"/>
        </w:rPr>
      </w:pPr>
      <w:r w:rsidRPr="004D20B7">
        <w:rPr>
          <w:rFonts w:ascii="Arial" w:eastAsia="Arial" w:hAnsi="Arial" w:cs="Arial"/>
        </w:rPr>
        <w:t>Analisis SWOT menunjukkan bahwa transformasi digital harus dibangun dengan memanfaatkan kekuatan yang telah dimiliki madrasah sekaligus mengatasi kelemahan internal. Peluang perkembangan teknologi dapat digunakan untuk meningkatkan kualitas layanan, tetapi harus diikuti pengendalian risiko.</w:t>
      </w:r>
    </w:p>
    <w:p w14:paraId="685D2212" w14:textId="77777777" w:rsidR="004D20B7" w:rsidRPr="004D20B7" w:rsidRDefault="004D20B7" w:rsidP="004D20B7">
      <w:pPr>
        <w:spacing w:line="360" w:lineRule="auto"/>
        <w:ind w:firstLine="709"/>
        <w:jc w:val="both"/>
        <w:rPr>
          <w:rFonts w:ascii="Arial" w:eastAsia="Arial" w:hAnsi="Arial" w:cs="Arial"/>
        </w:rPr>
      </w:pPr>
      <w:r w:rsidRPr="004D20B7">
        <w:rPr>
          <w:rFonts w:ascii="Arial" w:eastAsia="Arial" w:hAnsi="Arial" w:cs="Arial"/>
        </w:rPr>
        <w:t xml:space="preserve">Strategi yang dapat dikembangkan adalah strategi SO, yaitu memanfaatkan kemampuan SDM dan fasilitas yang telah tersedia untuk mengembangkan pembelajaran digital. Strategi WO diarahkan pada peningkatan kompetensi guru dan pemenuhan infrastruktur yang masih kurang. Strategi ST diarahkan pada pengembangan tata kelola dan etika digital untuk menghadapi risiko perkembangan teknologi. Sementara strategi WT diarahkan pada implementasi secara bertahap agar </w:t>
      </w:r>
      <w:r w:rsidRPr="004D20B7">
        <w:rPr>
          <w:rFonts w:ascii="Arial" w:eastAsia="Arial" w:hAnsi="Arial" w:cs="Arial"/>
        </w:rPr>
        <w:lastRenderedPageBreak/>
        <w:t>keterbatasan sumber daya tidak menjadi penghambat transformasi.</w:t>
      </w:r>
    </w:p>
    <w:p w14:paraId="5466137F" w14:textId="77777777" w:rsidR="004D20B7" w:rsidRPr="00921661" w:rsidRDefault="004D20B7" w:rsidP="00921661">
      <w:pPr>
        <w:spacing w:line="360" w:lineRule="auto"/>
        <w:jc w:val="both"/>
        <w:rPr>
          <w:rFonts w:ascii="Arial" w:eastAsia="Arial" w:hAnsi="Arial" w:cs="Arial"/>
          <w:b/>
          <w:bCs/>
        </w:rPr>
      </w:pPr>
      <w:r w:rsidRPr="00921661">
        <w:rPr>
          <w:rFonts w:ascii="Arial" w:eastAsia="Arial" w:hAnsi="Arial" w:cs="Arial"/>
          <w:b/>
          <w:bCs/>
        </w:rPr>
        <w:t>Transformasi Digital Dan Society 5.0</w:t>
      </w:r>
    </w:p>
    <w:p w14:paraId="01EDE73E" w14:textId="77777777" w:rsidR="004D20B7" w:rsidRPr="004D20B7" w:rsidRDefault="004D20B7" w:rsidP="004D20B7">
      <w:pPr>
        <w:spacing w:line="360" w:lineRule="auto"/>
        <w:ind w:firstLine="709"/>
        <w:jc w:val="both"/>
        <w:rPr>
          <w:rFonts w:ascii="Arial" w:eastAsia="Arial" w:hAnsi="Arial" w:cs="Arial"/>
        </w:rPr>
      </w:pPr>
      <w:r w:rsidRPr="004D20B7">
        <w:rPr>
          <w:rFonts w:ascii="Arial" w:eastAsia="Arial" w:hAnsi="Arial" w:cs="Arial"/>
        </w:rPr>
        <w:t>Society 5.0 memberikan konsekuensi bahwa pendidikan tidak cukup menghasilkan peserta didik yang mampu menggunakan teknologi. Peserta didik perlu memiliki kemampuan memanfaatkan teknologi untuk menyelesaikan masalah kehidupan dengan tetap mempertahankan nilai kemanusiaan dan moral.</w:t>
      </w:r>
    </w:p>
    <w:p w14:paraId="347B490A" w14:textId="77777777" w:rsidR="004D20B7" w:rsidRPr="004D20B7" w:rsidRDefault="004D20B7" w:rsidP="004D20B7">
      <w:pPr>
        <w:spacing w:line="360" w:lineRule="auto"/>
        <w:ind w:firstLine="709"/>
        <w:jc w:val="both"/>
        <w:rPr>
          <w:rFonts w:ascii="Arial" w:eastAsia="Arial" w:hAnsi="Arial" w:cs="Arial"/>
        </w:rPr>
      </w:pPr>
      <w:r w:rsidRPr="004D20B7">
        <w:rPr>
          <w:rFonts w:ascii="Arial" w:eastAsia="Arial" w:hAnsi="Arial" w:cs="Arial"/>
        </w:rPr>
        <w:t>Dalam konteks madrasah, prinsip tersebut dapat diterjemahkan ke dalam pembelajaran yang mengintegrasikan teknologi dengan nilai-nilai Islam. Teknologi dapat digunakan sebagai media eksplorasi, kolaborasi, komunikasi, produksi pengetahuan, dan pemecahan masalah. Pada saat yang sama, guru tetap memiliki peran penting sebagai pembimbing moral, fasilitator, dan pengarah pembelajaran.</w:t>
      </w:r>
    </w:p>
    <w:p w14:paraId="4053C41B" w14:textId="77777777" w:rsidR="004D20B7" w:rsidRPr="004D20B7" w:rsidRDefault="004D20B7" w:rsidP="004D20B7">
      <w:pPr>
        <w:spacing w:line="360" w:lineRule="auto"/>
        <w:ind w:firstLine="709"/>
        <w:jc w:val="both"/>
        <w:rPr>
          <w:rFonts w:ascii="Arial" w:eastAsia="Arial" w:hAnsi="Arial" w:cs="Arial"/>
        </w:rPr>
      </w:pPr>
      <w:r w:rsidRPr="004D20B7">
        <w:rPr>
          <w:rFonts w:ascii="Arial" w:eastAsia="Arial" w:hAnsi="Arial" w:cs="Arial"/>
        </w:rPr>
        <w:t>Penelitian mengenai pemanfaatan teknologi digital oleh guru PAI menunjukkan bahwa penggunaan laptop, LCD, internet, dan aplikasi digital dapat mendukung keaktifan serta pemahaman peserta didik, meskipun keterbatasan infrastruktur dan sumber daya manusia masih menjadi tantangan (Nuraini &amp; Mahmuda, 2026).</w:t>
      </w:r>
    </w:p>
    <w:p w14:paraId="05F99B6A" w14:textId="77777777" w:rsidR="004D20B7" w:rsidRPr="004D20B7" w:rsidRDefault="004D20B7" w:rsidP="004D20B7">
      <w:pPr>
        <w:spacing w:line="360" w:lineRule="auto"/>
        <w:ind w:firstLine="709"/>
        <w:jc w:val="both"/>
        <w:rPr>
          <w:rFonts w:ascii="Arial" w:eastAsia="Arial" w:hAnsi="Arial" w:cs="Arial"/>
        </w:rPr>
      </w:pPr>
      <w:r w:rsidRPr="004D20B7">
        <w:rPr>
          <w:rFonts w:ascii="Arial" w:eastAsia="Arial" w:hAnsi="Arial" w:cs="Arial"/>
        </w:rPr>
        <w:t>Hal tersebut menunjukkan bahwa transformasi digital tidak boleh memisahkan teknologi dari nilai pendidikan. Madrasah memiliki keunggulan berupa basis pendidikan Islam yang dapat menjadi landasan etis dalam pemanfaatan teknologi.</w:t>
      </w:r>
    </w:p>
    <w:p w14:paraId="4FE2EBCE" w14:textId="77777777" w:rsidR="004D20B7" w:rsidRPr="00921661" w:rsidRDefault="004D20B7" w:rsidP="00921661">
      <w:pPr>
        <w:spacing w:line="360" w:lineRule="auto"/>
        <w:jc w:val="both"/>
        <w:rPr>
          <w:rFonts w:ascii="Arial" w:eastAsia="Arial" w:hAnsi="Arial" w:cs="Arial"/>
          <w:b/>
          <w:bCs/>
        </w:rPr>
      </w:pPr>
      <w:r w:rsidRPr="00921661">
        <w:rPr>
          <w:rFonts w:ascii="Arial" w:eastAsia="Arial" w:hAnsi="Arial" w:cs="Arial"/>
          <w:b/>
          <w:bCs/>
        </w:rPr>
        <w:t>Pemanfaatan Artificial Intelligence</w:t>
      </w:r>
    </w:p>
    <w:p w14:paraId="0DCB5078" w14:textId="77777777" w:rsidR="004D20B7" w:rsidRPr="004D20B7" w:rsidRDefault="004D20B7" w:rsidP="004D20B7">
      <w:pPr>
        <w:spacing w:line="360" w:lineRule="auto"/>
        <w:ind w:firstLine="709"/>
        <w:jc w:val="both"/>
        <w:rPr>
          <w:rFonts w:ascii="Arial" w:eastAsia="Arial" w:hAnsi="Arial" w:cs="Arial"/>
        </w:rPr>
      </w:pPr>
      <w:r w:rsidRPr="004D20B7">
        <w:rPr>
          <w:rFonts w:ascii="Arial" w:eastAsia="Arial" w:hAnsi="Arial" w:cs="Arial"/>
        </w:rPr>
        <w:t>Salah satu perkembangan teknologi yang perlu mendapatkan perhatian adalah kecerdasan buatan atau Artificial Intelligence (AI). AI dapat membantu guru dalam mengembangkan ide pembelajaran, menyusun variasi aktivitas, menghasilkan bahan pendukung, melakukan eksplorasi informasi, dan memberikan alternatif pengembangan pembelajaran.</w:t>
      </w:r>
    </w:p>
    <w:p w14:paraId="2492C82D" w14:textId="77777777" w:rsidR="004D20B7" w:rsidRPr="004D20B7" w:rsidRDefault="004D20B7" w:rsidP="004D20B7">
      <w:pPr>
        <w:spacing w:line="360" w:lineRule="auto"/>
        <w:ind w:firstLine="709"/>
        <w:jc w:val="both"/>
        <w:rPr>
          <w:rFonts w:ascii="Arial" w:eastAsia="Arial" w:hAnsi="Arial" w:cs="Arial"/>
        </w:rPr>
      </w:pPr>
      <w:r w:rsidRPr="004D20B7">
        <w:rPr>
          <w:rFonts w:ascii="Arial" w:eastAsia="Arial" w:hAnsi="Arial" w:cs="Arial"/>
        </w:rPr>
        <w:t>Namun, AI juga membawa risiko berupa informasi yang tidak akurat, plagiarisme, ketergantungan, pelanggaran privasi, dan berkurangnya kemampuan berpikir peserta didik apabila digunakan tanpa kontrol. Oleh sebab itu, madrasah perlu membangun literasi AI yang menekankan penggunaan secara kritis, etis, dan bertanggung jawab.</w:t>
      </w:r>
    </w:p>
    <w:p w14:paraId="221A379E" w14:textId="77777777" w:rsidR="004D20B7" w:rsidRPr="004D20B7" w:rsidRDefault="004D20B7" w:rsidP="004D20B7">
      <w:pPr>
        <w:spacing w:line="360" w:lineRule="auto"/>
        <w:ind w:firstLine="709"/>
        <w:jc w:val="both"/>
        <w:rPr>
          <w:rFonts w:ascii="Arial" w:eastAsia="Arial" w:hAnsi="Arial" w:cs="Arial"/>
        </w:rPr>
      </w:pPr>
      <w:r w:rsidRPr="004D20B7">
        <w:rPr>
          <w:rFonts w:ascii="Arial" w:eastAsia="Arial" w:hAnsi="Arial" w:cs="Arial"/>
        </w:rPr>
        <w:t>Pengalaman kegiatan pengabdian kepada masyarakat di bidang pendidikan menunjukkan bahwa pelatihan partisipatif dapat meningkatkan kompetensi guru dalam mengintegrasikan AI ke dalam pembelajaran ketika pelatihan dilakukan secara kontekstual dan disertai praktik.</w:t>
      </w:r>
    </w:p>
    <w:p w14:paraId="0B4ACA38" w14:textId="77777777" w:rsidR="004D20B7" w:rsidRPr="004D20B7" w:rsidRDefault="004D20B7" w:rsidP="004D20B7">
      <w:pPr>
        <w:spacing w:line="360" w:lineRule="auto"/>
        <w:ind w:firstLine="709"/>
        <w:jc w:val="both"/>
        <w:rPr>
          <w:rFonts w:ascii="Arial" w:eastAsia="Arial" w:hAnsi="Arial" w:cs="Arial"/>
        </w:rPr>
      </w:pPr>
      <w:r w:rsidRPr="004D20B7">
        <w:rPr>
          <w:rFonts w:ascii="Arial" w:eastAsia="Arial" w:hAnsi="Arial" w:cs="Arial"/>
        </w:rPr>
        <w:t>Dengan demikian, AI sebaiknya diposisikan sebagai alat bantu yang memperkuat kapasitas guru, bukan menggantikan peran guru.</w:t>
      </w:r>
    </w:p>
    <w:p w14:paraId="5D8A856D" w14:textId="77777777" w:rsidR="004D20B7" w:rsidRPr="00921661" w:rsidRDefault="004D20B7" w:rsidP="00921661">
      <w:pPr>
        <w:spacing w:line="360" w:lineRule="auto"/>
        <w:rPr>
          <w:rFonts w:ascii="Arial" w:eastAsia="Arial" w:hAnsi="Arial" w:cs="Arial"/>
          <w:b/>
          <w:bCs/>
        </w:rPr>
      </w:pPr>
      <w:r w:rsidRPr="00921661">
        <w:rPr>
          <w:rFonts w:ascii="Arial" w:eastAsia="Arial" w:hAnsi="Arial" w:cs="Arial"/>
          <w:b/>
          <w:bCs/>
        </w:rPr>
        <w:lastRenderedPageBreak/>
        <w:t>Roadmap Transformasi Digital</w:t>
      </w:r>
    </w:p>
    <w:p w14:paraId="3CB60290" w14:textId="77777777" w:rsidR="004D20B7" w:rsidRPr="004D20B7" w:rsidRDefault="004D20B7" w:rsidP="004D20B7">
      <w:pPr>
        <w:spacing w:line="360" w:lineRule="auto"/>
        <w:ind w:firstLine="709"/>
        <w:jc w:val="both"/>
        <w:rPr>
          <w:rFonts w:ascii="Arial" w:eastAsia="Arial" w:hAnsi="Arial" w:cs="Arial"/>
        </w:rPr>
      </w:pPr>
      <w:r w:rsidRPr="004D20B7">
        <w:rPr>
          <w:rFonts w:ascii="Arial" w:eastAsia="Arial" w:hAnsi="Arial" w:cs="Arial"/>
        </w:rPr>
        <w:t>Hasil kegiatan selanjutnya diarahkan pada penyusunan roadmap transformasi digital. Roadmap diperlukan agar perubahan dapat dilakukan secara bertahap.</w:t>
      </w:r>
    </w:p>
    <w:p w14:paraId="1C91E319" w14:textId="77777777" w:rsidR="004D20B7" w:rsidRPr="00C41B63" w:rsidRDefault="004D20B7" w:rsidP="00921661">
      <w:pPr>
        <w:spacing w:line="360" w:lineRule="auto"/>
        <w:jc w:val="center"/>
        <w:rPr>
          <w:rFonts w:ascii="Arial" w:eastAsia="Arial" w:hAnsi="Arial" w:cs="Arial"/>
          <w:b/>
          <w:bCs/>
        </w:rPr>
      </w:pPr>
      <w:r w:rsidRPr="00C41B63">
        <w:rPr>
          <w:rFonts w:ascii="Arial" w:eastAsia="Arial" w:hAnsi="Arial" w:cs="Arial"/>
          <w:b/>
          <w:bCs/>
        </w:rPr>
        <w:t>Tabel 4. Roadmap Transformasi Digital Madrasah</w:t>
      </w:r>
    </w:p>
    <w:tbl>
      <w:tblPr>
        <w:tblStyle w:val="PlainTable1"/>
        <w:tblW w:w="6608" w:type="dxa"/>
        <w:jc w:val="center"/>
        <w:tblLook w:val="04A0" w:firstRow="1" w:lastRow="0" w:firstColumn="1" w:lastColumn="0" w:noHBand="0" w:noVBand="1"/>
      </w:tblPr>
      <w:tblGrid>
        <w:gridCol w:w="1363"/>
        <w:gridCol w:w="1984"/>
        <w:gridCol w:w="3261"/>
      </w:tblGrid>
      <w:tr w:rsidR="00921661" w:rsidRPr="005F6F1F" w14:paraId="20213E79" w14:textId="77777777" w:rsidTr="0092166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63" w:type="dxa"/>
            <w:vAlign w:val="center"/>
            <w:hideMark/>
          </w:tcPr>
          <w:p w14:paraId="62CD40D0" w14:textId="77777777" w:rsidR="00921661" w:rsidRPr="005F6F1F" w:rsidRDefault="00921661" w:rsidP="00921661">
            <w:pPr>
              <w:spacing w:line="276" w:lineRule="auto"/>
              <w:rPr>
                <w:rFonts w:ascii="Arial" w:eastAsia="Times New Roman" w:hAnsi="Arial" w:cs="Arial"/>
                <w:lang w:eastAsia="en-ID"/>
              </w:rPr>
            </w:pPr>
            <w:r w:rsidRPr="005F6F1F">
              <w:rPr>
                <w:rFonts w:ascii="Arial" w:eastAsia="Times New Roman" w:hAnsi="Arial" w:cs="Arial"/>
                <w:lang w:eastAsia="en-ID"/>
              </w:rPr>
              <w:t>Tahap</w:t>
            </w:r>
          </w:p>
        </w:tc>
        <w:tc>
          <w:tcPr>
            <w:tcW w:w="1984" w:type="dxa"/>
            <w:vAlign w:val="center"/>
            <w:hideMark/>
          </w:tcPr>
          <w:p w14:paraId="773C5C40" w14:textId="77777777" w:rsidR="00921661" w:rsidRPr="005F6F1F" w:rsidRDefault="00921661" w:rsidP="00921661">
            <w:pPr>
              <w:spacing w:line="276"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lang w:eastAsia="en-ID"/>
              </w:rPr>
            </w:pPr>
            <w:r w:rsidRPr="005F6F1F">
              <w:rPr>
                <w:rFonts w:ascii="Arial" w:eastAsia="Times New Roman" w:hAnsi="Arial" w:cs="Arial"/>
                <w:lang w:eastAsia="en-ID"/>
              </w:rPr>
              <w:t>Fokus</w:t>
            </w:r>
          </w:p>
        </w:tc>
        <w:tc>
          <w:tcPr>
            <w:tcW w:w="3261" w:type="dxa"/>
            <w:vAlign w:val="center"/>
            <w:hideMark/>
          </w:tcPr>
          <w:p w14:paraId="61AC0AA5" w14:textId="77777777" w:rsidR="00921661" w:rsidRPr="005F6F1F" w:rsidRDefault="00921661" w:rsidP="00921661">
            <w:pPr>
              <w:spacing w:line="276"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lang w:eastAsia="en-ID"/>
              </w:rPr>
            </w:pPr>
            <w:r w:rsidRPr="005F6F1F">
              <w:rPr>
                <w:rFonts w:ascii="Arial" w:eastAsia="Times New Roman" w:hAnsi="Arial" w:cs="Arial"/>
                <w:lang w:eastAsia="en-ID"/>
              </w:rPr>
              <w:t>Program Prioritas</w:t>
            </w:r>
          </w:p>
        </w:tc>
      </w:tr>
      <w:tr w:rsidR="00921661" w:rsidRPr="005F6F1F" w14:paraId="15F645C9" w14:textId="77777777" w:rsidTr="009216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63" w:type="dxa"/>
            <w:vAlign w:val="center"/>
            <w:hideMark/>
          </w:tcPr>
          <w:p w14:paraId="36667C54" w14:textId="77777777" w:rsidR="00921661" w:rsidRPr="005F6F1F" w:rsidRDefault="00921661" w:rsidP="00921661">
            <w:pPr>
              <w:spacing w:line="276" w:lineRule="auto"/>
              <w:rPr>
                <w:rFonts w:ascii="Arial" w:eastAsia="Times New Roman" w:hAnsi="Arial" w:cs="Arial"/>
                <w:lang w:eastAsia="en-ID"/>
              </w:rPr>
            </w:pPr>
            <w:r w:rsidRPr="005F6F1F">
              <w:rPr>
                <w:rFonts w:ascii="Arial" w:eastAsia="Times New Roman" w:hAnsi="Arial" w:cs="Arial"/>
                <w:lang w:eastAsia="en-ID"/>
              </w:rPr>
              <w:t>Tahap 1</w:t>
            </w:r>
          </w:p>
        </w:tc>
        <w:tc>
          <w:tcPr>
            <w:tcW w:w="1984" w:type="dxa"/>
            <w:vAlign w:val="center"/>
            <w:hideMark/>
          </w:tcPr>
          <w:p w14:paraId="14BC6A3A" w14:textId="77777777" w:rsidR="00921661" w:rsidRPr="005F6F1F" w:rsidRDefault="00921661" w:rsidP="00921661">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ID"/>
              </w:rPr>
            </w:pPr>
            <w:r w:rsidRPr="005F6F1F">
              <w:rPr>
                <w:rFonts w:ascii="Arial" w:eastAsia="Times New Roman" w:hAnsi="Arial" w:cs="Arial"/>
                <w:lang w:eastAsia="en-ID"/>
              </w:rPr>
              <w:t>Pemetaan</w:t>
            </w:r>
          </w:p>
        </w:tc>
        <w:tc>
          <w:tcPr>
            <w:tcW w:w="3261" w:type="dxa"/>
            <w:vAlign w:val="center"/>
            <w:hideMark/>
          </w:tcPr>
          <w:p w14:paraId="1B43E008" w14:textId="77777777" w:rsidR="00921661" w:rsidRPr="005F6F1F" w:rsidRDefault="00921661" w:rsidP="00921661">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ID"/>
              </w:rPr>
            </w:pPr>
            <w:r w:rsidRPr="005F6F1F">
              <w:rPr>
                <w:rFonts w:ascii="Arial" w:eastAsia="Times New Roman" w:hAnsi="Arial" w:cs="Arial"/>
                <w:lang w:eastAsia="en-ID"/>
              </w:rPr>
              <w:t>Audit SDM, sarana prasarana, dan kebutuhan digital</w:t>
            </w:r>
          </w:p>
        </w:tc>
      </w:tr>
      <w:tr w:rsidR="00921661" w:rsidRPr="005F6F1F" w14:paraId="1CEE77C2" w14:textId="77777777" w:rsidTr="00921661">
        <w:trPr>
          <w:jc w:val="center"/>
        </w:trPr>
        <w:tc>
          <w:tcPr>
            <w:cnfStyle w:val="001000000000" w:firstRow="0" w:lastRow="0" w:firstColumn="1" w:lastColumn="0" w:oddVBand="0" w:evenVBand="0" w:oddHBand="0" w:evenHBand="0" w:firstRowFirstColumn="0" w:firstRowLastColumn="0" w:lastRowFirstColumn="0" w:lastRowLastColumn="0"/>
            <w:tcW w:w="1363" w:type="dxa"/>
            <w:vAlign w:val="center"/>
            <w:hideMark/>
          </w:tcPr>
          <w:p w14:paraId="23DFF04F" w14:textId="77777777" w:rsidR="00921661" w:rsidRPr="005F6F1F" w:rsidRDefault="00921661" w:rsidP="00921661">
            <w:pPr>
              <w:spacing w:line="276" w:lineRule="auto"/>
              <w:rPr>
                <w:rFonts w:ascii="Arial" w:eastAsia="Times New Roman" w:hAnsi="Arial" w:cs="Arial"/>
                <w:lang w:eastAsia="en-ID"/>
              </w:rPr>
            </w:pPr>
            <w:r w:rsidRPr="005F6F1F">
              <w:rPr>
                <w:rFonts w:ascii="Arial" w:eastAsia="Times New Roman" w:hAnsi="Arial" w:cs="Arial"/>
                <w:lang w:eastAsia="en-ID"/>
              </w:rPr>
              <w:t>Tahap 2</w:t>
            </w:r>
          </w:p>
        </w:tc>
        <w:tc>
          <w:tcPr>
            <w:tcW w:w="1984" w:type="dxa"/>
            <w:vAlign w:val="center"/>
            <w:hideMark/>
          </w:tcPr>
          <w:p w14:paraId="6112DAB1" w14:textId="77777777" w:rsidR="00921661" w:rsidRPr="005F6F1F" w:rsidRDefault="00921661" w:rsidP="00921661">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ID"/>
              </w:rPr>
            </w:pPr>
            <w:r w:rsidRPr="005F6F1F">
              <w:rPr>
                <w:rFonts w:ascii="Arial" w:eastAsia="Times New Roman" w:hAnsi="Arial" w:cs="Arial"/>
                <w:lang w:eastAsia="en-ID"/>
              </w:rPr>
              <w:t>Penguatan SDM</w:t>
            </w:r>
          </w:p>
        </w:tc>
        <w:tc>
          <w:tcPr>
            <w:tcW w:w="3261" w:type="dxa"/>
            <w:vAlign w:val="center"/>
            <w:hideMark/>
          </w:tcPr>
          <w:p w14:paraId="2B5CA9E5" w14:textId="77777777" w:rsidR="00921661" w:rsidRPr="005F6F1F" w:rsidRDefault="00921661" w:rsidP="00921661">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ID"/>
              </w:rPr>
            </w:pPr>
            <w:r w:rsidRPr="005F6F1F">
              <w:rPr>
                <w:rFonts w:ascii="Arial" w:eastAsia="Times New Roman" w:hAnsi="Arial" w:cs="Arial"/>
                <w:lang w:eastAsia="en-ID"/>
              </w:rPr>
              <w:t>Pelatihan literasi digital dan pedagogi digital</w:t>
            </w:r>
          </w:p>
        </w:tc>
      </w:tr>
      <w:tr w:rsidR="00921661" w:rsidRPr="005F6F1F" w14:paraId="1C7A89AD" w14:textId="77777777" w:rsidTr="009216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63" w:type="dxa"/>
            <w:vAlign w:val="center"/>
            <w:hideMark/>
          </w:tcPr>
          <w:p w14:paraId="0374FE7C" w14:textId="77777777" w:rsidR="00921661" w:rsidRPr="005F6F1F" w:rsidRDefault="00921661" w:rsidP="00921661">
            <w:pPr>
              <w:spacing w:line="276" w:lineRule="auto"/>
              <w:rPr>
                <w:rFonts w:ascii="Arial" w:eastAsia="Times New Roman" w:hAnsi="Arial" w:cs="Arial"/>
                <w:lang w:eastAsia="en-ID"/>
              </w:rPr>
            </w:pPr>
            <w:r w:rsidRPr="005F6F1F">
              <w:rPr>
                <w:rFonts w:ascii="Arial" w:eastAsia="Times New Roman" w:hAnsi="Arial" w:cs="Arial"/>
                <w:lang w:eastAsia="en-ID"/>
              </w:rPr>
              <w:t>Tahap 3</w:t>
            </w:r>
          </w:p>
        </w:tc>
        <w:tc>
          <w:tcPr>
            <w:tcW w:w="1984" w:type="dxa"/>
            <w:vAlign w:val="center"/>
            <w:hideMark/>
          </w:tcPr>
          <w:p w14:paraId="3A538695" w14:textId="77777777" w:rsidR="00921661" w:rsidRPr="005F6F1F" w:rsidRDefault="00921661" w:rsidP="00921661">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ID"/>
              </w:rPr>
            </w:pPr>
            <w:r w:rsidRPr="005F6F1F">
              <w:rPr>
                <w:rFonts w:ascii="Arial" w:eastAsia="Times New Roman" w:hAnsi="Arial" w:cs="Arial"/>
                <w:lang w:eastAsia="en-ID"/>
              </w:rPr>
              <w:t>Optimalisasi</w:t>
            </w:r>
          </w:p>
        </w:tc>
        <w:tc>
          <w:tcPr>
            <w:tcW w:w="3261" w:type="dxa"/>
            <w:vAlign w:val="center"/>
            <w:hideMark/>
          </w:tcPr>
          <w:p w14:paraId="315ECA10" w14:textId="77777777" w:rsidR="00921661" w:rsidRPr="005F6F1F" w:rsidRDefault="00921661" w:rsidP="00921661">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ID"/>
              </w:rPr>
            </w:pPr>
            <w:r w:rsidRPr="005F6F1F">
              <w:rPr>
                <w:rFonts w:ascii="Arial" w:eastAsia="Times New Roman" w:hAnsi="Arial" w:cs="Arial"/>
                <w:lang w:eastAsia="en-ID"/>
              </w:rPr>
              <w:t>Optimalisasi perangkat dan jaringan yang tersedia</w:t>
            </w:r>
          </w:p>
        </w:tc>
      </w:tr>
      <w:tr w:rsidR="00921661" w:rsidRPr="005F6F1F" w14:paraId="1ECF42F6" w14:textId="77777777" w:rsidTr="00921661">
        <w:trPr>
          <w:jc w:val="center"/>
        </w:trPr>
        <w:tc>
          <w:tcPr>
            <w:cnfStyle w:val="001000000000" w:firstRow="0" w:lastRow="0" w:firstColumn="1" w:lastColumn="0" w:oddVBand="0" w:evenVBand="0" w:oddHBand="0" w:evenHBand="0" w:firstRowFirstColumn="0" w:firstRowLastColumn="0" w:lastRowFirstColumn="0" w:lastRowLastColumn="0"/>
            <w:tcW w:w="1363" w:type="dxa"/>
            <w:vAlign w:val="center"/>
            <w:hideMark/>
          </w:tcPr>
          <w:p w14:paraId="24007EBA" w14:textId="77777777" w:rsidR="00921661" w:rsidRPr="005F6F1F" w:rsidRDefault="00921661" w:rsidP="00921661">
            <w:pPr>
              <w:spacing w:line="276" w:lineRule="auto"/>
              <w:rPr>
                <w:rFonts w:ascii="Arial" w:eastAsia="Times New Roman" w:hAnsi="Arial" w:cs="Arial"/>
                <w:lang w:eastAsia="en-ID"/>
              </w:rPr>
            </w:pPr>
            <w:r w:rsidRPr="005F6F1F">
              <w:rPr>
                <w:rFonts w:ascii="Arial" w:eastAsia="Times New Roman" w:hAnsi="Arial" w:cs="Arial"/>
                <w:lang w:eastAsia="en-ID"/>
              </w:rPr>
              <w:t>Tahap 4</w:t>
            </w:r>
          </w:p>
        </w:tc>
        <w:tc>
          <w:tcPr>
            <w:tcW w:w="1984" w:type="dxa"/>
            <w:vAlign w:val="center"/>
            <w:hideMark/>
          </w:tcPr>
          <w:p w14:paraId="420A66FC" w14:textId="77777777" w:rsidR="00921661" w:rsidRPr="005F6F1F" w:rsidRDefault="00921661" w:rsidP="00921661">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ID"/>
              </w:rPr>
            </w:pPr>
            <w:r w:rsidRPr="005F6F1F">
              <w:rPr>
                <w:rFonts w:ascii="Arial" w:eastAsia="Times New Roman" w:hAnsi="Arial" w:cs="Arial"/>
                <w:lang w:eastAsia="en-ID"/>
              </w:rPr>
              <w:t>Digitalisasi pembelajaran</w:t>
            </w:r>
          </w:p>
        </w:tc>
        <w:tc>
          <w:tcPr>
            <w:tcW w:w="3261" w:type="dxa"/>
            <w:vAlign w:val="center"/>
            <w:hideMark/>
          </w:tcPr>
          <w:p w14:paraId="241D9AFB" w14:textId="77777777" w:rsidR="00921661" w:rsidRPr="005F6F1F" w:rsidRDefault="00921661" w:rsidP="00921661">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ID"/>
              </w:rPr>
            </w:pPr>
            <w:r w:rsidRPr="005F6F1F">
              <w:rPr>
                <w:rFonts w:ascii="Arial" w:eastAsia="Times New Roman" w:hAnsi="Arial" w:cs="Arial"/>
                <w:lang w:eastAsia="en-ID"/>
              </w:rPr>
              <w:t>Pengembangan bahan ajar dan media pembelajaran digital</w:t>
            </w:r>
          </w:p>
        </w:tc>
      </w:tr>
      <w:tr w:rsidR="00921661" w:rsidRPr="005F6F1F" w14:paraId="477F1725" w14:textId="77777777" w:rsidTr="009216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63" w:type="dxa"/>
            <w:vAlign w:val="center"/>
            <w:hideMark/>
          </w:tcPr>
          <w:p w14:paraId="10489E8D" w14:textId="77777777" w:rsidR="00921661" w:rsidRPr="005F6F1F" w:rsidRDefault="00921661" w:rsidP="00921661">
            <w:pPr>
              <w:spacing w:line="276" w:lineRule="auto"/>
              <w:rPr>
                <w:rFonts w:ascii="Arial" w:eastAsia="Times New Roman" w:hAnsi="Arial" w:cs="Arial"/>
                <w:lang w:eastAsia="en-ID"/>
              </w:rPr>
            </w:pPr>
            <w:r w:rsidRPr="005F6F1F">
              <w:rPr>
                <w:rFonts w:ascii="Arial" w:eastAsia="Times New Roman" w:hAnsi="Arial" w:cs="Arial"/>
                <w:lang w:eastAsia="en-ID"/>
              </w:rPr>
              <w:t>Tahap 5</w:t>
            </w:r>
          </w:p>
        </w:tc>
        <w:tc>
          <w:tcPr>
            <w:tcW w:w="1984" w:type="dxa"/>
            <w:vAlign w:val="center"/>
            <w:hideMark/>
          </w:tcPr>
          <w:p w14:paraId="4CF75021" w14:textId="77777777" w:rsidR="00921661" w:rsidRPr="005F6F1F" w:rsidRDefault="00921661" w:rsidP="00921661">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ID"/>
              </w:rPr>
            </w:pPr>
            <w:r w:rsidRPr="005F6F1F">
              <w:rPr>
                <w:rFonts w:ascii="Arial" w:eastAsia="Times New Roman" w:hAnsi="Arial" w:cs="Arial"/>
                <w:lang w:eastAsia="en-ID"/>
              </w:rPr>
              <w:t>Digitalisasi administrasi</w:t>
            </w:r>
          </w:p>
        </w:tc>
        <w:tc>
          <w:tcPr>
            <w:tcW w:w="3261" w:type="dxa"/>
            <w:vAlign w:val="center"/>
            <w:hideMark/>
          </w:tcPr>
          <w:p w14:paraId="46C9D1B6" w14:textId="77777777" w:rsidR="00921661" w:rsidRPr="005F6F1F" w:rsidRDefault="00921661" w:rsidP="00921661">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ID"/>
              </w:rPr>
            </w:pPr>
            <w:r w:rsidRPr="005F6F1F">
              <w:rPr>
                <w:rFonts w:ascii="Arial" w:eastAsia="Times New Roman" w:hAnsi="Arial" w:cs="Arial"/>
                <w:lang w:eastAsia="en-ID"/>
              </w:rPr>
              <w:t>Pengelolaan data dan administrasi berbasis digital</w:t>
            </w:r>
          </w:p>
        </w:tc>
      </w:tr>
      <w:tr w:rsidR="00921661" w:rsidRPr="005F6F1F" w14:paraId="33D9BFC6" w14:textId="77777777" w:rsidTr="00921661">
        <w:trPr>
          <w:jc w:val="center"/>
        </w:trPr>
        <w:tc>
          <w:tcPr>
            <w:cnfStyle w:val="001000000000" w:firstRow="0" w:lastRow="0" w:firstColumn="1" w:lastColumn="0" w:oddVBand="0" w:evenVBand="0" w:oddHBand="0" w:evenHBand="0" w:firstRowFirstColumn="0" w:firstRowLastColumn="0" w:lastRowFirstColumn="0" w:lastRowLastColumn="0"/>
            <w:tcW w:w="1363" w:type="dxa"/>
            <w:vAlign w:val="center"/>
            <w:hideMark/>
          </w:tcPr>
          <w:p w14:paraId="71A7D316" w14:textId="77777777" w:rsidR="00921661" w:rsidRPr="005F6F1F" w:rsidRDefault="00921661" w:rsidP="00921661">
            <w:pPr>
              <w:spacing w:line="276" w:lineRule="auto"/>
              <w:rPr>
                <w:rFonts w:ascii="Arial" w:eastAsia="Times New Roman" w:hAnsi="Arial" w:cs="Arial"/>
                <w:lang w:eastAsia="en-ID"/>
              </w:rPr>
            </w:pPr>
            <w:r w:rsidRPr="005F6F1F">
              <w:rPr>
                <w:rFonts w:ascii="Arial" w:eastAsia="Times New Roman" w:hAnsi="Arial" w:cs="Arial"/>
                <w:lang w:eastAsia="en-ID"/>
              </w:rPr>
              <w:t>Tahap 6</w:t>
            </w:r>
          </w:p>
        </w:tc>
        <w:tc>
          <w:tcPr>
            <w:tcW w:w="1984" w:type="dxa"/>
            <w:vAlign w:val="center"/>
            <w:hideMark/>
          </w:tcPr>
          <w:p w14:paraId="4E59DB5E" w14:textId="77777777" w:rsidR="00921661" w:rsidRPr="005F6F1F" w:rsidRDefault="00921661" w:rsidP="00921661">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ID"/>
              </w:rPr>
            </w:pPr>
            <w:r w:rsidRPr="005F6F1F">
              <w:rPr>
                <w:rFonts w:ascii="Arial" w:eastAsia="Times New Roman" w:hAnsi="Arial" w:cs="Arial"/>
                <w:lang w:eastAsia="en-ID"/>
              </w:rPr>
              <w:t>Integrasi</w:t>
            </w:r>
          </w:p>
        </w:tc>
        <w:tc>
          <w:tcPr>
            <w:tcW w:w="3261" w:type="dxa"/>
            <w:vAlign w:val="center"/>
            <w:hideMark/>
          </w:tcPr>
          <w:p w14:paraId="68418009" w14:textId="77777777" w:rsidR="00921661" w:rsidRPr="005F6F1F" w:rsidRDefault="00921661" w:rsidP="00921661">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ID"/>
              </w:rPr>
            </w:pPr>
            <w:r w:rsidRPr="005F6F1F">
              <w:rPr>
                <w:rFonts w:ascii="Arial" w:eastAsia="Times New Roman" w:hAnsi="Arial" w:cs="Arial"/>
                <w:lang w:eastAsia="en-ID"/>
              </w:rPr>
              <w:t>Integrasi pembelajaran, administrasi, komunikasi, dan data</w:t>
            </w:r>
          </w:p>
        </w:tc>
      </w:tr>
      <w:tr w:rsidR="00921661" w:rsidRPr="005F6F1F" w14:paraId="7DCDF9EA" w14:textId="77777777" w:rsidTr="009216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63" w:type="dxa"/>
            <w:vAlign w:val="center"/>
            <w:hideMark/>
          </w:tcPr>
          <w:p w14:paraId="439ED4FD" w14:textId="77777777" w:rsidR="00921661" w:rsidRPr="005F6F1F" w:rsidRDefault="00921661" w:rsidP="00921661">
            <w:pPr>
              <w:spacing w:line="276" w:lineRule="auto"/>
              <w:rPr>
                <w:rFonts w:ascii="Arial" w:eastAsia="Times New Roman" w:hAnsi="Arial" w:cs="Arial"/>
                <w:lang w:eastAsia="en-ID"/>
              </w:rPr>
            </w:pPr>
            <w:r w:rsidRPr="005F6F1F">
              <w:rPr>
                <w:rFonts w:ascii="Arial" w:eastAsia="Times New Roman" w:hAnsi="Arial" w:cs="Arial"/>
                <w:lang w:eastAsia="en-ID"/>
              </w:rPr>
              <w:t>Tahap 7</w:t>
            </w:r>
          </w:p>
        </w:tc>
        <w:tc>
          <w:tcPr>
            <w:tcW w:w="1984" w:type="dxa"/>
            <w:vAlign w:val="center"/>
            <w:hideMark/>
          </w:tcPr>
          <w:p w14:paraId="3F5DC161" w14:textId="77777777" w:rsidR="00921661" w:rsidRPr="005F6F1F" w:rsidRDefault="00921661" w:rsidP="00921661">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ID"/>
              </w:rPr>
            </w:pPr>
            <w:r w:rsidRPr="005F6F1F">
              <w:rPr>
                <w:rFonts w:ascii="Arial" w:eastAsia="Times New Roman" w:hAnsi="Arial" w:cs="Arial"/>
                <w:lang w:eastAsia="en-ID"/>
              </w:rPr>
              <w:t>Inovasi</w:t>
            </w:r>
          </w:p>
        </w:tc>
        <w:tc>
          <w:tcPr>
            <w:tcW w:w="3261" w:type="dxa"/>
            <w:vAlign w:val="center"/>
            <w:hideMark/>
          </w:tcPr>
          <w:p w14:paraId="0AD08D6B" w14:textId="77777777" w:rsidR="00921661" w:rsidRPr="005F6F1F" w:rsidRDefault="00921661" w:rsidP="00921661">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ID"/>
              </w:rPr>
            </w:pPr>
            <w:r w:rsidRPr="005F6F1F">
              <w:rPr>
                <w:rFonts w:ascii="Arial" w:eastAsia="Times New Roman" w:hAnsi="Arial" w:cs="Arial"/>
                <w:lang w:eastAsia="en-ID"/>
              </w:rPr>
              <w:t>Pemanfaatan AI, analitik data, dan inovasi pembelajaran</w:t>
            </w:r>
          </w:p>
        </w:tc>
      </w:tr>
      <w:tr w:rsidR="00921661" w:rsidRPr="005F6F1F" w14:paraId="656A26C1" w14:textId="77777777" w:rsidTr="00921661">
        <w:trPr>
          <w:jc w:val="center"/>
        </w:trPr>
        <w:tc>
          <w:tcPr>
            <w:cnfStyle w:val="001000000000" w:firstRow="0" w:lastRow="0" w:firstColumn="1" w:lastColumn="0" w:oddVBand="0" w:evenVBand="0" w:oddHBand="0" w:evenHBand="0" w:firstRowFirstColumn="0" w:firstRowLastColumn="0" w:lastRowFirstColumn="0" w:lastRowLastColumn="0"/>
            <w:tcW w:w="1363" w:type="dxa"/>
            <w:vAlign w:val="center"/>
            <w:hideMark/>
          </w:tcPr>
          <w:p w14:paraId="61F9811D" w14:textId="77777777" w:rsidR="00921661" w:rsidRPr="005F6F1F" w:rsidRDefault="00921661" w:rsidP="00921661">
            <w:pPr>
              <w:spacing w:line="276" w:lineRule="auto"/>
              <w:rPr>
                <w:rFonts w:ascii="Arial" w:eastAsia="Times New Roman" w:hAnsi="Arial" w:cs="Arial"/>
                <w:lang w:eastAsia="en-ID"/>
              </w:rPr>
            </w:pPr>
            <w:r w:rsidRPr="005F6F1F">
              <w:rPr>
                <w:rFonts w:ascii="Arial" w:eastAsia="Times New Roman" w:hAnsi="Arial" w:cs="Arial"/>
                <w:lang w:eastAsia="en-ID"/>
              </w:rPr>
              <w:t>Tahap 8</w:t>
            </w:r>
          </w:p>
        </w:tc>
        <w:tc>
          <w:tcPr>
            <w:tcW w:w="1984" w:type="dxa"/>
            <w:vAlign w:val="center"/>
            <w:hideMark/>
          </w:tcPr>
          <w:p w14:paraId="3BDB2029" w14:textId="77777777" w:rsidR="00921661" w:rsidRPr="005F6F1F" w:rsidRDefault="00921661" w:rsidP="00921661">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ID"/>
              </w:rPr>
            </w:pPr>
            <w:r w:rsidRPr="005F6F1F">
              <w:rPr>
                <w:rFonts w:ascii="Arial" w:eastAsia="Times New Roman" w:hAnsi="Arial" w:cs="Arial"/>
                <w:lang w:eastAsia="en-ID"/>
              </w:rPr>
              <w:t>Evaluasi</w:t>
            </w:r>
          </w:p>
        </w:tc>
        <w:tc>
          <w:tcPr>
            <w:tcW w:w="3261" w:type="dxa"/>
            <w:vAlign w:val="center"/>
            <w:hideMark/>
          </w:tcPr>
          <w:p w14:paraId="606D8A94" w14:textId="77777777" w:rsidR="00921661" w:rsidRPr="005F6F1F" w:rsidRDefault="00921661" w:rsidP="00921661">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ID"/>
              </w:rPr>
            </w:pPr>
            <w:r w:rsidRPr="005F6F1F">
              <w:rPr>
                <w:rFonts w:ascii="Arial" w:eastAsia="Times New Roman" w:hAnsi="Arial" w:cs="Arial"/>
                <w:lang w:eastAsia="en-ID"/>
              </w:rPr>
              <w:t>Monitoring, evaluasi, dan perbaikan berkelanjutan</w:t>
            </w:r>
          </w:p>
        </w:tc>
      </w:tr>
    </w:tbl>
    <w:p w14:paraId="2DFEF1D3" w14:textId="77777777" w:rsidR="004D20B7" w:rsidRPr="004D20B7" w:rsidRDefault="004D20B7" w:rsidP="004D20B7">
      <w:pPr>
        <w:spacing w:line="360" w:lineRule="auto"/>
        <w:ind w:firstLine="709"/>
        <w:jc w:val="both"/>
        <w:rPr>
          <w:rFonts w:ascii="Arial" w:eastAsia="Arial" w:hAnsi="Arial" w:cs="Arial"/>
        </w:rPr>
      </w:pPr>
    </w:p>
    <w:p w14:paraId="288FF695" w14:textId="77777777" w:rsidR="004D20B7" w:rsidRPr="004D20B7" w:rsidRDefault="004D20B7" w:rsidP="004D20B7">
      <w:pPr>
        <w:spacing w:line="360" w:lineRule="auto"/>
        <w:ind w:firstLine="709"/>
        <w:jc w:val="both"/>
        <w:rPr>
          <w:rFonts w:ascii="Arial" w:eastAsia="Arial" w:hAnsi="Arial" w:cs="Arial"/>
        </w:rPr>
      </w:pPr>
      <w:r w:rsidRPr="004D20B7">
        <w:rPr>
          <w:rFonts w:ascii="Arial" w:eastAsia="Arial" w:hAnsi="Arial" w:cs="Arial"/>
        </w:rPr>
        <w:t>Roadmap tersebut menempatkan transformasi digital sebagai proses berkelanjutan. Madrasah tidak perlu mencapai seluruh tahap secara bersamaan. Prioritas dapat ditentukan berdasarkan tingkat kesiapan dan urgensi kebutuhan.</w:t>
      </w:r>
    </w:p>
    <w:p w14:paraId="593C928F" w14:textId="77777777" w:rsidR="004D20B7" w:rsidRPr="00C41B63" w:rsidRDefault="004D20B7" w:rsidP="00C41B63">
      <w:pPr>
        <w:spacing w:line="360" w:lineRule="auto"/>
        <w:jc w:val="both"/>
        <w:rPr>
          <w:rFonts w:ascii="Arial" w:eastAsia="Arial" w:hAnsi="Arial" w:cs="Arial"/>
          <w:b/>
          <w:bCs/>
        </w:rPr>
      </w:pPr>
      <w:r w:rsidRPr="00C41B63">
        <w:rPr>
          <w:rFonts w:ascii="Arial" w:eastAsia="Arial" w:hAnsi="Arial" w:cs="Arial"/>
          <w:b/>
          <w:bCs/>
        </w:rPr>
        <w:t>Dampak Kegiatan Bagi Mitra</w:t>
      </w:r>
    </w:p>
    <w:p w14:paraId="47D71222" w14:textId="77777777" w:rsidR="004D20B7" w:rsidRPr="004D20B7" w:rsidRDefault="004D20B7" w:rsidP="004D20B7">
      <w:pPr>
        <w:spacing w:line="360" w:lineRule="auto"/>
        <w:ind w:firstLine="709"/>
        <w:jc w:val="both"/>
        <w:rPr>
          <w:rFonts w:ascii="Arial" w:eastAsia="Arial" w:hAnsi="Arial" w:cs="Arial"/>
        </w:rPr>
      </w:pPr>
      <w:r w:rsidRPr="004D20B7">
        <w:rPr>
          <w:rFonts w:ascii="Arial" w:eastAsia="Arial" w:hAnsi="Arial" w:cs="Arial"/>
        </w:rPr>
        <w:t>Kegiatan PKM memberikan kerangka berpikir baru bahwa transformasi digital harus dimulai dari kesiapan internal dan analisis kebutuhan. Mitra tidak hanya memperoleh pengetahuan mengenai teknologi digital, tetapi juga memperoleh kerangka untuk menentukan prioritas perubahan.</w:t>
      </w:r>
    </w:p>
    <w:p w14:paraId="3BAE92D0" w14:textId="77777777" w:rsidR="004D20B7" w:rsidRPr="004D20B7" w:rsidRDefault="004D20B7" w:rsidP="004D20B7">
      <w:pPr>
        <w:spacing w:line="360" w:lineRule="auto"/>
        <w:ind w:firstLine="709"/>
        <w:jc w:val="both"/>
        <w:rPr>
          <w:rFonts w:ascii="Arial" w:eastAsia="Arial" w:hAnsi="Arial" w:cs="Arial"/>
        </w:rPr>
      </w:pPr>
      <w:r w:rsidRPr="004D20B7">
        <w:rPr>
          <w:rFonts w:ascii="Arial" w:eastAsia="Arial" w:hAnsi="Arial" w:cs="Arial"/>
        </w:rPr>
        <w:t>Indikator keberhasilan kegiatan dapat dilihat dari meningkatnya pemahaman peserta mengenai konsep transformasi digital, kemampuan mengidentifikasi kekuatan dan kelemahan internal, kemampuan membaca tuntutan eksternal, kemampuan menentukan prioritas pengembangan, serta tersusunnya rancangan roadmap transformasi digital.</w:t>
      </w:r>
    </w:p>
    <w:p w14:paraId="3343170C" w14:textId="77777777" w:rsidR="004D20B7" w:rsidRPr="004D20B7" w:rsidRDefault="004D20B7" w:rsidP="004D20B7">
      <w:pPr>
        <w:spacing w:line="360" w:lineRule="auto"/>
        <w:ind w:firstLine="709"/>
        <w:jc w:val="both"/>
        <w:rPr>
          <w:rFonts w:ascii="Arial" w:eastAsia="Arial" w:hAnsi="Arial" w:cs="Arial"/>
        </w:rPr>
      </w:pPr>
    </w:p>
    <w:p w14:paraId="2CA900FD" w14:textId="77777777" w:rsidR="000B0647" w:rsidRPr="00A03E99" w:rsidRDefault="000B0647" w:rsidP="00AF31B6">
      <w:pPr>
        <w:spacing w:line="360" w:lineRule="auto"/>
        <w:ind w:right="96"/>
        <w:rPr>
          <w:rFonts w:ascii="Arial" w:eastAsia="Arial" w:hAnsi="Arial" w:cs="Arial"/>
          <w:b/>
        </w:rPr>
      </w:pPr>
      <w:r w:rsidRPr="00A03E99">
        <w:rPr>
          <w:rFonts w:ascii="Arial" w:eastAsia="Arial" w:hAnsi="Arial" w:cs="Arial"/>
          <w:b/>
        </w:rPr>
        <w:lastRenderedPageBreak/>
        <w:t>KESIMPULAN</w:t>
      </w:r>
    </w:p>
    <w:p w14:paraId="5B5FF85F" w14:textId="57161873" w:rsidR="008C3F27" w:rsidRDefault="00C41B63" w:rsidP="00AF31B6">
      <w:pPr>
        <w:spacing w:line="360" w:lineRule="auto"/>
        <w:ind w:right="96" w:firstLine="709"/>
        <w:jc w:val="both"/>
        <w:rPr>
          <w:rFonts w:ascii="Arial" w:eastAsia="Arial" w:hAnsi="Arial" w:cs="Arial"/>
        </w:rPr>
      </w:pPr>
      <w:r w:rsidRPr="00C41B63">
        <w:rPr>
          <w:rFonts w:ascii="Arial" w:eastAsia="Arial" w:hAnsi="Arial" w:cs="Arial"/>
        </w:rPr>
        <w:t>Transformasi digital di madrasah merupakan proses perubahan manajemen yang mencakup sumber daya manusia, sarana prasarana, pembelajaran, administrasi, kepemimpinan, dan budaya organisasi. Kegiatan Pengabdian kepada Masyarakat di Madrasah Aliyah Darunnajah Cigudeg menunjukkan pentingnya membangun transformasi digital berdasarkan analisis kesiapan internal dan tuntutan eksternal. Kesiapan internal perlu difokuskan pada kompetensi sumber daya manusia dan optimalisasi sarana prasarana, sedangkan tuntutan eksternal perlu dibaca melalui perkembangan kurikulum, teknologi digital, kecerdasan buatan, dan kebutuhan kompetensi pada era Society 5.0. Strategi transformasi digital perlu dilakukan secara bertahap melalui pemetaan kesiapan, penguatan kompetensi guru dan tenaga kependidikan, optimalisasi infrastruktur, digitalisasi pembelajaran dan administrasi, penguatan tata kelola, serta monitoring dan evaluasi berkelanjutan. Pendekatan tersebut memungkinkan madrasah membangun transformasi digital yang realistis, berkelanjutan, berorientasi pada kebutuhan peserta didik, dan tetap berlandaskan nilai-nilai pendidikan Islam.</w:t>
      </w:r>
    </w:p>
    <w:p w14:paraId="05B4CF58" w14:textId="77777777" w:rsidR="00C41B63" w:rsidRPr="00A03E99" w:rsidRDefault="00C41B63" w:rsidP="00AF31B6">
      <w:pPr>
        <w:spacing w:line="360" w:lineRule="auto"/>
        <w:ind w:right="96" w:firstLine="709"/>
        <w:jc w:val="both"/>
        <w:rPr>
          <w:rFonts w:ascii="Arial" w:eastAsia="Arial" w:hAnsi="Arial" w:cs="Arial"/>
          <w:lang w:val="id-ID"/>
        </w:rPr>
      </w:pPr>
    </w:p>
    <w:p w14:paraId="0BC8316D" w14:textId="7F959B44" w:rsidR="000B0647" w:rsidRPr="00A03E99" w:rsidRDefault="000B0647" w:rsidP="00AF31B6">
      <w:pPr>
        <w:spacing w:line="360" w:lineRule="auto"/>
        <w:jc w:val="both"/>
        <w:rPr>
          <w:rFonts w:ascii="Arial" w:eastAsia="Arial" w:hAnsi="Arial" w:cs="Arial"/>
          <w:b/>
        </w:rPr>
      </w:pPr>
      <w:r w:rsidRPr="00A03E99">
        <w:rPr>
          <w:rFonts w:ascii="Arial" w:eastAsia="Arial" w:hAnsi="Arial" w:cs="Arial"/>
          <w:b/>
        </w:rPr>
        <w:t xml:space="preserve">UCAPAN TERIMA KASIH </w:t>
      </w:r>
    </w:p>
    <w:p w14:paraId="182071D3" w14:textId="0AABE5A5" w:rsidR="00C41B63" w:rsidRPr="00A03E99" w:rsidRDefault="00C41B63" w:rsidP="00AF31B6">
      <w:pPr>
        <w:pBdr>
          <w:top w:val="nil"/>
          <w:left w:val="nil"/>
          <w:bottom w:val="nil"/>
          <w:right w:val="nil"/>
          <w:between w:val="nil"/>
        </w:pBdr>
        <w:spacing w:line="360" w:lineRule="auto"/>
        <w:ind w:firstLine="709"/>
        <w:jc w:val="both"/>
        <w:rPr>
          <w:rFonts w:ascii="Arial" w:eastAsia="Arial" w:hAnsi="Arial" w:cs="Arial"/>
          <w:color w:val="000000"/>
        </w:rPr>
      </w:pPr>
      <w:r>
        <w:rPr>
          <w:rFonts w:ascii="Arial" w:eastAsia="Arial" w:hAnsi="Arial" w:cs="Arial"/>
          <w:color w:val="000000"/>
        </w:rPr>
        <w:t>Kami sebagai t</w:t>
      </w:r>
      <w:r w:rsidRPr="00C41B63">
        <w:rPr>
          <w:rFonts w:ascii="Arial" w:eastAsia="Arial" w:hAnsi="Arial" w:cs="Arial"/>
          <w:color w:val="000000"/>
        </w:rPr>
        <w:t>im Pengabdian kepada Masyarakat menyampaikan terima kasih kepada pimpinan dan seluruh keluarga besar Madrasah Aliyah Darunnajah Cigudeg Bogor yang telah memberikan dukungan dan menjadi mitra dalam pelaksanaan kegiatan. Ucapan terima kasih juga disampaikan kepada Universitas Pamulang serta seluruh pihak yang memberikan dukungan terhadap pelaksanaan kegiatan pengabdian kepada masyarakat ini.</w:t>
      </w:r>
    </w:p>
    <w:p w14:paraId="60A6590E" w14:textId="77777777" w:rsidR="000B0647" w:rsidRPr="00A03E99" w:rsidRDefault="000B0647" w:rsidP="00AF31B6">
      <w:pPr>
        <w:pBdr>
          <w:top w:val="nil"/>
          <w:left w:val="nil"/>
          <w:bottom w:val="nil"/>
          <w:right w:val="nil"/>
          <w:between w:val="nil"/>
        </w:pBdr>
        <w:spacing w:line="360" w:lineRule="auto"/>
        <w:ind w:firstLine="709"/>
        <w:jc w:val="both"/>
        <w:rPr>
          <w:rFonts w:ascii="Arial" w:eastAsia="Arial" w:hAnsi="Arial" w:cs="Arial"/>
        </w:rPr>
      </w:pPr>
    </w:p>
    <w:p w14:paraId="68B34BAB" w14:textId="77777777" w:rsidR="000B0647" w:rsidRPr="00A03E99" w:rsidRDefault="000B0647" w:rsidP="00AF31B6">
      <w:pPr>
        <w:spacing w:line="360" w:lineRule="auto"/>
        <w:jc w:val="both"/>
        <w:rPr>
          <w:rFonts w:ascii="Arial" w:eastAsia="Arial" w:hAnsi="Arial" w:cs="Arial"/>
          <w:b/>
        </w:rPr>
      </w:pPr>
      <w:r w:rsidRPr="00A03E99">
        <w:rPr>
          <w:rFonts w:ascii="Arial" w:eastAsia="Arial" w:hAnsi="Arial" w:cs="Arial"/>
          <w:b/>
        </w:rPr>
        <w:t>DAFTAR RUJUKAN</w:t>
      </w:r>
    </w:p>
    <w:p w14:paraId="23FFAB74" w14:textId="53952656" w:rsidR="00C41B63" w:rsidRPr="00C41B63" w:rsidRDefault="00C41B63" w:rsidP="00C41B63">
      <w:pPr>
        <w:spacing w:before="140"/>
        <w:ind w:left="709" w:right="-1" w:hanging="709"/>
        <w:jc w:val="both"/>
        <w:rPr>
          <w:rFonts w:ascii="Arial" w:hAnsi="Arial" w:cs="Arial"/>
          <w:iCs/>
        </w:rPr>
      </w:pPr>
      <w:r w:rsidRPr="00C41B63">
        <w:rPr>
          <w:rFonts w:ascii="Arial" w:hAnsi="Arial" w:cs="Arial"/>
          <w:iCs/>
          <w:lang w:val="id-ID"/>
        </w:rPr>
        <w:t xml:space="preserve">Ashoumi, H., Ahid, N., &amp; Fatmawati, D. (2025). Hybrid learning pedagogy for strengthening madrasah teachers’ digital literacy in achieving SDG 4. INSANIA: Jurnal Pemikiran Alternatif Kependidikan, 30(1). </w:t>
      </w:r>
      <w:hyperlink r:id="rId11" w:history="1">
        <w:r w:rsidRPr="00C41B63">
          <w:rPr>
            <w:rStyle w:val="Hyperlink"/>
            <w:rFonts w:ascii="Arial" w:hAnsi="Arial" w:cs="Arial"/>
            <w:iCs/>
            <w:lang w:val="id-ID"/>
          </w:rPr>
          <w:t>https://doi.org/10.24090/insania.v30i1.13569</w:t>
        </w:r>
      </w:hyperlink>
      <w:r w:rsidRPr="00C41B63">
        <w:rPr>
          <w:rFonts w:ascii="Arial" w:hAnsi="Arial" w:cs="Arial"/>
          <w:iCs/>
        </w:rPr>
        <w:t xml:space="preserve"> </w:t>
      </w:r>
    </w:p>
    <w:p w14:paraId="5DB90301" w14:textId="7BF22D28" w:rsidR="00B83EED" w:rsidRPr="00B83EED" w:rsidRDefault="00B83EED" w:rsidP="00B83EED">
      <w:pPr>
        <w:adjustRightInd w:val="0"/>
        <w:ind w:left="480" w:hanging="480"/>
        <w:rPr>
          <w:rFonts w:ascii="Arial" w:hAnsi="Arial" w:cs="Arial"/>
          <w:noProof/>
          <w:szCs w:val="24"/>
        </w:rPr>
      </w:pPr>
      <w:r w:rsidRPr="00B83EED">
        <w:rPr>
          <w:rFonts w:ascii="Arial" w:hAnsi="Arial" w:cs="Arial"/>
          <w:noProof/>
          <w:szCs w:val="24"/>
        </w:rPr>
        <w:t xml:space="preserve">Johariyah, S., &amp; Samsuddin. (2024). Penguatan Materi Pendidikan Agama Islam di Era Digital: Tantangan dan Peluang. </w:t>
      </w:r>
      <w:r w:rsidRPr="00B83EED">
        <w:rPr>
          <w:rFonts w:ascii="Arial" w:hAnsi="Arial" w:cs="Arial"/>
          <w:i/>
          <w:iCs/>
          <w:noProof/>
          <w:szCs w:val="24"/>
        </w:rPr>
        <w:t>Journal of Gurutta Education.</w:t>
      </w:r>
      <w:r w:rsidRPr="00B83EED">
        <w:rPr>
          <w:rFonts w:ascii="Arial" w:hAnsi="Arial" w:cs="Arial"/>
          <w:noProof/>
          <w:szCs w:val="24"/>
        </w:rPr>
        <w:t xml:space="preserve">, </w:t>
      </w:r>
      <w:r w:rsidRPr="00B83EED">
        <w:rPr>
          <w:rFonts w:ascii="Arial" w:hAnsi="Arial" w:cs="Arial"/>
          <w:i/>
          <w:iCs/>
          <w:noProof/>
          <w:szCs w:val="24"/>
        </w:rPr>
        <w:t>3</w:t>
      </w:r>
      <w:r w:rsidRPr="00B83EED">
        <w:rPr>
          <w:rFonts w:ascii="Arial" w:hAnsi="Arial" w:cs="Arial"/>
          <w:noProof/>
          <w:szCs w:val="24"/>
        </w:rPr>
        <w:t xml:space="preserve">(2), 50–57. </w:t>
      </w:r>
      <w:hyperlink r:id="rId12" w:history="1">
        <w:r w:rsidRPr="003F588D">
          <w:rPr>
            <w:rStyle w:val="Hyperlink"/>
            <w:rFonts w:ascii="Arial" w:hAnsi="Arial" w:cs="Arial"/>
            <w:noProof/>
            <w:szCs w:val="24"/>
          </w:rPr>
          <w:t>https://doi.org/10.33096/jge.v3i2.1787</w:t>
        </w:r>
      </w:hyperlink>
      <w:r>
        <w:rPr>
          <w:rFonts w:ascii="Arial" w:hAnsi="Arial" w:cs="Arial"/>
          <w:noProof/>
          <w:szCs w:val="24"/>
        </w:rPr>
        <w:t xml:space="preserve"> </w:t>
      </w:r>
    </w:p>
    <w:p w14:paraId="07DB8FAD" w14:textId="57D7198A" w:rsidR="00C41B63" w:rsidRPr="00C41B63" w:rsidRDefault="00C41B63" w:rsidP="00C41B63">
      <w:pPr>
        <w:spacing w:before="140"/>
        <w:ind w:left="709" w:right="-1" w:hanging="709"/>
        <w:jc w:val="both"/>
        <w:rPr>
          <w:rFonts w:ascii="Arial" w:hAnsi="Arial" w:cs="Arial"/>
          <w:iCs/>
          <w:lang w:val="id-ID"/>
        </w:rPr>
      </w:pPr>
      <w:r w:rsidRPr="00C41B63">
        <w:rPr>
          <w:rFonts w:ascii="Arial" w:hAnsi="Arial" w:cs="Arial"/>
          <w:iCs/>
          <w:lang w:val="id-ID"/>
        </w:rPr>
        <w:t xml:space="preserve">Kementerian Agama Republik Indonesia. (2024). Keputusan Menteri Agama Republik Indonesia Nomor 450 Tahun 2024 tentang Pedoman Implementasi Kurikulum pada Raudhatul Athfal, Madrasah Ibtidaiyah, Madrasah Tsanawiyah, Madrasah </w:t>
      </w:r>
      <w:r w:rsidRPr="00C41B63">
        <w:rPr>
          <w:rFonts w:ascii="Arial" w:hAnsi="Arial" w:cs="Arial"/>
          <w:iCs/>
          <w:lang w:val="id-ID"/>
        </w:rPr>
        <w:lastRenderedPageBreak/>
        <w:t>Aliyah, dan Madrasah Aliyah Kejuruan. Jakarta: Kementerian Agama Republik Indonesia.</w:t>
      </w:r>
    </w:p>
    <w:p w14:paraId="281FB11A" w14:textId="77777777" w:rsidR="00C41B63" w:rsidRPr="00C41B63" w:rsidRDefault="00C41B63" w:rsidP="00C41B63">
      <w:pPr>
        <w:spacing w:before="140"/>
        <w:ind w:left="709" w:right="-1" w:hanging="709"/>
        <w:jc w:val="both"/>
        <w:rPr>
          <w:rFonts w:ascii="Arial" w:hAnsi="Arial" w:cs="Arial"/>
          <w:iCs/>
          <w:lang w:val="id-ID"/>
        </w:rPr>
      </w:pPr>
      <w:r w:rsidRPr="00C41B63">
        <w:rPr>
          <w:rFonts w:ascii="Arial" w:hAnsi="Arial" w:cs="Arial"/>
          <w:iCs/>
          <w:lang w:val="id-ID"/>
        </w:rPr>
        <w:t>Kementerian Agama Republik Indonesia. (2025). Keputusan Menteri Agama Republik Indonesia Nomor 1503 Tahun 2025 tentang Perubahan atas Keputusan Menteri Agama Nomor 450 Tahun 2024 tentang Pedoman Implementasi Kurikulum pada Raudhatul Athfal, Madrasah Ibtidaiyah, Madrasah Tsanawiyah, Madrasah Aliyah, dan Madrasah Aliyah Kejuruan. Jakarta: Kementerian Agama Republik Indonesia.</w:t>
      </w:r>
    </w:p>
    <w:p w14:paraId="614CE73E" w14:textId="4B97C5E7" w:rsidR="00C41B63" w:rsidRDefault="00C41B63" w:rsidP="00C41B63">
      <w:pPr>
        <w:spacing w:before="140"/>
        <w:ind w:left="709" w:right="-1" w:hanging="709"/>
        <w:jc w:val="both"/>
        <w:rPr>
          <w:rFonts w:ascii="Arial" w:hAnsi="Arial" w:cs="Arial"/>
          <w:iCs/>
        </w:rPr>
      </w:pPr>
      <w:r w:rsidRPr="00C41B63">
        <w:rPr>
          <w:rFonts w:ascii="Arial" w:hAnsi="Arial" w:cs="Arial"/>
          <w:iCs/>
          <w:lang w:val="id-ID"/>
        </w:rPr>
        <w:t xml:space="preserve">Mania, M. A. A., Giu, I. Y., &amp; Nurpriatna, A. (2025). Transformasi digital Madrasah Aliyah: Evaluasi efektivitas sistem informasi management dalam meningkatkan kinerja akademik dan manajemen. Epistemic: Jurnal Ilmiah Pendidikan, 4(1), 34–55. </w:t>
      </w:r>
      <w:hyperlink r:id="rId13" w:history="1">
        <w:r w:rsidRPr="00C41B63">
          <w:rPr>
            <w:rStyle w:val="Hyperlink"/>
            <w:rFonts w:ascii="Arial" w:hAnsi="Arial" w:cs="Arial"/>
            <w:iCs/>
            <w:lang w:val="id-ID"/>
          </w:rPr>
          <w:t>https://doi.org/10.70287/epistemic.v4i1.385</w:t>
        </w:r>
      </w:hyperlink>
      <w:r w:rsidRPr="00C41B63">
        <w:rPr>
          <w:rFonts w:ascii="Arial" w:hAnsi="Arial" w:cs="Arial"/>
          <w:iCs/>
        </w:rPr>
        <w:t xml:space="preserve"> </w:t>
      </w:r>
    </w:p>
    <w:p w14:paraId="672B9D7A" w14:textId="1B10009D" w:rsidR="00B83EED" w:rsidRPr="00B83EED" w:rsidRDefault="00B83EED" w:rsidP="00B83EED">
      <w:pPr>
        <w:adjustRightInd w:val="0"/>
        <w:ind w:left="480" w:hanging="480"/>
        <w:rPr>
          <w:rFonts w:ascii="Arial" w:hAnsi="Arial" w:cs="Arial"/>
          <w:noProof/>
          <w:szCs w:val="24"/>
        </w:rPr>
      </w:pPr>
      <w:r w:rsidRPr="00B83EED">
        <w:rPr>
          <w:rFonts w:ascii="Arial" w:hAnsi="Arial" w:cs="Arial"/>
          <w:noProof/>
          <w:szCs w:val="24"/>
        </w:rPr>
        <w:t xml:space="preserve">Mufti, Z. A., Syafruddin, S., Rehani, R., Yusmanila, Y., &amp; Zuzano, F. (2024). Transformasi Pembelajaran Al-Qur’an dan Hadis dalam Pendidikan Agama Islam untuk Menghadapi Revolusi Industri 5.0. </w:t>
      </w:r>
      <w:r w:rsidRPr="00B83EED">
        <w:rPr>
          <w:rFonts w:ascii="Arial" w:hAnsi="Arial" w:cs="Arial"/>
          <w:i/>
          <w:iCs/>
          <w:noProof/>
          <w:szCs w:val="24"/>
        </w:rPr>
        <w:t>Mauriduna Journal of Islamic Studies</w:t>
      </w:r>
      <w:r w:rsidRPr="00B83EED">
        <w:rPr>
          <w:rFonts w:ascii="Arial" w:hAnsi="Arial" w:cs="Arial"/>
          <w:noProof/>
          <w:szCs w:val="24"/>
        </w:rPr>
        <w:t xml:space="preserve">, </w:t>
      </w:r>
      <w:r w:rsidRPr="00B83EED">
        <w:rPr>
          <w:rFonts w:ascii="Arial" w:hAnsi="Arial" w:cs="Arial"/>
          <w:i/>
          <w:iCs/>
          <w:noProof/>
          <w:szCs w:val="24"/>
        </w:rPr>
        <w:t>5</w:t>
      </w:r>
      <w:r w:rsidRPr="00B83EED">
        <w:rPr>
          <w:rFonts w:ascii="Arial" w:hAnsi="Arial" w:cs="Arial"/>
          <w:noProof/>
          <w:szCs w:val="24"/>
        </w:rPr>
        <w:t xml:space="preserve">(2), 572–588. </w:t>
      </w:r>
      <w:hyperlink r:id="rId14" w:history="1">
        <w:r w:rsidRPr="003F588D">
          <w:rPr>
            <w:rStyle w:val="Hyperlink"/>
            <w:rFonts w:ascii="Arial" w:hAnsi="Arial" w:cs="Arial"/>
            <w:noProof/>
            <w:szCs w:val="24"/>
          </w:rPr>
          <w:t>https://doi.org/10.37274/mauriduna.v5i2.1248</w:t>
        </w:r>
      </w:hyperlink>
      <w:r>
        <w:rPr>
          <w:rFonts w:ascii="Arial" w:hAnsi="Arial" w:cs="Arial"/>
          <w:noProof/>
          <w:szCs w:val="24"/>
        </w:rPr>
        <w:t xml:space="preserve"> </w:t>
      </w:r>
    </w:p>
    <w:p w14:paraId="435592D5" w14:textId="3F6F5A43" w:rsidR="00C41B63" w:rsidRPr="00C41B63" w:rsidRDefault="00C41B63" w:rsidP="00C41B63">
      <w:pPr>
        <w:spacing w:before="140"/>
        <w:ind w:left="709" w:right="-1" w:hanging="709"/>
        <w:jc w:val="both"/>
        <w:rPr>
          <w:rFonts w:ascii="Arial" w:hAnsi="Arial" w:cs="Arial"/>
          <w:iCs/>
        </w:rPr>
      </w:pPr>
      <w:r w:rsidRPr="00C41B63">
        <w:rPr>
          <w:rFonts w:ascii="Arial" w:hAnsi="Arial" w:cs="Arial"/>
          <w:iCs/>
          <w:lang w:val="id-ID"/>
        </w:rPr>
        <w:t xml:space="preserve">Nuraini, I., &amp; Mahmuda, I. (2026). Pemanfaatan teknologi digital oleh guru PAI dalam meningkatkan mutu pembelajaran pada era Society 5.0 di Madrasah Tsanawiyah. TEACHER: Jurnal Inovasi Karya Ilmiah Guru, 6(2), 317–329. </w:t>
      </w:r>
      <w:hyperlink r:id="rId15" w:history="1">
        <w:r w:rsidRPr="00C41B63">
          <w:rPr>
            <w:rStyle w:val="Hyperlink"/>
            <w:rFonts w:ascii="Arial" w:hAnsi="Arial" w:cs="Arial"/>
            <w:iCs/>
            <w:lang w:val="id-ID"/>
          </w:rPr>
          <w:t>https://doi.org/10.51878/teacher.v6i2.11041</w:t>
        </w:r>
      </w:hyperlink>
      <w:r w:rsidRPr="00C41B63">
        <w:rPr>
          <w:rFonts w:ascii="Arial" w:hAnsi="Arial" w:cs="Arial"/>
          <w:iCs/>
        </w:rPr>
        <w:t xml:space="preserve"> </w:t>
      </w:r>
    </w:p>
    <w:p w14:paraId="18E6A523" w14:textId="6DC8FC37" w:rsidR="00C41B63" w:rsidRDefault="00C41B63" w:rsidP="00C41B63">
      <w:pPr>
        <w:spacing w:before="140"/>
        <w:ind w:left="709" w:right="-1" w:hanging="709"/>
        <w:jc w:val="both"/>
        <w:rPr>
          <w:rFonts w:ascii="Arial" w:hAnsi="Arial" w:cs="Arial"/>
          <w:iCs/>
        </w:rPr>
      </w:pPr>
      <w:r w:rsidRPr="00C41B63">
        <w:rPr>
          <w:rFonts w:ascii="Arial" w:hAnsi="Arial" w:cs="Arial"/>
          <w:iCs/>
          <w:lang w:val="id-ID"/>
        </w:rPr>
        <w:t xml:space="preserve">Sari, Y., Pusaka, J. S., Al-Ashil, F., Hidayatullah, R., &amp; Hadeli. (2025). Telaah tugas dan tanggung jawab guru di era Society 5.0. Edukasi Elita: Jurnal Inovasi Pendidikan, 2(3). </w:t>
      </w:r>
      <w:hyperlink r:id="rId16" w:history="1">
        <w:r w:rsidRPr="00C41B63">
          <w:rPr>
            <w:rStyle w:val="Hyperlink"/>
            <w:rFonts w:ascii="Arial" w:hAnsi="Arial" w:cs="Arial"/>
            <w:iCs/>
            <w:lang w:val="id-ID"/>
          </w:rPr>
          <w:t>https://doi.org/10.62383/edukasi.v2i3.1643</w:t>
        </w:r>
      </w:hyperlink>
      <w:r w:rsidRPr="00C41B63">
        <w:rPr>
          <w:rFonts w:ascii="Arial" w:hAnsi="Arial" w:cs="Arial"/>
          <w:iCs/>
        </w:rPr>
        <w:t xml:space="preserve"> </w:t>
      </w:r>
    </w:p>
    <w:p w14:paraId="31778338" w14:textId="77777777" w:rsidR="00B83EED" w:rsidRPr="00B83EED" w:rsidRDefault="00B83EED" w:rsidP="00B83EED">
      <w:pPr>
        <w:adjustRightInd w:val="0"/>
        <w:ind w:left="480" w:hanging="480"/>
        <w:rPr>
          <w:rFonts w:ascii="Arial" w:hAnsi="Arial" w:cs="Arial"/>
          <w:noProof/>
        </w:rPr>
      </w:pPr>
      <w:r w:rsidRPr="00B83EED">
        <w:rPr>
          <w:rFonts w:ascii="Arial" w:hAnsi="Arial" w:cs="Arial"/>
          <w:noProof/>
          <w:szCs w:val="24"/>
        </w:rPr>
        <w:t xml:space="preserve">Shalehah, K. R., Ihsan, F. F., Hibrizi, M. A., Ramadhan, M. N., &amp; Fadhil, A. (2025). Transformasi Pendidikan Islam di Era Digital: Rekonstruksi Nilai-Nilai Historis dalam Menyongsong Masyarakat Virtual. </w:t>
      </w:r>
      <w:r w:rsidRPr="00B83EED">
        <w:rPr>
          <w:rFonts w:ascii="Arial" w:hAnsi="Arial" w:cs="Arial"/>
          <w:i/>
          <w:iCs/>
          <w:noProof/>
          <w:szCs w:val="24"/>
        </w:rPr>
        <w:t>Jurnal IHSAN Jurnal Pendidikan Islam</w:t>
      </w:r>
      <w:r w:rsidRPr="00B83EED">
        <w:rPr>
          <w:rFonts w:ascii="Arial" w:hAnsi="Arial" w:cs="Arial"/>
          <w:noProof/>
          <w:szCs w:val="24"/>
        </w:rPr>
        <w:t xml:space="preserve">, </w:t>
      </w:r>
      <w:r w:rsidRPr="00B83EED">
        <w:rPr>
          <w:rFonts w:ascii="Arial" w:hAnsi="Arial" w:cs="Arial"/>
          <w:i/>
          <w:iCs/>
          <w:noProof/>
          <w:szCs w:val="24"/>
        </w:rPr>
        <w:t>3</w:t>
      </w:r>
      <w:r w:rsidRPr="00B83EED">
        <w:rPr>
          <w:rFonts w:ascii="Arial" w:hAnsi="Arial" w:cs="Arial"/>
          <w:noProof/>
          <w:szCs w:val="24"/>
        </w:rPr>
        <w:t>(3), 551–566. https://doi.org/10.61104/ihsan.v3i3.1529</w:t>
      </w:r>
    </w:p>
    <w:p w14:paraId="298A8E7B" w14:textId="3B83B827" w:rsidR="00C41B63" w:rsidRPr="00C41B63" w:rsidRDefault="00C41B63" w:rsidP="00C41B63">
      <w:pPr>
        <w:spacing w:before="140"/>
        <w:ind w:left="709" w:right="-1" w:hanging="709"/>
        <w:jc w:val="both"/>
        <w:rPr>
          <w:rFonts w:ascii="Arial" w:hAnsi="Arial" w:cs="Arial"/>
          <w:iCs/>
        </w:rPr>
      </w:pPr>
      <w:r w:rsidRPr="00C41B63">
        <w:rPr>
          <w:rFonts w:ascii="Arial" w:hAnsi="Arial" w:cs="Arial"/>
          <w:iCs/>
          <w:lang w:val="id-ID"/>
        </w:rPr>
        <w:t xml:space="preserve">UNESCO. (2023). Global Education Monitoring Report 2023: Technology in education—A tool on whose terms? Paris: UNESCO. </w:t>
      </w:r>
      <w:hyperlink r:id="rId17" w:history="1">
        <w:r w:rsidRPr="00C41B63">
          <w:rPr>
            <w:rStyle w:val="Hyperlink"/>
            <w:rFonts w:ascii="Arial" w:hAnsi="Arial" w:cs="Arial"/>
            <w:iCs/>
            <w:lang w:val="id-ID"/>
          </w:rPr>
          <w:t>https://doi.org/10.54676/UZQV8501</w:t>
        </w:r>
      </w:hyperlink>
      <w:r w:rsidRPr="00C41B63">
        <w:rPr>
          <w:rFonts w:ascii="Arial" w:hAnsi="Arial" w:cs="Arial"/>
          <w:iCs/>
        </w:rPr>
        <w:t xml:space="preserve"> </w:t>
      </w:r>
    </w:p>
    <w:p w14:paraId="32611C9C" w14:textId="21DDA9E6" w:rsidR="005E2D45" w:rsidRDefault="005E2D45" w:rsidP="000B0647">
      <w:pPr>
        <w:ind w:right="116"/>
        <w:jc w:val="both"/>
        <w:rPr>
          <w:rFonts w:ascii="Arial" w:hAnsi="Arial" w:cs="Arial"/>
          <w:iCs/>
          <w:lang w:val="id-ID"/>
        </w:rPr>
      </w:pPr>
    </w:p>
    <w:p w14:paraId="4FCBA0E3" w14:textId="50F1CE5D" w:rsidR="00B83EED" w:rsidRPr="00C41B63" w:rsidRDefault="00B83EED" w:rsidP="000B0647">
      <w:pPr>
        <w:ind w:right="116"/>
        <w:jc w:val="both"/>
        <w:rPr>
          <w:rFonts w:ascii="Arial" w:hAnsi="Arial" w:cs="Arial"/>
          <w:iCs/>
          <w:lang w:val="id-ID"/>
        </w:rPr>
      </w:pPr>
    </w:p>
    <w:sectPr w:rsidR="00B83EED" w:rsidRPr="00C41B63" w:rsidSect="0003138A">
      <w:headerReference w:type="default" r:id="rId18"/>
      <w:footerReference w:type="default" r:id="rId19"/>
      <w:pgSz w:w="11910" w:h="16840"/>
      <w:pgMar w:top="2180" w:right="1580" w:bottom="1700" w:left="1680" w:header="993" w:footer="1510" w:gutter="0"/>
      <w:pgNumType w:start="13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952453" w14:textId="77777777" w:rsidR="00613E83" w:rsidRDefault="00613E83" w:rsidP="005E2D45">
      <w:r>
        <w:separator/>
      </w:r>
    </w:p>
  </w:endnote>
  <w:endnote w:type="continuationSeparator" w:id="0">
    <w:p w14:paraId="4F5088B1" w14:textId="77777777" w:rsidR="00613E83" w:rsidRDefault="00613E83" w:rsidP="005E2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2978487"/>
      <w:docPartObj>
        <w:docPartGallery w:val="Page Numbers (Bottom of Page)"/>
        <w:docPartUnique/>
      </w:docPartObj>
    </w:sdtPr>
    <w:sdtEndPr>
      <w:rPr>
        <w:noProof/>
      </w:rPr>
    </w:sdtEndPr>
    <w:sdtContent>
      <w:p w14:paraId="098D2C49" w14:textId="02770981" w:rsidR="0003138A" w:rsidRDefault="0003138A">
        <w:pPr>
          <w:pStyle w:val="Footer"/>
        </w:pPr>
        <w:r>
          <w:fldChar w:fldCharType="begin"/>
        </w:r>
        <w:r>
          <w:instrText xml:space="preserve"> PAGE   \* MERGEFORMAT </w:instrText>
        </w:r>
        <w:r>
          <w:fldChar w:fldCharType="separate"/>
        </w:r>
        <w:r>
          <w:rPr>
            <w:noProof/>
          </w:rPr>
          <w:t>2</w:t>
        </w:r>
        <w:r>
          <w:rPr>
            <w:noProof/>
          </w:rPr>
          <w:fldChar w:fldCharType="end"/>
        </w:r>
      </w:p>
    </w:sdtContent>
  </w:sdt>
  <w:p w14:paraId="79AB0BE7" w14:textId="057235F8" w:rsidR="005E2D45" w:rsidRDefault="005E2D45">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49B8FD" w14:textId="77777777" w:rsidR="00613E83" w:rsidRDefault="00613E83" w:rsidP="005E2D45">
      <w:r>
        <w:separator/>
      </w:r>
    </w:p>
  </w:footnote>
  <w:footnote w:type="continuationSeparator" w:id="0">
    <w:p w14:paraId="432927B7" w14:textId="77777777" w:rsidR="00613E83" w:rsidRDefault="00613E83" w:rsidP="005E2D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E59F3" w14:textId="77777777" w:rsidR="005E2D45" w:rsidRDefault="00B27754">
    <w:pPr>
      <w:pStyle w:val="BodyText"/>
      <w:spacing w:line="14" w:lineRule="auto"/>
      <w:rPr>
        <w:sz w:val="20"/>
      </w:rPr>
    </w:pPr>
    <w:r>
      <w:rPr>
        <w:noProof/>
        <w:lang w:val="id-ID" w:eastAsia="id-ID"/>
      </w:rPr>
      <w:drawing>
        <wp:anchor distT="0" distB="0" distL="0" distR="0" simplePos="0" relativeHeight="487513600" behindDoc="1" locked="0" layoutInCell="1" allowOverlap="1" wp14:anchorId="0D80291D" wp14:editId="08B5EF5E">
          <wp:simplePos x="0" y="0"/>
          <wp:positionH relativeFrom="page">
            <wp:posOffset>1440180</wp:posOffset>
          </wp:positionH>
          <wp:positionV relativeFrom="page">
            <wp:posOffset>630555</wp:posOffset>
          </wp:positionV>
          <wp:extent cx="5037455" cy="75819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037455" cy="7581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26389"/>
    <w:multiLevelType w:val="hybridMultilevel"/>
    <w:tmpl w:val="B310EC40"/>
    <w:lvl w:ilvl="0" w:tplc="DE142B10">
      <w:start w:val="1"/>
      <w:numFmt w:val="lowerLetter"/>
      <w:lvlText w:val="%1."/>
      <w:lvlJc w:val="left"/>
      <w:pPr>
        <w:ind w:left="588" w:hanging="361"/>
      </w:pPr>
      <w:rPr>
        <w:rFonts w:ascii="Times New Roman" w:eastAsia="Times New Roman" w:hAnsi="Times New Roman" w:cs="Times New Roman" w:hint="default"/>
        <w:b/>
        <w:bCs/>
        <w:i w:val="0"/>
        <w:iCs w:val="0"/>
        <w:spacing w:val="0"/>
        <w:w w:val="100"/>
        <w:sz w:val="22"/>
        <w:szCs w:val="22"/>
        <w:lang w:val="en-US" w:eastAsia="en-US" w:bidi="ar-SA"/>
      </w:rPr>
    </w:lvl>
    <w:lvl w:ilvl="1" w:tplc="50125938">
      <w:numFmt w:val="bullet"/>
      <w:lvlText w:val="•"/>
      <w:lvlJc w:val="left"/>
      <w:pPr>
        <w:ind w:left="1386" w:hanging="361"/>
      </w:pPr>
      <w:rPr>
        <w:rFonts w:hint="default"/>
        <w:lang w:val="en-US" w:eastAsia="en-US" w:bidi="ar-SA"/>
      </w:rPr>
    </w:lvl>
    <w:lvl w:ilvl="2" w:tplc="37F0435E">
      <w:numFmt w:val="bullet"/>
      <w:lvlText w:val="•"/>
      <w:lvlJc w:val="left"/>
      <w:pPr>
        <w:ind w:left="2193" w:hanging="361"/>
      </w:pPr>
      <w:rPr>
        <w:rFonts w:hint="default"/>
        <w:lang w:val="en-US" w:eastAsia="en-US" w:bidi="ar-SA"/>
      </w:rPr>
    </w:lvl>
    <w:lvl w:ilvl="3" w:tplc="DC424B8E">
      <w:numFmt w:val="bullet"/>
      <w:lvlText w:val="•"/>
      <w:lvlJc w:val="left"/>
      <w:pPr>
        <w:ind w:left="2999" w:hanging="361"/>
      </w:pPr>
      <w:rPr>
        <w:rFonts w:hint="default"/>
        <w:lang w:val="en-US" w:eastAsia="en-US" w:bidi="ar-SA"/>
      </w:rPr>
    </w:lvl>
    <w:lvl w:ilvl="4" w:tplc="E02207CE">
      <w:numFmt w:val="bullet"/>
      <w:lvlText w:val="•"/>
      <w:lvlJc w:val="left"/>
      <w:pPr>
        <w:ind w:left="3806" w:hanging="361"/>
      </w:pPr>
      <w:rPr>
        <w:rFonts w:hint="default"/>
        <w:lang w:val="en-US" w:eastAsia="en-US" w:bidi="ar-SA"/>
      </w:rPr>
    </w:lvl>
    <w:lvl w:ilvl="5" w:tplc="B40A6C6A">
      <w:numFmt w:val="bullet"/>
      <w:lvlText w:val="•"/>
      <w:lvlJc w:val="left"/>
      <w:pPr>
        <w:ind w:left="4613" w:hanging="361"/>
      </w:pPr>
      <w:rPr>
        <w:rFonts w:hint="default"/>
        <w:lang w:val="en-US" w:eastAsia="en-US" w:bidi="ar-SA"/>
      </w:rPr>
    </w:lvl>
    <w:lvl w:ilvl="6" w:tplc="8F7274AA">
      <w:numFmt w:val="bullet"/>
      <w:lvlText w:val="•"/>
      <w:lvlJc w:val="left"/>
      <w:pPr>
        <w:ind w:left="5419" w:hanging="361"/>
      </w:pPr>
      <w:rPr>
        <w:rFonts w:hint="default"/>
        <w:lang w:val="en-US" w:eastAsia="en-US" w:bidi="ar-SA"/>
      </w:rPr>
    </w:lvl>
    <w:lvl w:ilvl="7" w:tplc="07909E62">
      <w:numFmt w:val="bullet"/>
      <w:lvlText w:val="•"/>
      <w:lvlJc w:val="left"/>
      <w:pPr>
        <w:ind w:left="6226" w:hanging="361"/>
      </w:pPr>
      <w:rPr>
        <w:rFonts w:hint="default"/>
        <w:lang w:val="en-US" w:eastAsia="en-US" w:bidi="ar-SA"/>
      </w:rPr>
    </w:lvl>
    <w:lvl w:ilvl="8" w:tplc="8BB421B4">
      <w:numFmt w:val="bullet"/>
      <w:lvlText w:val="•"/>
      <w:lvlJc w:val="left"/>
      <w:pPr>
        <w:ind w:left="7032" w:hanging="361"/>
      </w:pPr>
      <w:rPr>
        <w:rFonts w:hint="default"/>
        <w:lang w:val="en-US" w:eastAsia="en-US" w:bidi="ar-SA"/>
      </w:rPr>
    </w:lvl>
  </w:abstractNum>
  <w:abstractNum w:abstractNumId="1" w15:restartNumberingAfterBreak="0">
    <w:nsid w:val="397031BB"/>
    <w:multiLevelType w:val="hybridMultilevel"/>
    <w:tmpl w:val="CCE4F4CE"/>
    <w:lvl w:ilvl="0" w:tplc="47166952">
      <w:start w:val="1"/>
      <w:numFmt w:val="decimal"/>
      <w:lvlText w:val="%1"/>
      <w:lvlJc w:val="left"/>
      <w:pPr>
        <w:ind w:left="980" w:hanging="392"/>
      </w:pPr>
      <w:rPr>
        <w:rFonts w:hint="default"/>
        <w:lang w:val="en-US" w:eastAsia="en-US" w:bidi="ar-SA"/>
      </w:rPr>
    </w:lvl>
    <w:lvl w:ilvl="1" w:tplc="04465CEE">
      <w:numFmt w:val="none"/>
      <w:lvlText w:val=""/>
      <w:lvlJc w:val="left"/>
      <w:pPr>
        <w:tabs>
          <w:tab w:val="num" w:pos="360"/>
        </w:tabs>
      </w:pPr>
    </w:lvl>
    <w:lvl w:ilvl="2" w:tplc="7B56326A">
      <w:numFmt w:val="bullet"/>
      <w:lvlText w:val="•"/>
      <w:lvlJc w:val="left"/>
      <w:pPr>
        <w:ind w:left="2513" w:hanging="392"/>
      </w:pPr>
      <w:rPr>
        <w:rFonts w:hint="default"/>
        <w:lang w:val="en-US" w:eastAsia="en-US" w:bidi="ar-SA"/>
      </w:rPr>
    </w:lvl>
    <w:lvl w:ilvl="3" w:tplc="61E27368">
      <w:numFmt w:val="bullet"/>
      <w:lvlText w:val="•"/>
      <w:lvlJc w:val="left"/>
      <w:pPr>
        <w:ind w:left="3279" w:hanging="392"/>
      </w:pPr>
      <w:rPr>
        <w:rFonts w:hint="default"/>
        <w:lang w:val="en-US" w:eastAsia="en-US" w:bidi="ar-SA"/>
      </w:rPr>
    </w:lvl>
    <w:lvl w:ilvl="4" w:tplc="EDB844AC">
      <w:numFmt w:val="bullet"/>
      <w:lvlText w:val="•"/>
      <w:lvlJc w:val="left"/>
      <w:pPr>
        <w:ind w:left="4046" w:hanging="392"/>
      </w:pPr>
      <w:rPr>
        <w:rFonts w:hint="default"/>
        <w:lang w:val="en-US" w:eastAsia="en-US" w:bidi="ar-SA"/>
      </w:rPr>
    </w:lvl>
    <w:lvl w:ilvl="5" w:tplc="D682CDD4">
      <w:numFmt w:val="bullet"/>
      <w:lvlText w:val="•"/>
      <w:lvlJc w:val="left"/>
      <w:pPr>
        <w:ind w:left="4813" w:hanging="392"/>
      </w:pPr>
      <w:rPr>
        <w:rFonts w:hint="default"/>
        <w:lang w:val="en-US" w:eastAsia="en-US" w:bidi="ar-SA"/>
      </w:rPr>
    </w:lvl>
    <w:lvl w:ilvl="6" w:tplc="E7A067FE">
      <w:numFmt w:val="bullet"/>
      <w:lvlText w:val="•"/>
      <w:lvlJc w:val="left"/>
      <w:pPr>
        <w:ind w:left="5579" w:hanging="392"/>
      </w:pPr>
      <w:rPr>
        <w:rFonts w:hint="default"/>
        <w:lang w:val="en-US" w:eastAsia="en-US" w:bidi="ar-SA"/>
      </w:rPr>
    </w:lvl>
    <w:lvl w:ilvl="7" w:tplc="DB329CD6">
      <w:numFmt w:val="bullet"/>
      <w:lvlText w:val="•"/>
      <w:lvlJc w:val="left"/>
      <w:pPr>
        <w:ind w:left="6346" w:hanging="392"/>
      </w:pPr>
      <w:rPr>
        <w:rFonts w:hint="default"/>
        <w:lang w:val="en-US" w:eastAsia="en-US" w:bidi="ar-SA"/>
      </w:rPr>
    </w:lvl>
    <w:lvl w:ilvl="8" w:tplc="5B064882">
      <w:numFmt w:val="bullet"/>
      <w:lvlText w:val="•"/>
      <w:lvlJc w:val="left"/>
      <w:pPr>
        <w:ind w:left="7112" w:hanging="392"/>
      </w:pPr>
      <w:rPr>
        <w:rFonts w:hint="default"/>
        <w:lang w:val="en-US" w:eastAsia="en-US" w:bidi="ar-SA"/>
      </w:rPr>
    </w:lvl>
  </w:abstractNum>
  <w:abstractNum w:abstractNumId="2" w15:restartNumberingAfterBreak="0">
    <w:nsid w:val="48594095"/>
    <w:multiLevelType w:val="multilevel"/>
    <w:tmpl w:val="C4B04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4735918"/>
    <w:multiLevelType w:val="hybridMultilevel"/>
    <w:tmpl w:val="84FC49E2"/>
    <w:lvl w:ilvl="0" w:tplc="BFF48AD0">
      <w:start w:val="1"/>
      <w:numFmt w:val="decimal"/>
      <w:lvlText w:val="%1."/>
      <w:lvlJc w:val="left"/>
      <w:pPr>
        <w:ind w:left="852" w:hanging="360"/>
      </w:pPr>
      <w:rPr>
        <w:rFonts w:ascii="Cambria" w:eastAsia="Cambria" w:hAnsi="Cambria" w:cs="Cambria" w:hint="default"/>
        <w:spacing w:val="-8"/>
        <w:w w:val="100"/>
        <w:sz w:val="22"/>
        <w:szCs w:val="22"/>
        <w:lang w:val="en-US" w:eastAsia="en-US" w:bidi="ar-SA"/>
      </w:rPr>
    </w:lvl>
    <w:lvl w:ilvl="1" w:tplc="E2F8E1EA">
      <w:numFmt w:val="bullet"/>
      <w:lvlText w:val="•"/>
      <w:lvlJc w:val="left"/>
      <w:pPr>
        <w:ind w:left="1208" w:hanging="360"/>
      </w:pPr>
      <w:rPr>
        <w:rFonts w:hint="default"/>
        <w:lang w:val="en-US" w:eastAsia="en-US" w:bidi="ar-SA"/>
      </w:rPr>
    </w:lvl>
    <w:lvl w:ilvl="2" w:tplc="6CA6A4B6">
      <w:numFmt w:val="bullet"/>
      <w:lvlText w:val="•"/>
      <w:lvlJc w:val="left"/>
      <w:pPr>
        <w:ind w:left="1557" w:hanging="360"/>
      </w:pPr>
      <w:rPr>
        <w:rFonts w:hint="default"/>
        <w:lang w:val="en-US" w:eastAsia="en-US" w:bidi="ar-SA"/>
      </w:rPr>
    </w:lvl>
    <w:lvl w:ilvl="3" w:tplc="6DAE1428">
      <w:numFmt w:val="bullet"/>
      <w:lvlText w:val="•"/>
      <w:lvlJc w:val="left"/>
      <w:pPr>
        <w:ind w:left="1906" w:hanging="360"/>
      </w:pPr>
      <w:rPr>
        <w:rFonts w:hint="default"/>
        <w:lang w:val="en-US" w:eastAsia="en-US" w:bidi="ar-SA"/>
      </w:rPr>
    </w:lvl>
    <w:lvl w:ilvl="4" w:tplc="A1A49A50">
      <w:numFmt w:val="bullet"/>
      <w:lvlText w:val="•"/>
      <w:lvlJc w:val="left"/>
      <w:pPr>
        <w:ind w:left="2255" w:hanging="360"/>
      </w:pPr>
      <w:rPr>
        <w:rFonts w:hint="default"/>
        <w:lang w:val="en-US" w:eastAsia="en-US" w:bidi="ar-SA"/>
      </w:rPr>
    </w:lvl>
    <w:lvl w:ilvl="5" w:tplc="66E87042">
      <w:numFmt w:val="bullet"/>
      <w:lvlText w:val="•"/>
      <w:lvlJc w:val="left"/>
      <w:pPr>
        <w:ind w:left="2604" w:hanging="360"/>
      </w:pPr>
      <w:rPr>
        <w:rFonts w:hint="default"/>
        <w:lang w:val="en-US" w:eastAsia="en-US" w:bidi="ar-SA"/>
      </w:rPr>
    </w:lvl>
    <w:lvl w:ilvl="6" w:tplc="FBFA47D4">
      <w:numFmt w:val="bullet"/>
      <w:lvlText w:val="•"/>
      <w:lvlJc w:val="left"/>
      <w:pPr>
        <w:ind w:left="2952" w:hanging="360"/>
      </w:pPr>
      <w:rPr>
        <w:rFonts w:hint="default"/>
        <w:lang w:val="en-US" w:eastAsia="en-US" w:bidi="ar-SA"/>
      </w:rPr>
    </w:lvl>
    <w:lvl w:ilvl="7" w:tplc="F6500A80">
      <w:numFmt w:val="bullet"/>
      <w:lvlText w:val="•"/>
      <w:lvlJc w:val="left"/>
      <w:pPr>
        <w:ind w:left="3301" w:hanging="360"/>
      </w:pPr>
      <w:rPr>
        <w:rFonts w:hint="default"/>
        <w:lang w:val="en-US" w:eastAsia="en-US" w:bidi="ar-SA"/>
      </w:rPr>
    </w:lvl>
    <w:lvl w:ilvl="8" w:tplc="1758E1F0">
      <w:numFmt w:val="bullet"/>
      <w:lvlText w:val="•"/>
      <w:lvlJc w:val="left"/>
      <w:pPr>
        <w:ind w:left="3650" w:hanging="360"/>
      </w:pPr>
      <w:rPr>
        <w:rFonts w:hint="default"/>
        <w:lang w:val="en-US" w:eastAsia="en-US" w:bidi="ar-SA"/>
      </w:rPr>
    </w:lvl>
  </w:abstractNum>
  <w:abstractNum w:abstractNumId="4" w15:restartNumberingAfterBreak="0">
    <w:nsid w:val="6C5F4874"/>
    <w:multiLevelType w:val="hybridMultilevel"/>
    <w:tmpl w:val="9E9A24B0"/>
    <w:lvl w:ilvl="0" w:tplc="CDF2750C">
      <w:start w:val="1"/>
      <w:numFmt w:val="decimal"/>
      <w:lvlText w:val="%1."/>
      <w:lvlJc w:val="left"/>
      <w:pPr>
        <w:ind w:left="461" w:hanging="269"/>
      </w:pPr>
      <w:rPr>
        <w:rFonts w:ascii="Cambria" w:eastAsia="Cambria" w:hAnsi="Cambria" w:cs="Cambria"/>
        <w:w w:val="100"/>
        <w:sz w:val="24"/>
        <w:szCs w:val="24"/>
        <w:lang w:val="en-US" w:eastAsia="en-US" w:bidi="ar-SA"/>
      </w:rPr>
    </w:lvl>
    <w:lvl w:ilvl="1" w:tplc="DA686C9A">
      <w:numFmt w:val="bullet"/>
      <w:lvlText w:val="•"/>
      <w:lvlJc w:val="left"/>
      <w:pPr>
        <w:ind w:left="829" w:hanging="269"/>
      </w:pPr>
      <w:rPr>
        <w:rFonts w:hint="default"/>
        <w:lang w:val="en-US" w:eastAsia="en-US" w:bidi="ar-SA"/>
      </w:rPr>
    </w:lvl>
    <w:lvl w:ilvl="2" w:tplc="AE9C1170">
      <w:numFmt w:val="bullet"/>
      <w:lvlText w:val="•"/>
      <w:lvlJc w:val="left"/>
      <w:pPr>
        <w:ind w:left="1198" w:hanging="269"/>
      </w:pPr>
      <w:rPr>
        <w:rFonts w:hint="default"/>
        <w:lang w:val="en-US" w:eastAsia="en-US" w:bidi="ar-SA"/>
      </w:rPr>
    </w:lvl>
    <w:lvl w:ilvl="3" w:tplc="3B2C6C90">
      <w:numFmt w:val="bullet"/>
      <w:lvlText w:val="•"/>
      <w:lvlJc w:val="left"/>
      <w:pPr>
        <w:ind w:left="1567" w:hanging="269"/>
      </w:pPr>
      <w:rPr>
        <w:rFonts w:hint="default"/>
        <w:lang w:val="en-US" w:eastAsia="en-US" w:bidi="ar-SA"/>
      </w:rPr>
    </w:lvl>
    <w:lvl w:ilvl="4" w:tplc="6AE8E438">
      <w:numFmt w:val="bullet"/>
      <w:lvlText w:val="•"/>
      <w:lvlJc w:val="left"/>
      <w:pPr>
        <w:ind w:left="1936" w:hanging="269"/>
      </w:pPr>
      <w:rPr>
        <w:rFonts w:hint="default"/>
        <w:lang w:val="en-US" w:eastAsia="en-US" w:bidi="ar-SA"/>
      </w:rPr>
    </w:lvl>
    <w:lvl w:ilvl="5" w:tplc="F87690FA">
      <w:numFmt w:val="bullet"/>
      <w:lvlText w:val="•"/>
      <w:lvlJc w:val="left"/>
      <w:pPr>
        <w:ind w:left="2305" w:hanging="269"/>
      </w:pPr>
      <w:rPr>
        <w:rFonts w:hint="default"/>
        <w:lang w:val="en-US" w:eastAsia="en-US" w:bidi="ar-SA"/>
      </w:rPr>
    </w:lvl>
    <w:lvl w:ilvl="6" w:tplc="2AFA2FCE">
      <w:numFmt w:val="bullet"/>
      <w:lvlText w:val="•"/>
      <w:lvlJc w:val="left"/>
      <w:pPr>
        <w:ind w:left="2674" w:hanging="269"/>
      </w:pPr>
      <w:rPr>
        <w:rFonts w:hint="default"/>
        <w:lang w:val="en-US" w:eastAsia="en-US" w:bidi="ar-SA"/>
      </w:rPr>
    </w:lvl>
    <w:lvl w:ilvl="7" w:tplc="80FEF3E4">
      <w:numFmt w:val="bullet"/>
      <w:lvlText w:val="•"/>
      <w:lvlJc w:val="left"/>
      <w:pPr>
        <w:ind w:left="3043" w:hanging="269"/>
      </w:pPr>
      <w:rPr>
        <w:rFonts w:hint="default"/>
        <w:lang w:val="en-US" w:eastAsia="en-US" w:bidi="ar-SA"/>
      </w:rPr>
    </w:lvl>
    <w:lvl w:ilvl="8" w:tplc="1892F9BA">
      <w:numFmt w:val="bullet"/>
      <w:lvlText w:val="•"/>
      <w:lvlJc w:val="left"/>
      <w:pPr>
        <w:ind w:left="3412" w:hanging="269"/>
      </w:pPr>
      <w:rPr>
        <w:rFonts w:hint="default"/>
        <w:lang w:val="en-US" w:eastAsia="en-US" w:bidi="ar-SA"/>
      </w:rPr>
    </w:lvl>
  </w:abstractNum>
  <w:abstractNum w:abstractNumId="5" w15:restartNumberingAfterBreak="0">
    <w:nsid w:val="6D43037E"/>
    <w:multiLevelType w:val="hybridMultilevel"/>
    <w:tmpl w:val="3AA88E52"/>
    <w:lvl w:ilvl="0" w:tplc="71EAA554">
      <w:start w:val="1"/>
      <w:numFmt w:val="decimal"/>
      <w:lvlText w:val="%1."/>
      <w:lvlJc w:val="left"/>
      <w:pPr>
        <w:ind w:left="725" w:hanging="236"/>
      </w:pPr>
      <w:rPr>
        <w:rFonts w:ascii="Cambria" w:eastAsia="Cambria" w:hAnsi="Cambria" w:cs="Cambria" w:hint="default"/>
        <w:spacing w:val="-3"/>
        <w:w w:val="100"/>
        <w:sz w:val="22"/>
        <w:szCs w:val="22"/>
        <w:lang w:val="en-US" w:eastAsia="en-US" w:bidi="ar-SA"/>
      </w:rPr>
    </w:lvl>
    <w:lvl w:ilvl="1" w:tplc="3386EF8E">
      <w:numFmt w:val="bullet"/>
      <w:lvlText w:val="•"/>
      <w:lvlJc w:val="left"/>
      <w:pPr>
        <w:ind w:left="1125" w:hanging="236"/>
      </w:pPr>
      <w:rPr>
        <w:rFonts w:hint="default"/>
        <w:lang w:val="en-US" w:eastAsia="en-US" w:bidi="ar-SA"/>
      </w:rPr>
    </w:lvl>
    <w:lvl w:ilvl="2" w:tplc="AE686A52">
      <w:numFmt w:val="bullet"/>
      <w:lvlText w:val="•"/>
      <w:lvlJc w:val="left"/>
      <w:pPr>
        <w:ind w:left="1530" w:hanging="236"/>
      </w:pPr>
      <w:rPr>
        <w:rFonts w:hint="default"/>
        <w:lang w:val="en-US" w:eastAsia="en-US" w:bidi="ar-SA"/>
      </w:rPr>
    </w:lvl>
    <w:lvl w:ilvl="3" w:tplc="4C9A38A6">
      <w:numFmt w:val="bullet"/>
      <w:lvlText w:val="•"/>
      <w:lvlJc w:val="left"/>
      <w:pPr>
        <w:ind w:left="1936" w:hanging="236"/>
      </w:pPr>
      <w:rPr>
        <w:rFonts w:hint="default"/>
        <w:lang w:val="en-US" w:eastAsia="en-US" w:bidi="ar-SA"/>
      </w:rPr>
    </w:lvl>
    <w:lvl w:ilvl="4" w:tplc="B63EEF0A">
      <w:numFmt w:val="bullet"/>
      <w:lvlText w:val="•"/>
      <w:lvlJc w:val="left"/>
      <w:pPr>
        <w:ind w:left="2341" w:hanging="236"/>
      </w:pPr>
      <w:rPr>
        <w:rFonts w:hint="default"/>
        <w:lang w:val="en-US" w:eastAsia="en-US" w:bidi="ar-SA"/>
      </w:rPr>
    </w:lvl>
    <w:lvl w:ilvl="5" w:tplc="1AA45B32">
      <w:numFmt w:val="bullet"/>
      <w:lvlText w:val="•"/>
      <w:lvlJc w:val="left"/>
      <w:pPr>
        <w:ind w:left="2747" w:hanging="236"/>
      </w:pPr>
      <w:rPr>
        <w:rFonts w:hint="default"/>
        <w:lang w:val="en-US" w:eastAsia="en-US" w:bidi="ar-SA"/>
      </w:rPr>
    </w:lvl>
    <w:lvl w:ilvl="6" w:tplc="F08CCE96">
      <w:numFmt w:val="bullet"/>
      <w:lvlText w:val="•"/>
      <w:lvlJc w:val="left"/>
      <w:pPr>
        <w:ind w:left="3152" w:hanging="236"/>
      </w:pPr>
      <w:rPr>
        <w:rFonts w:hint="default"/>
        <w:lang w:val="en-US" w:eastAsia="en-US" w:bidi="ar-SA"/>
      </w:rPr>
    </w:lvl>
    <w:lvl w:ilvl="7" w:tplc="F2369998">
      <w:numFmt w:val="bullet"/>
      <w:lvlText w:val="•"/>
      <w:lvlJc w:val="left"/>
      <w:pPr>
        <w:ind w:left="3557" w:hanging="236"/>
      </w:pPr>
      <w:rPr>
        <w:rFonts w:hint="default"/>
        <w:lang w:val="en-US" w:eastAsia="en-US" w:bidi="ar-SA"/>
      </w:rPr>
    </w:lvl>
    <w:lvl w:ilvl="8" w:tplc="0B30B336">
      <w:numFmt w:val="bullet"/>
      <w:lvlText w:val="•"/>
      <w:lvlJc w:val="left"/>
      <w:pPr>
        <w:ind w:left="3963" w:hanging="236"/>
      </w:pPr>
      <w:rPr>
        <w:rFonts w:hint="default"/>
        <w:lang w:val="en-US" w:eastAsia="en-US" w:bidi="ar-SA"/>
      </w:rPr>
    </w:lvl>
  </w:abstractNum>
  <w:abstractNum w:abstractNumId="6" w15:restartNumberingAfterBreak="0">
    <w:nsid w:val="7B164C99"/>
    <w:multiLevelType w:val="hybridMultilevel"/>
    <w:tmpl w:val="9D0A30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5"/>
  </w:num>
  <w:num w:numId="5">
    <w:abstractNumId w:val="4"/>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5E2D45"/>
    <w:rsid w:val="0003138A"/>
    <w:rsid w:val="000B0647"/>
    <w:rsid w:val="002752D7"/>
    <w:rsid w:val="003C6D50"/>
    <w:rsid w:val="004D20B7"/>
    <w:rsid w:val="005E2D45"/>
    <w:rsid w:val="00613E83"/>
    <w:rsid w:val="006533FC"/>
    <w:rsid w:val="007217C5"/>
    <w:rsid w:val="008A58D8"/>
    <w:rsid w:val="008C3F27"/>
    <w:rsid w:val="00921661"/>
    <w:rsid w:val="00980707"/>
    <w:rsid w:val="00982A6C"/>
    <w:rsid w:val="00A03E99"/>
    <w:rsid w:val="00AF31B6"/>
    <w:rsid w:val="00B27754"/>
    <w:rsid w:val="00B83EED"/>
    <w:rsid w:val="00BA491E"/>
    <w:rsid w:val="00BC71D2"/>
    <w:rsid w:val="00C41B63"/>
    <w:rsid w:val="00C54EDA"/>
    <w:rsid w:val="00F563A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640358"/>
  <w15:docId w15:val="{C8721701-AA21-4E15-B061-B48E5CBE3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E2D45"/>
    <w:rPr>
      <w:rFonts w:ascii="Cambria" w:eastAsia="Cambria" w:hAnsi="Cambria" w:cs="Cambria"/>
    </w:rPr>
  </w:style>
  <w:style w:type="paragraph" w:styleId="Heading1">
    <w:name w:val="heading 1"/>
    <w:basedOn w:val="Normal"/>
    <w:uiPriority w:val="1"/>
    <w:qFormat/>
    <w:rsid w:val="005E2D45"/>
    <w:pPr>
      <w:ind w:left="977" w:hanging="389"/>
      <w:outlineLvl w:val="0"/>
    </w:pPr>
    <w:rPr>
      <w:b/>
      <w:bCs/>
      <w:sz w:val="24"/>
      <w:szCs w:val="24"/>
    </w:rPr>
  </w:style>
  <w:style w:type="paragraph" w:styleId="Heading2">
    <w:name w:val="heading 2"/>
    <w:basedOn w:val="Normal"/>
    <w:uiPriority w:val="1"/>
    <w:qFormat/>
    <w:rsid w:val="005E2D45"/>
    <w:pPr>
      <w:ind w:left="588"/>
      <w:outlineLvl w:val="1"/>
    </w:pPr>
    <w:rPr>
      <w:rFonts w:ascii="Times New Roman" w:eastAsia="Times New Roman" w:hAnsi="Times New Roman" w:cs="Times New Roman"/>
      <w:b/>
      <w:bCs/>
    </w:rPr>
  </w:style>
  <w:style w:type="paragraph" w:styleId="Heading3">
    <w:name w:val="heading 3"/>
    <w:basedOn w:val="Normal"/>
    <w:uiPriority w:val="1"/>
    <w:qFormat/>
    <w:rsid w:val="005E2D45"/>
    <w:pPr>
      <w:ind w:left="588"/>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5E2D45"/>
  </w:style>
  <w:style w:type="paragraph" w:styleId="ListParagraph">
    <w:name w:val="List Paragraph"/>
    <w:basedOn w:val="Normal"/>
    <w:uiPriority w:val="1"/>
    <w:qFormat/>
    <w:rsid w:val="005E2D45"/>
    <w:pPr>
      <w:ind w:left="977" w:hanging="389"/>
      <w:jc w:val="both"/>
    </w:pPr>
  </w:style>
  <w:style w:type="paragraph" w:customStyle="1" w:styleId="TableParagraph">
    <w:name w:val="Table Paragraph"/>
    <w:basedOn w:val="Normal"/>
    <w:uiPriority w:val="1"/>
    <w:qFormat/>
    <w:rsid w:val="005E2D45"/>
  </w:style>
  <w:style w:type="paragraph" w:styleId="Header">
    <w:name w:val="header"/>
    <w:basedOn w:val="Normal"/>
    <w:link w:val="HeaderChar"/>
    <w:uiPriority w:val="99"/>
    <w:unhideWhenUsed/>
    <w:rsid w:val="000B0647"/>
    <w:pPr>
      <w:tabs>
        <w:tab w:val="center" w:pos="4513"/>
        <w:tab w:val="right" w:pos="9026"/>
      </w:tabs>
    </w:pPr>
  </w:style>
  <w:style w:type="character" w:customStyle="1" w:styleId="HeaderChar">
    <w:name w:val="Header Char"/>
    <w:basedOn w:val="DefaultParagraphFont"/>
    <w:link w:val="Header"/>
    <w:uiPriority w:val="99"/>
    <w:rsid w:val="000B0647"/>
    <w:rPr>
      <w:rFonts w:ascii="Cambria" w:eastAsia="Cambria" w:hAnsi="Cambria" w:cs="Cambria"/>
    </w:rPr>
  </w:style>
  <w:style w:type="paragraph" w:styleId="Footer">
    <w:name w:val="footer"/>
    <w:basedOn w:val="Normal"/>
    <w:link w:val="FooterChar"/>
    <w:uiPriority w:val="99"/>
    <w:unhideWhenUsed/>
    <w:rsid w:val="000B0647"/>
    <w:pPr>
      <w:tabs>
        <w:tab w:val="center" w:pos="4513"/>
        <w:tab w:val="right" w:pos="9026"/>
      </w:tabs>
    </w:pPr>
  </w:style>
  <w:style w:type="character" w:customStyle="1" w:styleId="FooterChar">
    <w:name w:val="Footer Char"/>
    <w:basedOn w:val="DefaultParagraphFont"/>
    <w:link w:val="Footer"/>
    <w:uiPriority w:val="99"/>
    <w:rsid w:val="000B0647"/>
    <w:rPr>
      <w:rFonts w:ascii="Cambria" w:eastAsia="Cambria" w:hAnsi="Cambria" w:cs="Cambria"/>
    </w:rPr>
  </w:style>
  <w:style w:type="paragraph" w:styleId="BalloonText">
    <w:name w:val="Balloon Text"/>
    <w:basedOn w:val="Normal"/>
    <w:link w:val="BalloonTextChar"/>
    <w:uiPriority w:val="99"/>
    <w:semiHidden/>
    <w:unhideWhenUsed/>
    <w:rsid w:val="000B0647"/>
    <w:rPr>
      <w:rFonts w:ascii="Tahoma" w:hAnsi="Tahoma" w:cs="Tahoma"/>
      <w:sz w:val="16"/>
      <w:szCs w:val="16"/>
    </w:rPr>
  </w:style>
  <w:style w:type="character" w:customStyle="1" w:styleId="BalloonTextChar">
    <w:name w:val="Balloon Text Char"/>
    <w:basedOn w:val="DefaultParagraphFont"/>
    <w:link w:val="BalloonText"/>
    <w:uiPriority w:val="99"/>
    <w:semiHidden/>
    <w:rsid w:val="000B0647"/>
    <w:rPr>
      <w:rFonts w:ascii="Tahoma" w:eastAsia="Cambria" w:hAnsi="Tahoma" w:cs="Tahoma"/>
      <w:sz w:val="16"/>
      <w:szCs w:val="16"/>
    </w:rPr>
  </w:style>
  <w:style w:type="table" w:styleId="TableGrid">
    <w:name w:val="Table Grid"/>
    <w:basedOn w:val="TableNormal"/>
    <w:uiPriority w:val="59"/>
    <w:rsid w:val="00BA491E"/>
    <w:pPr>
      <w:widowControl/>
      <w:autoSpaceDE/>
      <w:autoSpaceDN/>
      <w:spacing w:after="160" w:line="259" w:lineRule="auto"/>
      <w:jc w:val="right"/>
    </w:pPr>
    <w:rPr>
      <w:rFonts w:ascii="Times New Roman" w:eastAsia="Times New Roman" w:hAnsi="Times New Roman"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C3F27"/>
    <w:rPr>
      <w:color w:val="0000FF" w:themeColor="hyperlink"/>
      <w:u w:val="single"/>
    </w:rPr>
  </w:style>
  <w:style w:type="character" w:styleId="FollowedHyperlink">
    <w:name w:val="FollowedHyperlink"/>
    <w:basedOn w:val="DefaultParagraphFont"/>
    <w:uiPriority w:val="99"/>
    <w:semiHidden/>
    <w:unhideWhenUsed/>
    <w:rsid w:val="008C3F27"/>
    <w:rPr>
      <w:color w:val="800080" w:themeColor="followedHyperlink"/>
      <w:u w:val="single"/>
    </w:rPr>
  </w:style>
  <w:style w:type="character" w:styleId="UnresolvedMention">
    <w:name w:val="Unresolved Mention"/>
    <w:basedOn w:val="DefaultParagraphFont"/>
    <w:uiPriority w:val="99"/>
    <w:semiHidden/>
    <w:unhideWhenUsed/>
    <w:rsid w:val="006533FC"/>
    <w:rPr>
      <w:color w:val="605E5C"/>
      <w:shd w:val="clear" w:color="auto" w:fill="E1DFDD"/>
    </w:rPr>
  </w:style>
  <w:style w:type="table" w:styleId="PlainTable3">
    <w:name w:val="Plain Table 3"/>
    <w:basedOn w:val="TableNormal"/>
    <w:uiPriority w:val="43"/>
    <w:rsid w:val="004D20B7"/>
    <w:pPr>
      <w:widowControl/>
      <w:autoSpaceDE/>
      <w:autoSpaceDN/>
    </w:pPr>
    <w:rPr>
      <w:lang w:val="en-ID"/>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8A58D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9575028">
      <w:bodyDiv w:val="1"/>
      <w:marLeft w:val="0"/>
      <w:marRight w:val="0"/>
      <w:marTop w:val="0"/>
      <w:marBottom w:val="0"/>
      <w:divBdr>
        <w:top w:val="none" w:sz="0" w:space="0" w:color="auto"/>
        <w:left w:val="none" w:sz="0" w:space="0" w:color="auto"/>
        <w:bottom w:val="none" w:sz="0" w:space="0" w:color="auto"/>
        <w:right w:val="none" w:sz="0" w:space="0" w:color="auto"/>
      </w:divBdr>
    </w:div>
    <w:div w:id="767850845">
      <w:bodyDiv w:val="1"/>
      <w:marLeft w:val="0"/>
      <w:marRight w:val="0"/>
      <w:marTop w:val="0"/>
      <w:marBottom w:val="0"/>
      <w:divBdr>
        <w:top w:val="none" w:sz="0" w:space="0" w:color="auto"/>
        <w:left w:val="none" w:sz="0" w:space="0" w:color="auto"/>
        <w:bottom w:val="none" w:sz="0" w:space="0" w:color="auto"/>
        <w:right w:val="none" w:sz="0" w:space="0" w:color="auto"/>
      </w:divBdr>
    </w:div>
    <w:div w:id="806125132">
      <w:bodyDiv w:val="1"/>
      <w:marLeft w:val="0"/>
      <w:marRight w:val="0"/>
      <w:marTop w:val="0"/>
      <w:marBottom w:val="0"/>
      <w:divBdr>
        <w:top w:val="none" w:sz="0" w:space="0" w:color="auto"/>
        <w:left w:val="none" w:sz="0" w:space="0" w:color="auto"/>
        <w:bottom w:val="none" w:sz="0" w:space="0" w:color="auto"/>
        <w:right w:val="none" w:sz="0" w:space="0" w:color="auto"/>
      </w:divBdr>
    </w:div>
    <w:div w:id="936837355">
      <w:bodyDiv w:val="1"/>
      <w:marLeft w:val="0"/>
      <w:marRight w:val="0"/>
      <w:marTop w:val="0"/>
      <w:marBottom w:val="0"/>
      <w:divBdr>
        <w:top w:val="none" w:sz="0" w:space="0" w:color="auto"/>
        <w:left w:val="none" w:sz="0" w:space="0" w:color="auto"/>
        <w:bottom w:val="none" w:sz="0" w:space="0" w:color="auto"/>
        <w:right w:val="none" w:sz="0" w:space="0" w:color="auto"/>
      </w:divBdr>
    </w:div>
    <w:div w:id="1378357846">
      <w:bodyDiv w:val="1"/>
      <w:marLeft w:val="0"/>
      <w:marRight w:val="0"/>
      <w:marTop w:val="0"/>
      <w:marBottom w:val="0"/>
      <w:divBdr>
        <w:top w:val="none" w:sz="0" w:space="0" w:color="auto"/>
        <w:left w:val="none" w:sz="0" w:space="0" w:color="auto"/>
        <w:bottom w:val="none" w:sz="0" w:space="0" w:color="auto"/>
        <w:right w:val="none" w:sz="0" w:space="0" w:color="auto"/>
      </w:divBdr>
    </w:div>
    <w:div w:id="1439718518">
      <w:bodyDiv w:val="1"/>
      <w:marLeft w:val="0"/>
      <w:marRight w:val="0"/>
      <w:marTop w:val="0"/>
      <w:marBottom w:val="0"/>
      <w:divBdr>
        <w:top w:val="none" w:sz="0" w:space="0" w:color="auto"/>
        <w:left w:val="none" w:sz="0" w:space="0" w:color="auto"/>
        <w:bottom w:val="none" w:sz="0" w:space="0" w:color="auto"/>
        <w:right w:val="none" w:sz="0" w:space="0" w:color="auto"/>
      </w:divBdr>
    </w:div>
    <w:div w:id="1758162794">
      <w:bodyDiv w:val="1"/>
      <w:marLeft w:val="0"/>
      <w:marRight w:val="0"/>
      <w:marTop w:val="0"/>
      <w:marBottom w:val="0"/>
      <w:divBdr>
        <w:top w:val="none" w:sz="0" w:space="0" w:color="auto"/>
        <w:left w:val="none" w:sz="0" w:space="0" w:color="auto"/>
        <w:bottom w:val="none" w:sz="0" w:space="0" w:color="auto"/>
        <w:right w:val="none" w:sz="0" w:space="0" w:color="auto"/>
      </w:divBdr>
    </w:div>
    <w:div w:id="1890457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osen02840@unpam.ac.id" TargetMode="External"/><Relationship Id="rId13" Type="http://schemas.openxmlformats.org/officeDocument/2006/relationships/hyperlink" Target="https://doi.org/10.70287/epistemic.v4i1.385"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33096/jge.v3i2.1787" TargetMode="External"/><Relationship Id="rId17" Type="http://schemas.openxmlformats.org/officeDocument/2006/relationships/hyperlink" Target="https://doi.org/10.54676/UZQV8501" TargetMode="External"/><Relationship Id="rId2" Type="http://schemas.openxmlformats.org/officeDocument/2006/relationships/numbering" Target="numbering.xml"/><Relationship Id="rId16" Type="http://schemas.openxmlformats.org/officeDocument/2006/relationships/hyperlink" Target="https://doi.org/10.62383/edukasi.v2i3.164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4090/insania.v30i1.13569" TargetMode="External"/><Relationship Id="rId5" Type="http://schemas.openxmlformats.org/officeDocument/2006/relationships/webSettings" Target="webSettings.xml"/><Relationship Id="rId15" Type="http://schemas.openxmlformats.org/officeDocument/2006/relationships/hyperlink" Target="https://doi.org/10.51878/teacher.v6i2.11041" TargetMode="Externa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sen02841@unpam.ac.id" TargetMode="External"/><Relationship Id="rId14" Type="http://schemas.openxmlformats.org/officeDocument/2006/relationships/hyperlink" Target="https://doi.org/10.37274/mauriduna.v5i2.124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30E5D0-0FE3-4C45-AFE6-F8F34D6C0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14</Pages>
  <Words>6013</Words>
  <Characters>34279</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Salsabilah</dc:creator>
  <cp:lastModifiedBy>ADVAN</cp:lastModifiedBy>
  <cp:revision>11</cp:revision>
  <dcterms:created xsi:type="dcterms:W3CDTF">2024-10-21T02:02:00Z</dcterms:created>
  <dcterms:modified xsi:type="dcterms:W3CDTF">2026-09-11T09:02:00Z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2023-07-07T00:00:00Z</vt:filetime>
  </property>
  <property fmtid="{D5CDD505-2E9C-101B-9397-08002B2CF9AE}" pid="3" name="Creator">
    <vt:lpwstr>Microsoft® Word 2010</vt:lpwstr>
  </property>
  <property fmtid="{D5CDD505-2E9C-101B-9397-08002B2CF9AE}" pid="4" name="LastSaved">
    <vt:filetime>2024-10-21T00:00:00Z</vt:filetime>
  </property>
  <property fmtid="{D5CDD505-2E9C-101B-9397-08002B2CF9AE}" pid="5" name="Producer">
    <vt:lpwstr>Microsoft® Word 2010</vt:lpwstr>
  </property>
  <property fmtid="{D5CDD505-2E9C-101B-9397-08002B2CF9AE}" pid="6" name="Mendeley Document_1">
    <vt:lpwstr>True</vt:lpwstr>
  </property>
  <property fmtid="{D5CDD505-2E9C-101B-9397-08002B2CF9AE}" pid="7" name="Mendeley Unique User Id_1">
    <vt:lpwstr>742e2b9d-a20f-399a-a990-cfb39f9515b7</vt:lpwstr>
  </property>
  <property fmtid="{D5CDD505-2E9C-101B-9397-08002B2CF9AE}" pid="8" name="Mendeley Citation Style_1">
    <vt:lpwstr>http://www.zotero.org/styles/apa</vt:lpwstr>
  </property>
  <property fmtid="{D5CDD505-2E9C-101B-9397-08002B2CF9AE}" pid="9" name="Mendeley Recent Style Id 0_1">
    <vt:lpwstr>http://www.zotero.org/styles/american-medical-association</vt:lpwstr>
  </property>
  <property fmtid="{D5CDD505-2E9C-101B-9397-08002B2CF9AE}" pid="10" name="Mendeley Recent Style Name 0_1">
    <vt:lpwstr>American Medical Association 11th edition</vt:lpwstr>
  </property>
  <property fmtid="{D5CDD505-2E9C-101B-9397-08002B2CF9AE}" pid="11" name="Mendeley Recent Style Id 1_1">
    <vt:lpwstr>http://www.zotero.org/styles/american-political-science-association</vt:lpwstr>
  </property>
  <property fmtid="{D5CDD505-2E9C-101B-9397-08002B2CF9AE}" pid="12" name="Mendeley Recent Style Name 1_1">
    <vt:lpwstr>American Political Science Association</vt:lpwstr>
  </property>
  <property fmtid="{D5CDD505-2E9C-101B-9397-08002B2CF9AE}" pid="13" name="Mendeley Recent Style Id 2_1">
    <vt:lpwstr>http://www.zotero.org/styles/apa</vt:lpwstr>
  </property>
  <property fmtid="{D5CDD505-2E9C-101B-9397-08002B2CF9AE}" pid="14" name="Mendeley Recent Style Name 2_1">
    <vt:lpwstr>American Psychological Association 7th edition</vt:lpwstr>
  </property>
  <property fmtid="{D5CDD505-2E9C-101B-9397-08002B2CF9AE}" pid="15" name="Mendeley Recent Style Id 3_1">
    <vt:lpwstr>http://www.zotero.org/styles/american-sociological-association</vt:lpwstr>
  </property>
  <property fmtid="{D5CDD505-2E9C-101B-9397-08002B2CF9AE}" pid="16" name="Mendeley Recent Style Name 3_1">
    <vt:lpwstr>American Sociological Association 6th/7th edition</vt:lpwstr>
  </property>
  <property fmtid="{D5CDD505-2E9C-101B-9397-08002B2CF9AE}" pid="17" name="Mendeley Recent Style Id 4_1">
    <vt:lpwstr>http://www.zotero.org/styles/chicago-author-date</vt:lpwstr>
  </property>
  <property fmtid="{D5CDD505-2E9C-101B-9397-08002B2CF9AE}" pid="18" name="Mendeley Recent Style Name 4_1">
    <vt:lpwstr>Chicago Manual of Style 17th edition (author-date)</vt:lpwstr>
  </property>
  <property fmtid="{D5CDD505-2E9C-101B-9397-08002B2CF9AE}" pid="19" name="Mendeley Recent Style Id 5_1">
    <vt:lpwstr>http://www.zotero.org/styles/harvard-cite-them-right</vt:lpwstr>
  </property>
  <property fmtid="{D5CDD505-2E9C-101B-9397-08002B2CF9AE}" pid="20" name="Mendeley Recent Style Name 5_1">
    <vt:lpwstr>Cite Them Right 12th edition - Harvard</vt:lpwstr>
  </property>
  <property fmtid="{D5CDD505-2E9C-101B-9397-08002B2CF9AE}" pid="21" name="Mendeley Recent Style Id 6_1">
    <vt:lpwstr>http://www.zotero.org/styles/ieee</vt:lpwstr>
  </property>
  <property fmtid="{D5CDD505-2E9C-101B-9397-08002B2CF9AE}" pid="22" name="Mendeley Recent Style Name 6_1">
    <vt:lpwstr>IEEE</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4th edition (note with bibliography)</vt:lpwstr>
  </property>
  <property fmtid="{D5CDD505-2E9C-101B-9397-08002B2CF9AE}" pid="25" name="Mendeley Recent Style Id 8_1">
    <vt:lpwstr>http://www.zotero.org/styles/modern-language-association</vt:lpwstr>
  </property>
  <property fmtid="{D5CDD505-2E9C-101B-9397-08002B2CF9AE}" pid="26" name="Mendeley Recent Style Name 8_1">
    <vt:lpwstr>Modern Language Association 9th edition</vt:lpwstr>
  </property>
  <property fmtid="{D5CDD505-2E9C-101B-9397-08002B2CF9AE}" pid="27" name="Mendeley Recent Style Id 9_1">
    <vt:lpwstr>http://www.zotero.org/styles/nature</vt:lpwstr>
  </property>
  <property fmtid="{D5CDD505-2E9C-101B-9397-08002B2CF9AE}" pid="28" name="Mendeley Recent Style Name 9_1">
    <vt:lpwstr>Nature</vt:lpwstr>
  </property>
</Properties>
</file>