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2C6" w:rsidRDefault="003022C6" w:rsidP="003022C6">
      <w:pPr>
        <w:widowControl w:val="0"/>
        <w:autoSpaceDE w:val="0"/>
        <w:autoSpaceDN w:val="0"/>
        <w:adjustRightInd w:val="0"/>
        <w:spacing w:after="0" w:line="240" w:lineRule="auto"/>
        <w:ind w:right="9"/>
        <w:jc w:val="center"/>
        <w:rPr>
          <w:rFonts w:ascii="Times New Roman" w:hAnsi="Times New Roman"/>
          <w:b/>
          <w:bCs/>
          <w:color w:val="000000"/>
        </w:rPr>
      </w:pPr>
    </w:p>
    <w:p w:rsidR="003022C6" w:rsidRPr="00366C4B" w:rsidRDefault="003022C6" w:rsidP="003022C6">
      <w:pPr>
        <w:widowControl w:val="0"/>
        <w:autoSpaceDE w:val="0"/>
        <w:autoSpaceDN w:val="0"/>
        <w:adjustRightInd w:val="0"/>
        <w:spacing w:after="0" w:line="240" w:lineRule="auto"/>
        <w:ind w:right="9"/>
        <w:jc w:val="center"/>
        <w:rPr>
          <w:rFonts w:ascii="Times New Roman" w:hAnsi="Times New Roman"/>
          <w:b/>
          <w:bCs/>
          <w:color w:val="000000"/>
        </w:rPr>
      </w:pPr>
      <w:r w:rsidRPr="00366C4B">
        <w:rPr>
          <w:rFonts w:ascii="Times New Roman" w:hAnsi="Times New Roman"/>
          <w:b/>
          <w:bCs/>
          <w:color w:val="000000"/>
        </w:rPr>
        <w:t>TINJAUAN YURIDIS PERLINDUNGAN HUKUM TERHADAP KREDITUR</w:t>
      </w:r>
      <w:r w:rsidR="0033525C">
        <w:rPr>
          <w:rFonts w:ascii="Times New Roman" w:hAnsi="Times New Roman"/>
          <w:b/>
          <w:bCs/>
          <w:color w:val="000000"/>
        </w:rPr>
        <w:t xml:space="preserve"> DALAM PERJANJIAN FIDUSIA</w:t>
      </w:r>
      <w:r w:rsidRPr="00366C4B">
        <w:rPr>
          <w:rFonts w:ascii="Times New Roman" w:hAnsi="Times New Roman"/>
          <w:b/>
          <w:bCs/>
          <w:color w:val="000000"/>
        </w:rPr>
        <w:t xml:space="preserve"> DI BAWAH TANGAN </w:t>
      </w:r>
      <w:r w:rsidRPr="00366C4B">
        <w:rPr>
          <w:rFonts w:ascii="Times New Roman" w:hAnsi="Times New Roman"/>
          <w:b/>
          <w:color w:val="000000"/>
        </w:rPr>
        <w:t>DITINJAU DARI UU NO. 42 TAHUN 1999 TENTANG JAMINAN FIDUSIA</w:t>
      </w:r>
    </w:p>
    <w:p w:rsidR="003022C6" w:rsidRPr="00366C4B" w:rsidRDefault="003022C6" w:rsidP="003022C6">
      <w:pPr>
        <w:widowControl w:val="0"/>
        <w:autoSpaceDE w:val="0"/>
        <w:autoSpaceDN w:val="0"/>
        <w:adjustRightInd w:val="0"/>
        <w:spacing w:after="0" w:line="240" w:lineRule="auto"/>
        <w:ind w:right="9"/>
        <w:jc w:val="center"/>
        <w:rPr>
          <w:rFonts w:ascii="Times New Roman" w:hAnsi="Times New Roman"/>
          <w:color w:val="000000"/>
        </w:rPr>
      </w:pPr>
      <w:r w:rsidRPr="00366C4B">
        <w:rPr>
          <w:rFonts w:ascii="Times New Roman" w:hAnsi="Times New Roman"/>
          <w:b/>
          <w:bCs/>
          <w:color w:val="000000"/>
        </w:rPr>
        <w:t>(PENELITIAN PADA BPRS WAKALUMI)</w:t>
      </w:r>
    </w:p>
    <w:p w:rsidR="003022C6" w:rsidRPr="00366C4B" w:rsidRDefault="003022C6" w:rsidP="003022C6">
      <w:pPr>
        <w:widowControl w:val="0"/>
        <w:autoSpaceDE w:val="0"/>
        <w:autoSpaceDN w:val="0"/>
        <w:adjustRightInd w:val="0"/>
        <w:spacing w:after="0" w:line="312" w:lineRule="auto"/>
        <w:ind w:right="9"/>
        <w:rPr>
          <w:rFonts w:ascii="Times New Roman" w:hAnsi="Times New Roman"/>
          <w:color w:val="000000"/>
        </w:rPr>
      </w:pPr>
    </w:p>
    <w:p w:rsidR="00892E9C" w:rsidRPr="009C7610" w:rsidRDefault="003022C6" w:rsidP="00046EDB">
      <w:pPr>
        <w:tabs>
          <w:tab w:val="center" w:pos="4513"/>
          <w:tab w:val="left" w:pos="6738"/>
        </w:tabs>
        <w:spacing w:after="0" w:line="240" w:lineRule="auto"/>
        <w:jc w:val="center"/>
        <w:rPr>
          <w:rFonts w:ascii="Trebuchet MS" w:hAnsi="Trebuchet MS"/>
          <w:b/>
          <w:sz w:val="24"/>
          <w:szCs w:val="24"/>
        </w:rPr>
      </w:pPr>
      <w:r>
        <w:rPr>
          <w:rFonts w:ascii="Trebuchet MS" w:hAnsi="Trebuchet MS"/>
          <w:b/>
          <w:sz w:val="24"/>
          <w:szCs w:val="24"/>
        </w:rPr>
        <w:t>Yusman</w:t>
      </w:r>
    </w:p>
    <w:p w:rsidR="00923CFE" w:rsidRDefault="00923CFE" w:rsidP="009C7610">
      <w:pPr>
        <w:pStyle w:val="Subtitle"/>
        <w:spacing w:after="0" w:line="240" w:lineRule="auto"/>
        <w:rPr>
          <w:rFonts w:ascii="Trebuchet MS" w:hAnsi="Trebuchet MS"/>
          <w:b w:val="0"/>
          <w:sz w:val="24"/>
          <w:lang w:val="id-ID"/>
        </w:rPr>
      </w:pPr>
      <w:r w:rsidRPr="009C7610">
        <w:rPr>
          <w:rFonts w:ascii="Trebuchet MS" w:hAnsi="Trebuchet MS"/>
          <w:b w:val="0"/>
          <w:sz w:val="24"/>
          <w:lang w:val="id-ID"/>
        </w:rPr>
        <w:t>Fakultas Hukum Universitas Pamulang</w:t>
      </w:r>
    </w:p>
    <w:p w:rsidR="009C7610" w:rsidRPr="009C7610" w:rsidRDefault="009C7610" w:rsidP="00F14EC5">
      <w:pPr>
        <w:pStyle w:val="Subtitle"/>
        <w:spacing w:after="0" w:line="240" w:lineRule="auto"/>
        <w:rPr>
          <w:rFonts w:ascii="Trebuchet MS" w:hAnsi="Trebuchet MS"/>
          <w:b w:val="0"/>
          <w:sz w:val="24"/>
          <w:lang w:val="id-ID"/>
        </w:rPr>
      </w:pPr>
      <w:r w:rsidRPr="00923CFE">
        <w:rPr>
          <w:rFonts w:ascii="Trebuchet MS" w:hAnsi="Trebuchet MS"/>
          <w:b w:val="0"/>
          <w:sz w:val="24"/>
          <w:lang w:val="id-ID"/>
        </w:rPr>
        <w:t xml:space="preserve">E-mail </w:t>
      </w:r>
      <w:r w:rsidRPr="001450D2">
        <w:rPr>
          <w:rFonts w:ascii="Trebuchet MS" w:hAnsi="Trebuchet MS"/>
          <w:b w:val="0"/>
          <w:sz w:val="24"/>
          <w:lang w:val="id-ID"/>
        </w:rPr>
        <w:t xml:space="preserve">: </w:t>
      </w:r>
      <w:hyperlink r:id="rId8" w:history="1">
        <w:r w:rsidR="00F14EC5" w:rsidRPr="00F14EC5">
          <w:rPr>
            <w:rStyle w:val="Hyperlink"/>
            <w:rFonts w:ascii="Trebuchet MS" w:hAnsi="Trebuchet MS"/>
            <w:b w:val="0"/>
            <w:color w:val="auto"/>
            <w:sz w:val="24"/>
            <w:lang w:val="id-ID"/>
          </w:rPr>
          <w:t>yusmangayo@gmail.com</w:t>
        </w:r>
      </w:hyperlink>
    </w:p>
    <w:p w:rsidR="00892E9C" w:rsidRPr="00046EDB" w:rsidRDefault="00892E9C" w:rsidP="00046EDB">
      <w:pPr>
        <w:spacing w:after="0" w:line="240" w:lineRule="auto"/>
        <w:jc w:val="center"/>
        <w:rPr>
          <w:rFonts w:ascii="Trebuchet MS" w:hAnsi="Trebuchet MS"/>
          <w:b/>
          <w:sz w:val="24"/>
          <w:szCs w:val="24"/>
        </w:rPr>
      </w:pPr>
    </w:p>
    <w:p w:rsidR="00892E9C" w:rsidRDefault="00892E9C" w:rsidP="00046EDB">
      <w:pPr>
        <w:spacing w:after="0" w:line="240" w:lineRule="auto"/>
        <w:jc w:val="center"/>
        <w:rPr>
          <w:rFonts w:ascii="Trebuchet MS" w:hAnsi="Trebuchet MS"/>
          <w:b/>
          <w:i/>
          <w:sz w:val="24"/>
          <w:szCs w:val="24"/>
          <w:lang w:val="en-US"/>
        </w:rPr>
      </w:pPr>
      <w:r w:rsidRPr="00046EDB">
        <w:rPr>
          <w:rFonts w:ascii="Trebuchet MS" w:hAnsi="Trebuchet MS"/>
          <w:b/>
          <w:i/>
          <w:sz w:val="24"/>
          <w:szCs w:val="24"/>
        </w:rPr>
        <w:t>ABSTRAK</w:t>
      </w:r>
    </w:p>
    <w:p w:rsidR="00723D72" w:rsidRPr="00723D72" w:rsidRDefault="00723D72" w:rsidP="00046EDB">
      <w:pPr>
        <w:spacing w:after="0" w:line="240" w:lineRule="auto"/>
        <w:jc w:val="center"/>
        <w:rPr>
          <w:rFonts w:ascii="Trebuchet MS" w:hAnsi="Trebuchet MS"/>
          <w:b/>
          <w:i/>
          <w:sz w:val="24"/>
          <w:szCs w:val="24"/>
          <w:lang w:val="en-US"/>
        </w:rPr>
      </w:pPr>
    </w:p>
    <w:p w:rsidR="00F14EC5" w:rsidRPr="00F14EC5" w:rsidRDefault="00F14EC5" w:rsidP="00F14EC5">
      <w:pPr>
        <w:spacing w:line="240" w:lineRule="auto"/>
        <w:jc w:val="both"/>
        <w:rPr>
          <w:rFonts w:ascii="Trebuchet MS" w:hAnsi="Trebuchet MS"/>
          <w:sz w:val="24"/>
          <w:szCs w:val="24"/>
        </w:rPr>
      </w:pPr>
      <w:r w:rsidRPr="00F14EC5">
        <w:rPr>
          <w:rFonts w:ascii="Trebuchet MS" w:hAnsi="Trebuchet MS"/>
          <w:sz w:val="24"/>
          <w:szCs w:val="24"/>
        </w:rPr>
        <w:t xml:space="preserve">Praktek fidusia di luar negeri, telah lama dikenal sebagai salah satu instrument jaminan kebendaan bergerak yang bersifat </w:t>
      </w:r>
      <w:r w:rsidRPr="00522E7D">
        <w:rPr>
          <w:rFonts w:ascii="Trebuchet MS" w:hAnsi="Trebuchet MS"/>
          <w:i/>
          <w:iCs/>
          <w:sz w:val="24"/>
          <w:szCs w:val="24"/>
        </w:rPr>
        <w:t>non-possessory</w:t>
      </w:r>
      <w:r w:rsidRPr="00F14EC5">
        <w:rPr>
          <w:rFonts w:ascii="Trebuchet MS" w:hAnsi="Trebuchet MS"/>
          <w:sz w:val="24"/>
          <w:szCs w:val="24"/>
        </w:rPr>
        <w:t xml:space="preserve"> security. Berbeda dengan jaminan kebendaan bergerak yang bersifat possessory security  seperti gadai, jaminan fidusia memungkinkan sang debitur sebagai pemberi jaminan untuk tetap menguasai dan mengambil manfaat atas benda bergerak yan</w:t>
      </w:r>
      <w:r>
        <w:rPr>
          <w:rFonts w:ascii="Trebuchet MS" w:hAnsi="Trebuchet MS"/>
          <w:sz w:val="24"/>
          <w:szCs w:val="24"/>
        </w:rPr>
        <w:t xml:space="preserve">g telah dijaminkan tersebut. </w:t>
      </w:r>
      <w:r w:rsidRPr="00F14EC5">
        <w:rPr>
          <w:rFonts w:ascii="Trebuchet MS" w:hAnsi="Trebuchet MS"/>
          <w:sz w:val="24"/>
          <w:szCs w:val="24"/>
        </w:rPr>
        <w:t xml:space="preserve">Jaminan Fidusia memberikan kemudahan bagi pihak yang menggunakannya, khususnya bagi pihak yang memberikan fidusia (debitur). Menurut Undang-Undang Nomor 42 Tahun 1999 tentang Jaminan Fidusia khususnya dalam Pasal 5 ayat (1) mengisyaratkan bahwa setiap pembebanan atas benda dengan jaminan fidusia itu harus dibuat dengan akta notaris dalam Bahasa Indonesia dan merupakan akta Jaminan Fidusia. Selanjutnya dalam Pasal 11 dan 12 mensyaratkan bahwa benda bergerak yang dibebani dengan jaminan fidusia, wajib didaftarkan di kantor pendaftaran fidusia.18. penelitian dilakukan dengan penelitian kualitatif yang bersumber pada data sekunder. hasil penelitian menunjukan pertama asas paritas </w:t>
      </w:r>
      <w:r w:rsidRPr="00522E7D">
        <w:rPr>
          <w:rFonts w:ascii="Trebuchet MS" w:hAnsi="Trebuchet MS"/>
          <w:i/>
          <w:iCs/>
          <w:sz w:val="24"/>
          <w:szCs w:val="24"/>
        </w:rPr>
        <w:t>creditorum</w:t>
      </w:r>
      <w:r w:rsidRPr="00F14EC5">
        <w:rPr>
          <w:rFonts w:ascii="Trebuchet MS" w:hAnsi="Trebuchet MS"/>
          <w:sz w:val="24"/>
          <w:szCs w:val="24"/>
        </w:rPr>
        <w:t>, di mana pelunasan hutang kepada kreditur dilakukan secara proporsional sesuai dengan besar atau kecilnya piutang kedua, Bank Pembiayaan Syariah Wakalumi (BPRS) melakukan perjanjian di bawah tangan, tidak di daptarkan ke kantor Fidusia,  Jika nasabah wanprestasi maka Bank Pembiayaan Syariah Wakalumi melakukan,  sommatie, penekanan - penekanan melalui kunjungan langsung, melalui surat, memberikan sanksi, mengenai ganti rugi ada “terkecualian”, penagihan langsung, pendekatan namun penekanan secara Syariah, bermusyawarah</w:t>
      </w:r>
      <w:r>
        <w:rPr>
          <w:rFonts w:ascii="Trebuchet MS" w:hAnsi="Trebuchet MS"/>
          <w:sz w:val="24"/>
          <w:szCs w:val="24"/>
        </w:rPr>
        <w:t xml:space="preserve"> mufakat.</w:t>
      </w:r>
    </w:p>
    <w:p w:rsidR="00923CFE" w:rsidRPr="00D746DE" w:rsidRDefault="00923CFE" w:rsidP="00923CFE">
      <w:pPr>
        <w:pStyle w:val="Subtitle"/>
        <w:spacing w:after="240" w:line="240" w:lineRule="auto"/>
        <w:jc w:val="both"/>
        <w:rPr>
          <w:rFonts w:ascii="Trebuchet MS" w:hAnsi="Trebuchet MS"/>
          <w:bCs w:val="0"/>
          <w:i/>
          <w:sz w:val="24"/>
          <w:lang w:val="id-ID"/>
        </w:rPr>
      </w:pPr>
      <w:proofErr w:type="spellStart"/>
      <w:r w:rsidRPr="00D746DE">
        <w:rPr>
          <w:rFonts w:ascii="Trebuchet MS" w:hAnsi="Trebuchet MS"/>
          <w:bCs w:val="0"/>
          <w:i/>
          <w:sz w:val="24"/>
          <w:szCs w:val="24"/>
        </w:rPr>
        <w:t>Kata</w:t>
      </w:r>
      <w:proofErr w:type="spellEnd"/>
      <w:r w:rsidRPr="00D746DE">
        <w:rPr>
          <w:rFonts w:ascii="Trebuchet MS" w:hAnsi="Trebuchet MS"/>
          <w:bCs w:val="0"/>
          <w:i/>
          <w:sz w:val="24"/>
          <w:szCs w:val="24"/>
        </w:rPr>
        <w:t xml:space="preserve"> </w:t>
      </w:r>
      <w:proofErr w:type="spellStart"/>
      <w:r w:rsidRPr="00D746DE">
        <w:rPr>
          <w:rFonts w:ascii="Trebuchet MS" w:hAnsi="Trebuchet MS"/>
          <w:bCs w:val="0"/>
          <w:i/>
          <w:sz w:val="24"/>
          <w:szCs w:val="24"/>
        </w:rPr>
        <w:t>Kunci</w:t>
      </w:r>
      <w:proofErr w:type="spellEnd"/>
      <w:r w:rsidRPr="00D746DE">
        <w:rPr>
          <w:rFonts w:ascii="Trebuchet MS" w:hAnsi="Trebuchet MS"/>
          <w:bCs w:val="0"/>
          <w:i/>
          <w:sz w:val="24"/>
          <w:szCs w:val="24"/>
        </w:rPr>
        <w:t>:</w:t>
      </w:r>
      <w:r w:rsidR="009158C2">
        <w:rPr>
          <w:rFonts w:ascii="Trebuchet MS" w:hAnsi="Trebuchet MS"/>
          <w:bCs w:val="0"/>
          <w:i/>
          <w:sz w:val="24"/>
          <w:szCs w:val="24"/>
          <w:lang w:val="id-ID"/>
        </w:rPr>
        <w:t xml:space="preserve"> </w:t>
      </w:r>
      <w:r w:rsidR="00F20419">
        <w:rPr>
          <w:rFonts w:ascii="Trebuchet MS" w:hAnsi="Trebuchet MS"/>
          <w:bCs w:val="0"/>
          <w:i/>
          <w:sz w:val="24"/>
          <w:szCs w:val="24"/>
          <w:lang w:val="id-ID"/>
        </w:rPr>
        <w:t>Perlindungan Hukum</w:t>
      </w:r>
      <w:r w:rsidR="00F54EC3">
        <w:rPr>
          <w:rFonts w:ascii="Trebuchet MS" w:hAnsi="Trebuchet MS"/>
          <w:bCs w:val="0"/>
          <w:i/>
          <w:sz w:val="24"/>
          <w:szCs w:val="24"/>
          <w:lang w:val="id-ID"/>
        </w:rPr>
        <w:t>,</w:t>
      </w:r>
      <w:r w:rsidRPr="00D746DE">
        <w:rPr>
          <w:rFonts w:ascii="Trebuchet MS" w:hAnsi="Trebuchet MS"/>
          <w:bCs w:val="0"/>
          <w:i/>
          <w:sz w:val="24"/>
          <w:szCs w:val="24"/>
        </w:rPr>
        <w:t xml:space="preserve"> </w:t>
      </w:r>
      <w:r w:rsidR="00522E7D">
        <w:rPr>
          <w:rFonts w:ascii="Trebuchet MS" w:hAnsi="Trebuchet MS"/>
          <w:bCs w:val="0"/>
          <w:i/>
          <w:sz w:val="24"/>
          <w:szCs w:val="24"/>
          <w:lang w:val="id-ID"/>
        </w:rPr>
        <w:t xml:space="preserve">Jaminan </w:t>
      </w:r>
      <w:r w:rsidR="00F20419">
        <w:rPr>
          <w:rFonts w:ascii="Trebuchet MS" w:hAnsi="Trebuchet MS"/>
          <w:bCs w:val="0"/>
          <w:i/>
          <w:sz w:val="24"/>
          <w:szCs w:val="24"/>
          <w:lang w:val="id-ID"/>
        </w:rPr>
        <w:t>Fidusia</w:t>
      </w:r>
      <w:r w:rsidRPr="00D746DE">
        <w:rPr>
          <w:rFonts w:ascii="Trebuchet MS" w:hAnsi="Trebuchet MS"/>
          <w:bCs w:val="0"/>
          <w:sz w:val="24"/>
          <w:lang w:val="id-ID"/>
        </w:rPr>
        <w:t>,</w:t>
      </w:r>
      <w:r w:rsidR="001450D2">
        <w:rPr>
          <w:rFonts w:ascii="Trebuchet MS" w:hAnsi="Trebuchet MS"/>
          <w:bCs w:val="0"/>
          <w:sz w:val="24"/>
          <w:lang w:val="id-ID"/>
        </w:rPr>
        <w:t xml:space="preserve"> </w:t>
      </w:r>
      <w:r w:rsidR="00F20419">
        <w:rPr>
          <w:rFonts w:ascii="Trebuchet MS" w:hAnsi="Trebuchet MS"/>
          <w:bCs w:val="0"/>
          <w:sz w:val="24"/>
          <w:lang w:val="id-ID"/>
        </w:rPr>
        <w:t>Bawah Tangan</w:t>
      </w:r>
    </w:p>
    <w:p w:rsidR="00892E9C" w:rsidRPr="00046EDB" w:rsidRDefault="00D746DE" w:rsidP="00D746DE">
      <w:pPr>
        <w:jc w:val="center"/>
        <w:rPr>
          <w:rFonts w:ascii="Trebuchet MS" w:hAnsi="Trebuchet MS"/>
          <w:b/>
          <w:i/>
          <w:sz w:val="24"/>
          <w:szCs w:val="24"/>
        </w:rPr>
      </w:pPr>
      <w:r w:rsidRPr="00046EDB">
        <w:rPr>
          <w:rStyle w:val="hps"/>
          <w:rFonts w:ascii="Trebuchet MS" w:hAnsi="Trebuchet MS"/>
          <w:b/>
          <w:i/>
          <w:sz w:val="24"/>
          <w:szCs w:val="24"/>
        </w:rPr>
        <w:t>ABSTRACT</w:t>
      </w:r>
    </w:p>
    <w:p w:rsidR="001230E0" w:rsidRPr="001230E0" w:rsidRDefault="001230E0" w:rsidP="001230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Courier New"/>
          <w:i/>
          <w:iCs/>
          <w:color w:val="212121"/>
          <w:sz w:val="24"/>
          <w:szCs w:val="24"/>
        </w:rPr>
      </w:pPr>
      <w:r w:rsidRPr="001230E0">
        <w:rPr>
          <w:rFonts w:ascii="Trebuchet MS" w:hAnsi="Trebuchet MS" w:cs="Courier New"/>
          <w:i/>
          <w:iCs/>
          <w:color w:val="212121"/>
          <w:sz w:val="24"/>
          <w:szCs w:val="24"/>
        </w:rPr>
        <w:t xml:space="preserve">Fiduciary practices abroad, has long been known as one of the instruments to move material guarantees a non-possessory security. In contrast to the moves that are collateral material such as possessory security pledge, fiduciary allows the debtor as a guarantor to keep control and take advantage of the moving object that has the collateral. Fiduciary makes it easy for those who use them, especially for those who provide fiduciary (debtor). According to Law No. 42 of 1999 on Fiduciary particularly in Article 5 (1) suggests that any imposition on objects with a fiduciary must be made by notarial deed in </w:t>
      </w:r>
      <w:r w:rsidRPr="001230E0">
        <w:rPr>
          <w:rFonts w:ascii="Trebuchet MS" w:hAnsi="Trebuchet MS" w:cs="Courier New"/>
          <w:i/>
          <w:iCs/>
          <w:color w:val="212121"/>
          <w:sz w:val="24"/>
          <w:szCs w:val="24"/>
        </w:rPr>
        <w:lastRenderedPageBreak/>
        <w:t>Indonesian and the Fiduciary deed. Furthermore, in Articles 11 and 12 require that the moving objects are burdened with the fiduciary security, must be registered at the registration office fidusia.18. research conducted with qualitative research which is based on secondary data. research shows the first principle of parity creditorum, where the debt repayment to creditors is done proportionally to the big or small receivables second, Bank Syariah Financing Wakalumi (SRB) entered into an agreement under the hands, not in daptarkan office Fiduciary, if the customer defaults, the Bank Islamic financing Wakalumi do, sommatie, emphasis - an emphasis through direct visits, by letter, to impose sanctions, the exi</w:t>
      </w:r>
      <w:r>
        <w:rPr>
          <w:rFonts w:ascii="Trebuchet MS" w:hAnsi="Trebuchet MS" w:cs="Courier New"/>
          <w:i/>
          <w:iCs/>
          <w:color w:val="212121"/>
          <w:sz w:val="24"/>
          <w:szCs w:val="24"/>
        </w:rPr>
        <w:t>sting compensation "exception</w:t>
      </w:r>
      <w:r w:rsidRPr="001230E0">
        <w:rPr>
          <w:rFonts w:ascii="Trebuchet MS" w:hAnsi="Trebuchet MS" w:cs="Courier New"/>
          <w:i/>
          <w:iCs/>
          <w:color w:val="212121"/>
          <w:sz w:val="24"/>
          <w:szCs w:val="24"/>
        </w:rPr>
        <w:t>", direct billing, but the emphasis is on Sharia approach, deliberation</w:t>
      </w:r>
      <w:r>
        <w:rPr>
          <w:rFonts w:ascii="Trebuchet MS" w:hAnsi="Trebuchet MS" w:cs="Courier New"/>
          <w:i/>
          <w:iCs/>
          <w:color w:val="212121"/>
          <w:sz w:val="24"/>
          <w:szCs w:val="24"/>
        </w:rPr>
        <w:t>.</w:t>
      </w:r>
    </w:p>
    <w:p w:rsidR="001230E0" w:rsidRDefault="001230E0" w:rsidP="00FD24D1">
      <w:pPr>
        <w:spacing w:after="0" w:line="240" w:lineRule="auto"/>
        <w:jc w:val="both"/>
        <w:rPr>
          <w:rStyle w:val="hps"/>
          <w:rFonts w:ascii="Trebuchet MS" w:eastAsiaTheme="majorEastAsia" w:hAnsi="Trebuchet MS"/>
          <w:b/>
          <w:i/>
          <w:sz w:val="24"/>
          <w:szCs w:val="24"/>
        </w:rPr>
      </w:pPr>
    </w:p>
    <w:p w:rsidR="00892E9C" w:rsidRDefault="00892E9C" w:rsidP="00FD24D1">
      <w:pPr>
        <w:spacing w:after="0" w:line="240" w:lineRule="auto"/>
        <w:jc w:val="both"/>
        <w:rPr>
          <w:rFonts w:ascii="Trebuchet MS" w:hAnsi="Trebuchet MS"/>
          <w:b/>
          <w:i/>
          <w:sz w:val="24"/>
          <w:szCs w:val="24"/>
        </w:rPr>
      </w:pPr>
      <w:r w:rsidRPr="00046EDB">
        <w:rPr>
          <w:rStyle w:val="hps"/>
          <w:rFonts w:ascii="Trebuchet MS" w:eastAsiaTheme="majorEastAsia" w:hAnsi="Trebuchet MS"/>
          <w:b/>
          <w:i/>
          <w:sz w:val="24"/>
          <w:szCs w:val="24"/>
        </w:rPr>
        <w:t>Keywords</w:t>
      </w:r>
      <w:r w:rsidRPr="00046EDB">
        <w:rPr>
          <w:rFonts w:ascii="Trebuchet MS" w:hAnsi="Trebuchet MS"/>
          <w:b/>
          <w:i/>
          <w:sz w:val="24"/>
          <w:szCs w:val="24"/>
        </w:rPr>
        <w:t xml:space="preserve">: </w:t>
      </w:r>
      <w:r w:rsidR="00E93898">
        <w:rPr>
          <w:rFonts w:ascii="Trebuchet MS" w:hAnsi="Trebuchet MS"/>
          <w:b/>
          <w:i/>
          <w:sz w:val="24"/>
          <w:szCs w:val="24"/>
        </w:rPr>
        <w:t>Legal</w:t>
      </w:r>
      <w:r w:rsidR="00825E0A">
        <w:rPr>
          <w:rFonts w:ascii="Trebuchet MS" w:hAnsi="Trebuchet MS"/>
          <w:b/>
          <w:i/>
          <w:sz w:val="24"/>
          <w:szCs w:val="24"/>
        </w:rPr>
        <w:t xml:space="preserve"> Protect</w:t>
      </w:r>
      <w:r w:rsidR="00E93898">
        <w:rPr>
          <w:rFonts w:ascii="Trebuchet MS" w:hAnsi="Trebuchet MS"/>
          <w:b/>
          <w:i/>
          <w:sz w:val="24"/>
          <w:szCs w:val="24"/>
        </w:rPr>
        <w:t>ion</w:t>
      </w:r>
      <w:r w:rsidR="00825E0A">
        <w:rPr>
          <w:rFonts w:ascii="Trebuchet MS" w:hAnsi="Trebuchet MS"/>
          <w:b/>
          <w:i/>
          <w:sz w:val="24"/>
          <w:szCs w:val="24"/>
        </w:rPr>
        <w:t>, Fiduciary Collateral, Under</w:t>
      </w:r>
      <w:r w:rsidR="00E93898">
        <w:rPr>
          <w:rFonts w:ascii="Trebuchet MS" w:hAnsi="Trebuchet MS"/>
          <w:b/>
          <w:i/>
          <w:sz w:val="24"/>
          <w:szCs w:val="24"/>
        </w:rPr>
        <w:t xml:space="preserve"> The</w:t>
      </w:r>
      <w:r w:rsidR="00825E0A">
        <w:rPr>
          <w:rFonts w:ascii="Trebuchet MS" w:hAnsi="Trebuchet MS"/>
          <w:b/>
          <w:i/>
          <w:sz w:val="24"/>
          <w:szCs w:val="24"/>
        </w:rPr>
        <w:t xml:space="preserve"> Hand</w:t>
      </w:r>
    </w:p>
    <w:p w:rsidR="00755300" w:rsidRDefault="00755300" w:rsidP="00FD24D1">
      <w:pPr>
        <w:spacing w:after="0" w:line="240" w:lineRule="auto"/>
        <w:jc w:val="both"/>
        <w:rPr>
          <w:rFonts w:ascii="Trebuchet MS" w:hAnsi="Trebuchet MS"/>
          <w:b/>
          <w:i/>
          <w:sz w:val="24"/>
          <w:szCs w:val="24"/>
        </w:rPr>
      </w:pPr>
      <w:r>
        <w:rPr>
          <w:rFonts w:ascii="Trebuchet MS" w:hAnsi="Trebuchet MS"/>
          <w:b/>
          <w:i/>
          <w:sz w:val="24"/>
          <w:szCs w:val="24"/>
        </w:rPr>
        <w:t>__________________________</w:t>
      </w:r>
      <w:r w:rsidR="009F17E4">
        <w:rPr>
          <w:rFonts w:ascii="Trebuchet MS" w:hAnsi="Trebuchet MS"/>
          <w:b/>
          <w:i/>
          <w:sz w:val="24"/>
          <w:szCs w:val="24"/>
        </w:rPr>
        <w:t>______________________________</w:t>
      </w:r>
    </w:p>
    <w:p w:rsidR="009F17E4" w:rsidRPr="0087224C" w:rsidRDefault="009F17E4" w:rsidP="0087224C">
      <w:pPr>
        <w:spacing w:after="0" w:line="240" w:lineRule="auto"/>
        <w:jc w:val="both"/>
        <w:rPr>
          <w:rFonts w:ascii="Trebuchet MS" w:hAnsi="Trebuchet MS"/>
          <w:b/>
          <w:sz w:val="24"/>
          <w:szCs w:val="24"/>
        </w:rPr>
      </w:pPr>
    </w:p>
    <w:p w:rsidR="00892E9C" w:rsidRPr="00046EDB" w:rsidRDefault="00E3216F" w:rsidP="006F592D">
      <w:pPr>
        <w:pStyle w:val="ListParagraph"/>
        <w:numPr>
          <w:ilvl w:val="0"/>
          <w:numId w:val="14"/>
        </w:numPr>
        <w:spacing w:after="0" w:line="240" w:lineRule="auto"/>
        <w:ind w:left="0" w:hanging="284"/>
        <w:jc w:val="both"/>
        <w:rPr>
          <w:rFonts w:ascii="Trebuchet MS" w:hAnsi="Trebuchet MS"/>
          <w:b/>
          <w:sz w:val="24"/>
          <w:szCs w:val="24"/>
        </w:rPr>
      </w:pPr>
      <w:r>
        <w:rPr>
          <w:rFonts w:ascii="Trebuchet MS" w:hAnsi="Trebuchet MS"/>
          <w:b/>
          <w:sz w:val="24"/>
          <w:szCs w:val="24"/>
        </w:rPr>
        <w:t>Pendahuluan</w:t>
      </w:r>
    </w:p>
    <w:p w:rsidR="00892E9C" w:rsidRPr="00046EDB" w:rsidRDefault="00892E9C" w:rsidP="00892E9C">
      <w:pPr>
        <w:spacing w:after="0" w:line="240" w:lineRule="auto"/>
        <w:contextualSpacing/>
        <w:jc w:val="both"/>
        <w:rPr>
          <w:rFonts w:ascii="Trebuchet MS" w:hAnsi="Trebuchet MS"/>
          <w:b/>
          <w:sz w:val="24"/>
          <w:szCs w:val="24"/>
        </w:rPr>
      </w:pPr>
    </w:p>
    <w:p w:rsidR="006F592D" w:rsidRPr="006F592D" w:rsidRDefault="00BF3F22" w:rsidP="0025701D">
      <w:pPr>
        <w:widowControl w:val="0"/>
        <w:autoSpaceDE w:val="0"/>
        <w:autoSpaceDN w:val="0"/>
        <w:adjustRightInd w:val="0"/>
        <w:spacing w:after="0"/>
        <w:ind w:right="9"/>
        <w:jc w:val="both"/>
        <w:rPr>
          <w:rFonts w:ascii="Trebuchet MS" w:hAnsi="Trebuchet MS"/>
          <w:color w:val="000000"/>
          <w:sz w:val="24"/>
          <w:szCs w:val="24"/>
        </w:rPr>
      </w:pPr>
      <w:r>
        <w:rPr>
          <w:rFonts w:ascii="Trebuchet MS" w:hAnsi="Trebuchet MS"/>
          <w:color w:val="000000"/>
          <w:sz w:val="24"/>
          <w:szCs w:val="24"/>
        </w:rPr>
        <w:t xml:space="preserve">      </w:t>
      </w:r>
      <w:r w:rsidR="006F592D" w:rsidRPr="006F592D">
        <w:rPr>
          <w:rFonts w:ascii="Trebuchet MS" w:hAnsi="Trebuchet MS"/>
          <w:color w:val="000000"/>
          <w:sz w:val="24"/>
          <w:szCs w:val="24"/>
        </w:rPr>
        <w:t>Lembaga pembiayaan adalah salah satu bentuk usaha di bidang lembaga keuangan, Bank yang mempunyai peranan sangat penting dalam pembiayaan. Kegiatan lembaga pembiayaan ini dilakukan dalam bentuk penyediaan dana atau barang modal dengan tidak menarik dana secara langsung dari masyarakat dalam bentuk giro, deposito, tabungan dan surat sanggup bayar. Berdasarkan kegiatan yang dilakukan oleh lembaga pembiayaan tersebut, lembaga pembiayaan mempunyai peran yang penting sebagai salah satu lembaga sumber pembiayaan alternatif yang potensial untuk menunjang pertumbuhan perekonomian nasional.</w:t>
      </w:r>
    </w:p>
    <w:p w:rsidR="006F592D" w:rsidRPr="006F592D" w:rsidRDefault="00BF3F22" w:rsidP="0025701D">
      <w:pPr>
        <w:widowControl w:val="0"/>
        <w:autoSpaceDE w:val="0"/>
        <w:autoSpaceDN w:val="0"/>
        <w:adjustRightInd w:val="0"/>
        <w:spacing w:after="0"/>
        <w:ind w:right="9"/>
        <w:jc w:val="both"/>
        <w:rPr>
          <w:rFonts w:ascii="Trebuchet MS" w:hAnsi="Trebuchet MS"/>
          <w:color w:val="000000"/>
          <w:sz w:val="24"/>
          <w:szCs w:val="24"/>
        </w:rPr>
      </w:pPr>
      <w:r>
        <w:rPr>
          <w:rFonts w:ascii="Trebuchet MS" w:hAnsi="Trebuchet MS"/>
          <w:color w:val="000000"/>
          <w:sz w:val="24"/>
          <w:szCs w:val="24"/>
        </w:rPr>
        <w:t xml:space="preserve">       </w:t>
      </w:r>
      <w:r w:rsidR="006F592D" w:rsidRPr="006F592D">
        <w:rPr>
          <w:rFonts w:ascii="Trebuchet MS" w:hAnsi="Trebuchet MS"/>
          <w:color w:val="000000"/>
          <w:sz w:val="24"/>
          <w:szCs w:val="24"/>
        </w:rPr>
        <w:t>Paket kebijaksanaan pemerintah yang dikeluarkan pada tanggal 20 Desember 1988 mulai memperkenalkan usaha lembaga pembiayaan yang tidak hanya kegiatan sewa guna usaha saja, tetapi juga meliputi jenis usaha pembiayaan lainnya. Paket kebijaksanaan 1988 tersebut dituangkan dalam Keputusan Presiden Nomor 61 Tahun 1988 tentang Lembaga Pembiayaan dan Keputusan Menteri Keuangan No.1251/KMK.013/1988 tentang Ketentuan dan Tata Cara Pelaksanaan Lembaga Pembiayaan.</w:t>
      </w:r>
    </w:p>
    <w:p w:rsidR="006F592D" w:rsidRPr="006F592D" w:rsidRDefault="006F592D" w:rsidP="0025701D">
      <w:pPr>
        <w:widowControl w:val="0"/>
        <w:autoSpaceDE w:val="0"/>
        <w:autoSpaceDN w:val="0"/>
        <w:adjustRightInd w:val="0"/>
        <w:spacing w:after="0"/>
        <w:ind w:right="9"/>
        <w:jc w:val="both"/>
        <w:rPr>
          <w:rFonts w:ascii="Trebuchet MS" w:hAnsi="Trebuchet MS"/>
          <w:color w:val="000000"/>
          <w:sz w:val="24"/>
          <w:szCs w:val="24"/>
        </w:rPr>
      </w:pPr>
      <w:r w:rsidRPr="006F592D">
        <w:rPr>
          <w:rFonts w:ascii="Trebuchet MS" w:hAnsi="Trebuchet MS"/>
          <w:color w:val="000000"/>
          <w:sz w:val="24"/>
          <w:szCs w:val="24"/>
        </w:rPr>
        <w:t xml:space="preserve">      Adanya Keputusan Presiden Nomor 61 Tahun 1988 tentang Lembaga Pembiayaan ini, maka kegiatan lembaga pembiayaan diperluas menjadi 6 (enam) bidang usaha, yaitu:</w:t>
      </w:r>
    </w:p>
    <w:p w:rsidR="006F592D" w:rsidRPr="006F592D" w:rsidRDefault="006F592D" w:rsidP="0025701D">
      <w:pPr>
        <w:widowControl w:val="0"/>
        <w:numPr>
          <w:ilvl w:val="0"/>
          <w:numId w:val="35"/>
        </w:numPr>
        <w:autoSpaceDE w:val="0"/>
        <w:autoSpaceDN w:val="0"/>
        <w:adjustRightInd w:val="0"/>
        <w:spacing w:after="0"/>
        <w:ind w:left="786" w:right="9"/>
        <w:rPr>
          <w:rFonts w:ascii="Trebuchet MS" w:hAnsi="Trebuchet MS"/>
          <w:color w:val="000000"/>
          <w:sz w:val="24"/>
          <w:szCs w:val="24"/>
        </w:rPr>
      </w:pPr>
      <w:r w:rsidRPr="006F592D">
        <w:rPr>
          <w:rFonts w:ascii="Trebuchet MS" w:hAnsi="Trebuchet MS"/>
          <w:color w:val="000000"/>
          <w:sz w:val="24"/>
          <w:szCs w:val="24"/>
        </w:rPr>
        <w:t>sewa guna usaha (</w:t>
      </w:r>
      <w:r w:rsidRPr="006F592D">
        <w:rPr>
          <w:rFonts w:ascii="Trebuchet MS" w:hAnsi="Trebuchet MS"/>
          <w:i/>
          <w:iCs/>
          <w:color w:val="000000"/>
          <w:sz w:val="24"/>
          <w:szCs w:val="24"/>
        </w:rPr>
        <w:t>leasing</w:t>
      </w:r>
      <w:r w:rsidRPr="006F592D">
        <w:rPr>
          <w:rFonts w:ascii="Trebuchet MS" w:hAnsi="Trebuchet MS"/>
          <w:color w:val="000000"/>
          <w:sz w:val="24"/>
          <w:szCs w:val="24"/>
        </w:rPr>
        <w:t>);</w:t>
      </w:r>
    </w:p>
    <w:p w:rsidR="006F592D" w:rsidRPr="006F592D" w:rsidRDefault="006F592D" w:rsidP="0025701D">
      <w:pPr>
        <w:widowControl w:val="0"/>
        <w:numPr>
          <w:ilvl w:val="0"/>
          <w:numId w:val="35"/>
        </w:numPr>
        <w:autoSpaceDE w:val="0"/>
        <w:autoSpaceDN w:val="0"/>
        <w:adjustRightInd w:val="0"/>
        <w:spacing w:after="0"/>
        <w:ind w:left="786" w:right="9"/>
        <w:rPr>
          <w:rFonts w:ascii="Trebuchet MS" w:hAnsi="Trebuchet MS"/>
          <w:color w:val="000000"/>
          <w:sz w:val="24"/>
          <w:szCs w:val="24"/>
        </w:rPr>
      </w:pPr>
      <w:r w:rsidRPr="006F592D">
        <w:rPr>
          <w:rFonts w:ascii="Trebuchet MS" w:hAnsi="Trebuchet MS"/>
          <w:color w:val="000000"/>
          <w:sz w:val="24"/>
          <w:szCs w:val="24"/>
        </w:rPr>
        <w:t>modal ventura (</w:t>
      </w:r>
      <w:r w:rsidRPr="006F592D">
        <w:rPr>
          <w:rFonts w:ascii="Trebuchet MS" w:hAnsi="Trebuchet MS"/>
          <w:i/>
          <w:iCs/>
          <w:color w:val="000000"/>
          <w:sz w:val="24"/>
          <w:szCs w:val="24"/>
        </w:rPr>
        <w:t>venture capital</w:t>
      </w:r>
      <w:r w:rsidRPr="006F592D">
        <w:rPr>
          <w:rFonts w:ascii="Trebuchet MS" w:hAnsi="Trebuchet MS"/>
          <w:color w:val="000000"/>
          <w:sz w:val="24"/>
          <w:szCs w:val="24"/>
        </w:rPr>
        <w:t>);</w:t>
      </w:r>
    </w:p>
    <w:p w:rsidR="006F592D" w:rsidRPr="006F592D" w:rsidRDefault="006F592D" w:rsidP="006F592D">
      <w:pPr>
        <w:widowControl w:val="0"/>
        <w:numPr>
          <w:ilvl w:val="0"/>
          <w:numId w:val="35"/>
        </w:numPr>
        <w:autoSpaceDE w:val="0"/>
        <w:autoSpaceDN w:val="0"/>
        <w:adjustRightInd w:val="0"/>
        <w:spacing w:after="0" w:line="312" w:lineRule="auto"/>
        <w:ind w:left="786" w:right="9"/>
        <w:rPr>
          <w:rFonts w:ascii="Trebuchet MS" w:hAnsi="Trebuchet MS"/>
          <w:color w:val="000000"/>
          <w:sz w:val="24"/>
          <w:szCs w:val="24"/>
        </w:rPr>
      </w:pPr>
      <w:r w:rsidRPr="006F592D">
        <w:rPr>
          <w:rFonts w:ascii="Trebuchet MS" w:hAnsi="Trebuchet MS"/>
          <w:color w:val="000000"/>
          <w:sz w:val="24"/>
          <w:szCs w:val="24"/>
        </w:rPr>
        <w:t>anjak piutang (</w:t>
      </w:r>
      <w:r w:rsidRPr="006F592D">
        <w:rPr>
          <w:rFonts w:ascii="Trebuchet MS" w:hAnsi="Trebuchet MS"/>
          <w:i/>
          <w:iCs/>
          <w:color w:val="000000"/>
          <w:sz w:val="24"/>
          <w:szCs w:val="24"/>
        </w:rPr>
        <w:t>factoring</w:t>
      </w:r>
      <w:r w:rsidRPr="006F592D">
        <w:rPr>
          <w:rFonts w:ascii="Trebuchet MS" w:hAnsi="Trebuchet MS"/>
          <w:color w:val="000000"/>
          <w:sz w:val="24"/>
          <w:szCs w:val="24"/>
        </w:rPr>
        <w:t>);</w:t>
      </w:r>
    </w:p>
    <w:p w:rsidR="006F592D" w:rsidRPr="006F592D" w:rsidRDefault="006F592D" w:rsidP="006F592D">
      <w:pPr>
        <w:widowControl w:val="0"/>
        <w:numPr>
          <w:ilvl w:val="0"/>
          <w:numId w:val="35"/>
        </w:numPr>
        <w:autoSpaceDE w:val="0"/>
        <w:autoSpaceDN w:val="0"/>
        <w:adjustRightInd w:val="0"/>
        <w:spacing w:after="0" w:line="312" w:lineRule="auto"/>
        <w:ind w:left="786" w:right="9"/>
        <w:rPr>
          <w:rFonts w:ascii="Trebuchet MS" w:hAnsi="Trebuchet MS"/>
          <w:color w:val="000000"/>
          <w:sz w:val="24"/>
          <w:szCs w:val="24"/>
        </w:rPr>
      </w:pPr>
      <w:r w:rsidRPr="006F592D">
        <w:rPr>
          <w:rFonts w:ascii="Trebuchet MS" w:hAnsi="Trebuchet MS"/>
          <w:color w:val="000000"/>
          <w:sz w:val="24"/>
          <w:szCs w:val="24"/>
        </w:rPr>
        <w:t>pembiayaan konsumen (</w:t>
      </w:r>
      <w:r w:rsidRPr="006F592D">
        <w:rPr>
          <w:rFonts w:ascii="Trebuchet MS" w:hAnsi="Trebuchet MS"/>
          <w:i/>
          <w:iCs/>
          <w:color w:val="000000"/>
          <w:sz w:val="24"/>
          <w:szCs w:val="24"/>
        </w:rPr>
        <w:t>consumer finance</w:t>
      </w:r>
      <w:r w:rsidRPr="006F592D">
        <w:rPr>
          <w:rFonts w:ascii="Trebuchet MS" w:hAnsi="Trebuchet MS"/>
          <w:color w:val="000000"/>
          <w:sz w:val="24"/>
          <w:szCs w:val="24"/>
        </w:rPr>
        <w:t>);</w:t>
      </w:r>
    </w:p>
    <w:p w:rsidR="006F592D" w:rsidRPr="006F592D" w:rsidRDefault="006F592D" w:rsidP="006F592D">
      <w:pPr>
        <w:widowControl w:val="0"/>
        <w:numPr>
          <w:ilvl w:val="0"/>
          <w:numId w:val="35"/>
        </w:numPr>
        <w:autoSpaceDE w:val="0"/>
        <w:autoSpaceDN w:val="0"/>
        <w:adjustRightInd w:val="0"/>
        <w:spacing w:after="0" w:line="312" w:lineRule="auto"/>
        <w:ind w:left="786" w:right="9"/>
        <w:rPr>
          <w:rFonts w:ascii="Trebuchet MS" w:hAnsi="Trebuchet MS"/>
          <w:color w:val="000000"/>
          <w:sz w:val="24"/>
          <w:szCs w:val="24"/>
        </w:rPr>
      </w:pPr>
      <w:r w:rsidRPr="006F592D">
        <w:rPr>
          <w:rFonts w:ascii="Trebuchet MS" w:hAnsi="Trebuchet MS"/>
          <w:color w:val="000000"/>
          <w:sz w:val="24"/>
          <w:szCs w:val="24"/>
        </w:rPr>
        <w:t>kartu kredit (</w:t>
      </w:r>
      <w:r w:rsidRPr="006F592D">
        <w:rPr>
          <w:rFonts w:ascii="Trebuchet MS" w:hAnsi="Trebuchet MS"/>
          <w:i/>
          <w:iCs/>
          <w:color w:val="000000"/>
          <w:sz w:val="24"/>
          <w:szCs w:val="24"/>
        </w:rPr>
        <w:t>credit card</w:t>
      </w:r>
      <w:r w:rsidRPr="006F592D">
        <w:rPr>
          <w:rFonts w:ascii="Trebuchet MS" w:hAnsi="Trebuchet MS"/>
          <w:color w:val="000000"/>
          <w:sz w:val="24"/>
          <w:szCs w:val="24"/>
        </w:rPr>
        <w:t>);</w:t>
      </w:r>
    </w:p>
    <w:p w:rsidR="006F592D" w:rsidRPr="006F592D" w:rsidRDefault="006F592D" w:rsidP="006F592D">
      <w:pPr>
        <w:widowControl w:val="0"/>
        <w:numPr>
          <w:ilvl w:val="0"/>
          <w:numId w:val="35"/>
        </w:numPr>
        <w:autoSpaceDE w:val="0"/>
        <w:autoSpaceDN w:val="0"/>
        <w:adjustRightInd w:val="0"/>
        <w:spacing w:after="0" w:line="312" w:lineRule="auto"/>
        <w:ind w:left="786" w:right="9"/>
        <w:rPr>
          <w:rFonts w:ascii="Trebuchet MS" w:hAnsi="Trebuchet MS"/>
          <w:color w:val="000000"/>
          <w:sz w:val="24"/>
          <w:szCs w:val="24"/>
        </w:rPr>
      </w:pPr>
      <w:r w:rsidRPr="006F592D">
        <w:rPr>
          <w:rFonts w:ascii="Trebuchet MS" w:hAnsi="Trebuchet MS"/>
          <w:color w:val="000000"/>
          <w:sz w:val="24"/>
          <w:szCs w:val="24"/>
        </w:rPr>
        <w:t>perdagangan surat berharga (</w:t>
      </w:r>
      <w:r w:rsidRPr="006F592D">
        <w:rPr>
          <w:rFonts w:ascii="Trebuchet MS" w:hAnsi="Trebuchet MS"/>
          <w:i/>
          <w:iCs/>
          <w:color w:val="000000"/>
          <w:sz w:val="24"/>
          <w:szCs w:val="24"/>
        </w:rPr>
        <w:t>securities company</w:t>
      </w:r>
      <w:r w:rsidRPr="006F592D">
        <w:rPr>
          <w:rFonts w:ascii="Trebuchet MS" w:hAnsi="Trebuchet MS"/>
          <w:color w:val="000000"/>
          <w:sz w:val="24"/>
          <w:szCs w:val="24"/>
        </w:rPr>
        <w:t>).</w:t>
      </w:r>
    </w:p>
    <w:p w:rsidR="004C6DCF" w:rsidRDefault="006F592D" w:rsidP="0025701D">
      <w:pPr>
        <w:widowControl w:val="0"/>
        <w:autoSpaceDE w:val="0"/>
        <w:autoSpaceDN w:val="0"/>
        <w:adjustRightInd w:val="0"/>
        <w:spacing w:after="0"/>
        <w:ind w:right="9"/>
        <w:jc w:val="both"/>
        <w:rPr>
          <w:rFonts w:ascii="Trebuchet MS" w:hAnsi="Trebuchet MS"/>
          <w:color w:val="000000"/>
          <w:sz w:val="24"/>
          <w:szCs w:val="24"/>
        </w:rPr>
      </w:pPr>
      <w:r>
        <w:rPr>
          <w:rFonts w:ascii="Trebuchet MS" w:hAnsi="Trebuchet MS"/>
          <w:color w:val="000000"/>
          <w:sz w:val="24"/>
          <w:szCs w:val="24"/>
        </w:rPr>
        <w:lastRenderedPageBreak/>
        <w:t xml:space="preserve">       </w:t>
      </w:r>
      <w:r w:rsidRPr="006F592D">
        <w:rPr>
          <w:rFonts w:ascii="Trebuchet MS" w:hAnsi="Trebuchet MS"/>
          <w:color w:val="000000"/>
          <w:sz w:val="24"/>
          <w:szCs w:val="24"/>
        </w:rPr>
        <w:t>Secara garis besar, dikenal dua macam bentuk jaminan, yaitu jaminan perorangan dan jaminan kebendaan</w:t>
      </w:r>
      <w:r w:rsidRPr="006F592D">
        <w:rPr>
          <w:rStyle w:val="FootnoteReference"/>
          <w:rFonts w:ascii="Trebuchet MS" w:hAnsi="Trebuchet MS"/>
          <w:color w:val="000000"/>
          <w:sz w:val="24"/>
          <w:szCs w:val="24"/>
        </w:rPr>
        <w:footnoteReference w:id="1"/>
      </w:r>
      <w:r w:rsidRPr="006F592D">
        <w:rPr>
          <w:rFonts w:ascii="Trebuchet MS" w:hAnsi="Trebuchet MS"/>
          <w:color w:val="000000"/>
          <w:sz w:val="24"/>
          <w:szCs w:val="24"/>
        </w:rPr>
        <w:t xml:space="preserve"> Menurut sifatnya, jaminan dapat dibedakan menjadi jaminan umum dan jaminan khusus. Pasal 1131 mencerminkan adanya jaminan umum, yaitu: “segala hak kebendaan si berhutang, baik yang bergerak maupun yang tak bergerak, baik yang sudah ada maupun yang baru akan ada di kemudian hari, menjadi tanggungan untuk segala perikatan perseorangan”. Selanjutnya yang dinyatakan dalam Pasal 1132 adalah sebagai berikut:“hak kebendaan tersebut menjadi jaminan bersama-sama bagi setiap orang yang menghutangkan padanya, pendapatan penjualan atas benda-benda itu dibagi menurut keseimbangan, yaitu menurut besar kecilnya piutang masing-masing, kecuali apabila di antara para berpiutang itu ada alasan-alasan yang sah untuk didahulukan. Sedangkan jaminan khusus terdiri dari jaminan perseorangan dan jaminan kebendaan. </w:t>
      </w:r>
    </w:p>
    <w:p w:rsidR="006F592D" w:rsidRPr="006F592D" w:rsidRDefault="004C6DCF" w:rsidP="0025701D">
      <w:pPr>
        <w:widowControl w:val="0"/>
        <w:autoSpaceDE w:val="0"/>
        <w:autoSpaceDN w:val="0"/>
        <w:adjustRightInd w:val="0"/>
        <w:spacing w:after="0"/>
        <w:ind w:right="9"/>
        <w:jc w:val="both"/>
        <w:rPr>
          <w:rFonts w:ascii="Trebuchet MS" w:hAnsi="Trebuchet MS"/>
          <w:color w:val="000000"/>
          <w:sz w:val="24"/>
          <w:szCs w:val="24"/>
        </w:rPr>
      </w:pPr>
      <w:r>
        <w:rPr>
          <w:rFonts w:ascii="Trebuchet MS" w:hAnsi="Trebuchet MS"/>
          <w:color w:val="000000"/>
          <w:sz w:val="24"/>
          <w:szCs w:val="24"/>
        </w:rPr>
        <w:t xml:space="preserve">       </w:t>
      </w:r>
      <w:r w:rsidR="006F592D" w:rsidRPr="006F592D">
        <w:rPr>
          <w:rFonts w:ascii="Trebuchet MS" w:hAnsi="Trebuchet MS"/>
          <w:color w:val="000000"/>
          <w:sz w:val="24"/>
          <w:szCs w:val="24"/>
        </w:rPr>
        <w:t>Jaminan perseorangan adalah suatu perjanjian antara seorang berpiutang atau kreditur dengan seorang pihak ketiga yang menjamin dipenuhinya kewajiban- kewajiban si berhutang atau debitur.</w:t>
      </w:r>
      <w:r w:rsidR="006F592D" w:rsidRPr="006F592D">
        <w:rPr>
          <w:rStyle w:val="FootnoteReference"/>
          <w:rFonts w:ascii="Trebuchet MS" w:hAnsi="Trebuchet MS"/>
          <w:color w:val="000000"/>
          <w:sz w:val="24"/>
          <w:szCs w:val="24"/>
        </w:rPr>
        <w:footnoteReference w:id="2"/>
      </w:r>
      <w:r w:rsidR="006F592D" w:rsidRPr="006F592D">
        <w:rPr>
          <w:rFonts w:ascii="Trebuchet MS" w:hAnsi="Trebuchet MS"/>
          <w:color w:val="000000"/>
          <w:sz w:val="24"/>
          <w:szCs w:val="24"/>
        </w:rPr>
        <w:t xml:space="preserve"> Misalnya perjanjian penanggungan/ </w:t>
      </w:r>
      <w:r w:rsidR="006F592D" w:rsidRPr="006F592D">
        <w:rPr>
          <w:rFonts w:ascii="Trebuchet MS" w:hAnsi="Trebuchet MS"/>
          <w:i/>
          <w:iCs/>
          <w:color w:val="000000"/>
          <w:sz w:val="24"/>
          <w:szCs w:val="24"/>
        </w:rPr>
        <w:t xml:space="preserve">borgtoch </w:t>
      </w:r>
      <w:r w:rsidR="006F592D" w:rsidRPr="006F592D">
        <w:rPr>
          <w:rFonts w:ascii="Trebuchet MS" w:hAnsi="Trebuchet MS"/>
          <w:color w:val="000000"/>
          <w:sz w:val="24"/>
          <w:szCs w:val="24"/>
        </w:rPr>
        <w:t>(Pasal 1820 KUH Perdata), perjanjian garansi (Pasal 1316 KUH Perdata), dan perjanjian tanggung renteng.Jaminan yang bersifat umum dirasa kurang cukup dan kurang aman, karena dapat mengakibatkan kreditur tidak memperoleh kembali seluruh piutangnya dari debitur. Oleh karena itu kreditur dapat meminta kepada debitur untuk mengadakan perjanjian tambahan yang merupakan perjanjian jaminan khusus, yang menunjuk barang-barang tertentu milik debitur sebagai jaminan pelunasan hutang.</w:t>
      </w:r>
      <w:r w:rsidR="006F592D" w:rsidRPr="006F592D">
        <w:rPr>
          <w:rStyle w:val="FootnoteReference"/>
          <w:rFonts w:ascii="Trebuchet MS" w:hAnsi="Trebuchet MS"/>
          <w:color w:val="000000"/>
          <w:sz w:val="24"/>
          <w:szCs w:val="24"/>
        </w:rPr>
        <w:footnoteReference w:id="3"/>
      </w:r>
    </w:p>
    <w:p w:rsidR="006F592D" w:rsidRPr="006F592D" w:rsidRDefault="006F592D" w:rsidP="0025701D">
      <w:pPr>
        <w:widowControl w:val="0"/>
        <w:autoSpaceDE w:val="0"/>
        <w:autoSpaceDN w:val="0"/>
        <w:adjustRightInd w:val="0"/>
        <w:spacing w:after="0"/>
        <w:ind w:right="9"/>
        <w:jc w:val="both"/>
        <w:rPr>
          <w:rFonts w:ascii="Trebuchet MS" w:hAnsi="Trebuchet MS"/>
          <w:color w:val="000000"/>
          <w:sz w:val="24"/>
          <w:szCs w:val="24"/>
        </w:rPr>
      </w:pPr>
      <w:r>
        <w:rPr>
          <w:rFonts w:ascii="Trebuchet MS" w:hAnsi="Trebuchet MS"/>
          <w:color w:val="000000"/>
          <w:sz w:val="24"/>
          <w:szCs w:val="24"/>
        </w:rPr>
        <w:t xml:space="preserve">       </w:t>
      </w:r>
      <w:r w:rsidRPr="006F592D">
        <w:rPr>
          <w:rFonts w:ascii="Trebuchet MS" w:hAnsi="Trebuchet MS"/>
          <w:color w:val="000000"/>
          <w:sz w:val="24"/>
          <w:szCs w:val="24"/>
        </w:rPr>
        <w:t xml:space="preserve">Praktek fidusia di luar negeri, telah lama dikenal sebagai salah satu instrument jaminan kebendaan bergerak yang bersifat </w:t>
      </w:r>
      <w:r w:rsidRPr="006F592D">
        <w:rPr>
          <w:rFonts w:ascii="Trebuchet MS" w:hAnsi="Trebuchet MS"/>
          <w:i/>
          <w:iCs/>
          <w:color w:val="000000"/>
          <w:sz w:val="24"/>
          <w:szCs w:val="24"/>
        </w:rPr>
        <w:t>non-possessory security</w:t>
      </w:r>
      <w:r w:rsidRPr="006F592D">
        <w:rPr>
          <w:rFonts w:ascii="Trebuchet MS" w:hAnsi="Trebuchet MS"/>
          <w:color w:val="000000"/>
          <w:sz w:val="24"/>
          <w:szCs w:val="24"/>
        </w:rPr>
        <w:t xml:space="preserve">. Berbeda dengan jaminan kebendaan bergerak yang bersifat </w:t>
      </w:r>
      <w:r w:rsidRPr="006F592D">
        <w:rPr>
          <w:rFonts w:ascii="Trebuchet MS" w:hAnsi="Trebuchet MS"/>
          <w:i/>
          <w:iCs/>
          <w:color w:val="000000"/>
          <w:sz w:val="24"/>
          <w:szCs w:val="24"/>
        </w:rPr>
        <w:t>possessory security</w:t>
      </w:r>
      <w:r w:rsidRPr="006F592D">
        <w:rPr>
          <w:rStyle w:val="FootnoteReference"/>
          <w:rFonts w:ascii="Trebuchet MS" w:hAnsi="Trebuchet MS"/>
          <w:color w:val="000000"/>
          <w:sz w:val="24"/>
          <w:szCs w:val="24"/>
        </w:rPr>
        <w:footnoteReference w:id="4"/>
      </w:r>
      <w:r w:rsidRPr="006F592D">
        <w:rPr>
          <w:rFonts w:ascii="Trebuchet MS" w:hAnsi="Trebuchet MS"/>
          <w:color w:val="000000"/>
          <w:sz w:val="24"/>
          <w:szCs w:val="24"/>
        </w:rPr>
        <w:t xml:space="preserve"> seperti gadai, jaminan fidusia memungkinkan sang debitur sebagai pemberi jaminan untuk tetap menguasai dan mengambil manfaat atas benda bergerak yang telah dijaminkan tersebut.</w:t>
      </w:r>
    </w:p>
    <w:p w:rsidR="006F592D" w:rsidRPr="006F592D" w:rsidRDefault="00177641" w:rsidP="00177641">
      <w:pPr>
        <w:widowControl w:val="0"/>
        <w:autoSpaceDE w:val="0"/>
        <w:autoSpaceDN w:val="0"/>
        <w:adjustRightInd w:val="0"/>
        <w:spacing w:after="0" w:line="312" w:lineRule="auto"/>
        <w:ind w:right="9"/>
        <w:jc w:val="both"/>
        <w:rPr>
          <w:rFonts w:ascii="Trebuchet MS" w:hAnsi="Trebuchet MS"/>
          <w:color w:val="000000"/>
          <w:sz w:val="24"/>
          <w:szCs w:val="24"/>
        </w:rPr>
      </w:pPr>
      <w:r>
        <w:rPr>
          <w:rFonts w:ascii="Trebuchet MS" w:hAnsi="Trebuchet MS"/>
          <w:color w:val="000000"/>
          <w:sz w:val="24"/>
          <w:szCs w:val="24"/>
        </w:rPr>
        <w:t xml:space="preserve">      </w:t>
      </w:r>
      <w:r w:rsidR="006F592D" w:rsidRPr="006F592D">
        <w:rPr>
          <w:rFonts w:ascii="Trebuchet MS" w:hAnsi="Trebuchet MS"/>
          <w:color w:val="000000"/>
          <w:sz w:val="24"/>
          <w:szCs w:val="24"/>
        </w:rPr>
        <w:t xml:space="preserve">Jaminan Fidusia memberikan kemudahan bagi pihak yang menggunakannya, khususnya bagi pihak yang memberikan fidusia (debitur). Menurut Undang-Undang Nomor 42 Tahun 1999 tentang Jaminan Fidusia khususnya dalam Pasal 5 ayat (1) mengisyaratkan bahwa setiap pembebanan atas benda dengan jaminan fidusia itu harus dibuat dengan akta notaris dalam </w:t>
      </w:r>
      <w:r w:rsidR="006F592D" w:rsidRPr="006F592D">
        <w:rPr>
          <w:rFonts w:ascii="Trebuchet MS" w:hAnsi="Trebuchet MS"/>
          <w:color w:val="000000"/>
          <w:sz w:val="24"/>
          <w:szCs w:val="24"/>
        </w:rPr>
        <w:lastRenderedPageBreak/>
        <w:t>Bahasa Indonesia dan merupakan akta Jaminan Fidusia. Selanjutnya dalam Pasal 11 dan 12 mensyaratkan bahwa benda bergerak yang dibebani dengan jaminan fidusia, wajib didaftarkan di kantor pendaftaran fidusia.18</w:t>
      </w:r>
    </w:p>
    <w:p w:rsidR="006F592D" w:rsidRPr="006F592D" w:rsidRDefault="00177641" w:rsidP="00177641">
      <w:pPr>
        <w:widowControl w:val="0"/>
        <w:autoSpaceDE w:val="0"/>
        <w:autoSpaceDN w:val="0"/>
        <w:adjustRightInd w:val="0"/>
        <w:spacing w:after="0" w:line="312" w:lineRule="auto"/>
        <w:ind w:right="9"/>
        <w:jc w:val="both"/>
        <w:rPr>
          <w:rFonts w:ascii="Trebuchet MS" w:hAnsi="Trebuchet MS"/>
          <w:b/>
          <w:color w:val="000000"/>
          <w:sz w:val="24"/>
          <w:szCs w:val="24"/>
        </w:rPr>
      </w:pPr>
      <w:r>
        <w:rPr>
          <w:rFonts w:ascii="Trebuchet MS" w:hAnsi="Trebuchet MS"/>
          <w:color w:val="000000"/>
          <w:sz w:val="24"/>
          <w:szCs w:val="24"/>
        </w:rPr>
        <w:t xml:space="preserve">      </w:t>
      </w:r>
      <w:r w:rsidR="006F592D" w:rsidRPr="006F592D">
        <w:rPr>
          <w:rFonts w:ascii="Trebuchet MS" w:hAnsi="Trebuchet MS"/>
          <w:color w:val="000000"/>
          <w:sz w:val="24"/>
          <w:szCs w:val="24"/>
        </w:rPr>
        <w:t xml:space="preserve">Berdasarkan latar belakang di atas, maka dilakukan penelitian tentang </w:t>
      </w:r>
      <w:r w:rsidR="006F592D" w:rsidRPr="006F592D">
        <w:rPr>
          <w:rFonts w:ascii="Trebuchet MS" w:hAnsi="Trebuchet MS"/>
          <w:b/>
          <w:color w:val="000000"/>
          <w:sz w:val="24"/>
          <w:szCs w:val="24"/>
        </w:rPr>
        <w:t>Perlindungan Hukum terhadap Kreditur dalam Perja</w:t>
      </w:r>
      <w:r w:rsidR="00DE4D5A">
        <w:rPr>
          <w:rFonts w:ascii="Trebuchet MS" w:hAnsi="Trebuchet MS"/>
          <w:b/>
          <w:color w:val="000000"/>
          <w:sz w:val="24"/>
          <w:szCs w:val="24"/>
        </w:rPr>
        <w:t xml:space="preserve">njian Fidusia yang Dibuat </w:t>
      </w:r>
      <w:r w:rsidR="006F592D" w:rsidRPr="006F592D">
        <w:rPr>
          <w:rFonts w:ascii="Trebuchet MS" w:hAnsi="Trebuchet MS"/>
          <w:b/>
          <w:color w:val="000000"/>
          <w:sz w:val="24"/>
          <w:szCs w:val="24"/>
        </w:rPr>
        <w:t>di Bawah Tangan Ditinjau dari UU No. 42 Tahun 1999 tentang Jaminan Fidusia (Penelitian pada BPRS Wakalumi)</w:t>
      </w:r>
    </w:p>
    <w:p w:rsidR="00892E9C" w:rsidRPr="00046EDB" w:rsidRDefault="00892E9C" w:rsidP="00DF7A72">
      <w:pPr>
        <w:spacing w:after="0" w:line="360" w:lineRule="auto"/>
        <w:jc w:val="both"/>
        <w:rPr>
          <w:rFonts w:ascii="Trebuchet MS" w:hAnsi="Trebuchet MS"/>
          <w:sz w:val="24"/>
          <w:szCs w:val="24"/>
          <w:lang w:eastAsia="en-AU"/>
        </w:rPr>
      </w:pPr>
    </w:p>
    <w:p w:rsidR="00892E9C" w:rsidRPr="00715825" w:rsidRDefault="00892E9C" w:rsidP="00DF7A72">
      <w:pPr>
        <w:pStyle w:val="ListParagraph"/>
        <w:numPr>
          <w:ilvl w:val="0"/>
          <w:numId w:val="13"/>
        </w:numPr>
        <w:spacing w:after="0" w:line="360" w:lineRule="auto"/>
        <w:ind w:left="284" w:hanging="284"/>
        <w:jc w:val="both"/>
        <w:rPr>
          <w:rFonts w:ascii="Trebuchet MS" w:hAnsi="Trebuchet MS"/>
          <w:b/>
          <w:sz w:val="24"/>
          <w:szCs w:val="24"/>
        </w:rPr>
      </w:pPr>
      <w:r w:rsidRPr="00715825">
        <w:rPr>
          <w:rFonts w:ascii="Trebuchet MS" w:hAnsi="Trebuchet MS"/>
          <w:b/>
          <w:sz w:val="24"/>
          <w:szCs w:val="24"/>
        </w:rPr>
        <w:t xml:space="preserve">Permasalahan </w:t>
      </w:r>
    </w:p>
    <w:p w:rsidR="005956E6" w:rsidRPr="005956E6" w:rsidRDefault="00892E9C" w:rsidP="0025701D">
      <w:pPr>
        <w:tabs>
          <w:tab w:val="left" w:pos="709"/>
        </w:tabs>
        <w:autoSpaceDE w:val="0"/>
        <w:autoSpaceDN w:val="0"/>
        <w:adjustRightInd w:val="0"/>
        <w:spacing w:after="0"/>
        <w:ind w:firstLine="567"/>
        <w:jc w:val="both"/>
        <w:rPr>
          <w:rFonts w:ascii="Trebuchet MS" w:hAnsi="Trebuchet MS"/>
          <w:sz w:val="24"/>
          <w:szCs w:val="24"/>
        </w:rPr>
      </w:pPr>
      <w:r w:rsidRPr="00046EDB">
        <w:rPr>
          <w:rFonts w:ascii="Trebuchet MS" w:hAnsi="Trebuchet MS"/>
          <w:sz w:val="24"/>
          <w:szCs w:val="24"/>
        </w:rPr>
        <w:t>Berdasarkan latar belakang yang telah diuraikan tersebut, pokok permasalahan  dalam tulisan ini adalah</w:t>
      </w:r>
      <w:r w:rsidR="00585551">
        <w:rPr>
          <w:rFonts w:ascii="Trebuchet MS" w:hAnsi="Trebuchet MS"/>
          <w:sz w:val="24"/>
          <w:szCs w:val="24"/>
        </w:rPr>
        <w:t xml:space="preserve"> pertama,</w:t>
      </w:r>
      <w:r w:rsidR="00261B0C">
        <w:rPr>
          <w:rFonts w:ascii="Trebuchet MS" w:hAnsi="Trebuchet MS"/>
          <w:sz w:val="24"/>
          <w:szCs w:val="24"/>
        </w:rPr>
        <w:t xml:space="preserve"> </w:t>
      </w:r>
      <w:r w:rsidR="00585551">
        <w:rPr>
          <w:rFonts w:ascii="Trebuchet MS" w:hAnsi="Trebuchet MS"/>
          <w:sz w:val="24"/>
          <w:szCs w:val="24"/>
        </w:rPr>
        <w:t xml:space="preserve">Bagaimana </w:t>
      </w:r>
      <w:r w:rsidR="00261B0C" w:rsidRPr="005956E6">
        <w:rPr>
          <w:rFonts w:ascii="Trebuchet MS" w:hAnsi="Trebuchet MS"/>
          <w:color w:val="000000"/>
          <w:sz w:val="24"/>
          <w:szCs w:val="24"/>
        </w:rPr>
        <w:t>kedudukan hukum Kreditur melakukan perjanjian fidusia yang dibuat secara di bawah tangan</w:t>
      </w:r>
      <w:r w:rsidR="005956E6" w:rsidRPr="005956E6">
        <w:rPr>
          <w:rFonts w:ascii="Trebuchet MS" w:hAnsi="Trebuchet MS"/>
          <w:sz w:val="24"/>
          <w:szCs w:val="24"/>
        </w:rPr>
        <w:t xml:space="preserve">; </w:t>
      </w:r>
      <w:r w:rsidR="005956E6" w:rsidRPr="005956E6">
        <w:rPr>
          <w:rFonts w:ascii="Trebuchet MS" w:hAnsi="Trebuchet MS"/>
          <w:color w:val="000000"/>
          <w:sz w:val="24"/>
          <w:szCs w:val="24"/>
        </w:rPr>
        <w:t>Bagaimana perlindungan hukum terhadap kreditur dalam perjanjian fidusia yang dibuat secara di bawah tangan, jika terjadi wanprestasi ?</w:t>
      </w:r>
    </w:p>
    <w:p w:rsidR="00892E9C" w:rsidRPr="00046EDB" w:rsidRDefault="00892E9C" w:rsidP="0025701D">
      <w:pPr>
        <w:autoSpaceDE w:val="0"/>
        <w:autoSpaceDN w:val="0"/>
        <w:adjustRightInd w:val="0"/>
        <w:spacing w:after="0"/>
        <w:jc w:val="both"/>
        <w:rPr>
          <w:rFonts w:ascii="Trebuchet MS" w:hAnsi="Trebuchet MS"/>
          <w:color w:val="FF0000"/>
          <w:sz w:val="24"/>
          <w:szCs w:val="24"/>
        </w:rPr>
      </w:pPr>
    </w:p>
    <w:p w:rsidR="00892E9C" w:rsidRPr="00046EDB" w:rsidRDefault="00892E9C" w:rsidP="00DF7A72">
      <w:pPr>
        <w:pStyle w:val="ListParagraph"/>
        <w:numPr>
          <w:ilvl w:val="0"/>
          <w:numId w:val="13"/>
        </w:numPr>
        <w:spacing w:after="0" w:line="360" w:lineRule="auto"/>
        <w:ind w:left="284" w:hanging="284"/>
        <w:jc w:val="both"/>
        <w:rPr>
          <w:rFonts w:ascii="Trebuchet MS" w:hAnsi="Trebuchet MS"/>
          <w:b/>
          <w:bCs/>
          <w:sz w:val="24"/>
          <w:szCs w:val="24"/>
        </w:rPr>
      </w:pPr>
      <w:r w:rsidRPr="00046EDB">
        <w:rPr>
          <w:rFonts w:ascii="Trebuchet MS" w:hAnsi="Trebuchet MS"/>
          <w:b/>
          <w:bCs/>
          <w:sz w:val="24"/>
          <w:szCs w:val="24"/>
        </w:rPr>
        <w:t>Tujuan dan Kegunaan Penelitian</w:t>
      </w:r>
    </w:p>
    <w:p w:rsidR="00892E9C" w:rsidRDefault="00892E9C" w:rsidP="0025701D">
      <w:pPr>
        <w:tabs>
          <w:tab w:val="num" w:pos="0"/>
          <w:tab w:val="left" w:pos="709"/>
        </w:tabs>
        <w:spacing w:after="0"/>
        <w:ind w:firstLine="294"/>
        <w:jc w:val="both"/>
        <w:rPr>
          <w:rFonts w:ascii="Trebuchet MS" w:hAnsi="Trebuchet MS"/>
          <w:sz w:val="24"/>
          <w:szCs w:val="24"/>
        </w:rPr>
      </w:pPr>
      <w:r w:rsidRPr="00046EDB">
        <w:rPr>
          <w:rFonts w:ascii="Trebuchet MS" w:hAnsi="Trebuchet MS"/>
          <w:sz w:val="24"/>
          <w:szCs w:val="24"/>
        </w:rPr>
        <w:tab/>
      </w:r>
      <w:r w:rsidRPr="00046EDB">
        <w:rPr>
          <w:rFonts w:ascii="Trebuchet MS" w:hAnsi="Trebuchet MS"/>
          <w:sz w:val="24"/>
          <w:szCs w:val="24"/>
        </w:rPr>
        <w:tab/>
        <w:t>Berdasarkan pokok permasalahan tersebut maka tujuan penulisan ini adalah</w:t>
      </w:r>
      <w:r w:rsidR="0047533C">
        <w:rPr>
          <w:rFonts w:ascii="Trebuchet MS" w:hAnsi="Trebuchet MS"/>
          <w:sz w:val="24"/>
          <w:szCs w:val="24"/>
        </w:rPr>
        <w:t xml:space="preserve"> sebagai berikut : </w:t>
      </w:r>
    </w:p>
    <w:p w:rsidR="0047533C" w:rsidRPr="006B7A0F" w:rsidRDefault="0047533C" w:rsidP="0025701D">
      <w:pPr>
        <w:widowControl w:val="0"/>
        <w:autoSpaceDE w:val="0"/>
        <w:autoSpaceDN w:val="0"/>
        <w:adjustRightInd w:val="0"/>
        <w:spacing w:after="0"/>
        <w:ind w:left="426" w:right="9"/>
        <w:jc w:val="both"/>
        <w:rPr>
          <w:rFonts w:ascii="Trebuchet MS" w:hAnsi="Trebuchet MS"/>
          <w:color w:val="000000"/>
          <w:sz w:val="24"/>
          <w:szCs w:val="24"/>
        </w:rPr>
      </w:pPr>
      <w:r w:rsidRPr="006B7A0F">
        <w:rPr>
          <w:rFonts w:ascii="Trebuchet MS" w:hAnsi="Trebuchet MS"/>
          <w:color w:val="000000"/>
          <w:sz w:val="24"/>
          <w:szCs w:val="24"/>
        </w:rPr>
        <w:t xml:space="preserve">Tujuan Penelitian </w:t>
      </w:r>
    </w:p>
    <w:p w:rsidR="0047533C" w:rsidRPr="006B7A0F" w:rsidRDefault="0047533C" w:rsidP="0025701D">
      <w:pPr>
        <w:pStyle w:val="ListParagraph"/>
        <w:widowControl w:val="0"/>
        <w:numPr>
          <w:ilvl w:val="1"/>
          <w:numId w:val="36"/>
        </w:numPr>
        <w:autoSpaceDE w:val="0"/>
        <w:autoSpaceDN w:val="0"/>
        <w:adjustRightInd w:val="0"/>
        <w:spacing w:after="0"/>
        <w:ind w:left="786" w:right="9"/>
        <w:jc w:val="both"/>
        <w:rPr>
          <w:rFonts w:ascii="Trebuchet MS" w:hAnsi="Trebuchet MS"/>
          <w:color w:val="000000"/>
          <w:sz w:val="24"/>
          <w:szCs w:val="24"/>
        </w:rPr>
      </w:pPr>
      <w:r w:rsidRPr="006B7A0F">
        <w:rPr>
          <w:rFonts w:ascii="Trebuchet MS" w:hAnsi="Trebuchet MS"/>
          <w:color w:val="000000"/>
          <w:sz w:val="24"/>
          <w:szCs w:val="24"/>
        </w:rPr>
        <w:t>Untuk mengetahui kedudukan hukum perjanjian fidusia yang dibuat secara di bawah tangan.</w:t>
      </w:r>
    </w:p>
    <w:p w:rsidR="0047533C" w:rsidRPr="006B7A0F" w:rsidRDefault="0047533C" w:rsidP="0025701D">
      <w:pPr>
        <w:pStyle w:val="ListParagraph"/>
        <w:widowControl w:val="0"/>
        <w:numPr>
          <w:ilvl w:val="1"/>
          <w:numId w:val="36"/>
        </w:numPr>
        <w:autoSpaceDE w:val="0"/>
        <w:autoSpaceDN w:val="0"/>
        <w:adjustRightInd w:val="0"/>
        <w:spacing w:after="0"/>
        <w:ind w:left="786" w:right="9"/>
        <w:jc w:val="both"/>
        <w:rPr>
          <w:rFonts w:ascii="Trebuchet MS" w:hAnsi="Trebuchet MS"/>
          <w:color w:val="000000"/>
          <w:sz w:val="24"/>
          <w:szCs w:val="24"/>
        </w:rPr>
      </w:pPr>
      <w:r w:rsidRPr="006B7A0F">
        <w:rPr>
          <w:rFonts w:ascii="Trebuchet MS" w:hAnsi="Trebuchet MS"/>
          <w:color w:val="000000"/>
          <w:sz w:val="24"/>
          <w:szCs w:val="24"/>
        </w:rPr>
        <w:t>Untuk mengetahui perlindungan hukum terhadap kreditur dalam perjanjian fidusia yang dibuat secara di bawah tangan, jika terjadi wanprestasi.</w:t>
      </w:r>
    </w:p>
    <w:p w:rsidR="0047533C" w:rsidRPr="006B7A0F" w:rsidRDefault="0047533C" w:rsidP="0025701D">
      <w:pPr>
        <w:widowControl w:val="0"/>
        <w:autoSpaceDE w:val="0"/>
        <w:autoSpaceDN w:val="0"/>
        <w:adjustRightInd w:val="0"/>
        <w:spacing w:after="0"/>
        <w:ind w:left="426" w:right="9"/>
        <w:rPr>
          <w:rFonts w:ascii="Trebuchet MS" w:hAnsi="Trebuchet MS"/>
          <w:color w:val="000000"/>
          <w:sz w:val="24"/>
          <w:szCs w:val="24"/>
        </w:rPr>
      </w:pPr>
      <w:r w:rsidRPr="006B7A0F">
        <w:rPr>
          <w:rFonts w:ascii="Trebuchet MS" w:hAnsi="Trebuchet MS"/>
          <w:bCs/>
          <w:color w:val="000000"/>
          <w:sz w:val="24"/>
          <w:szCs w:val="24"/>
        </w:rPr>
        <w:t>Manfaat Penelitian</w:t>
      </w:r>
    </w:p>
    <w:p w:rsidR="0047533C" w:rsidRPr="006B7A0F" w:rsidRDefault="0047533C" w:rsidP="0025701D">
      <w:pPr>
        <w:pStyle w:val="ListParagraph"/>
        <w:widowControl w:val="0"/>
        <w:numPr>
          <w:ilvl w:val="0"/>
          <w:numId w:val="37"/>
        </w:numPr>
        <w:autoSpaceDE w:val="0"/>
        <w:autoSpaceDN w:val="0"/>
        <w:adjustRightInd w:val="0"/>
        <w:spacing w:after="0"/>
        <w:ind w:right="9"/>
        <w:jc w:val="both"/>
        <w:rPr>
          <w:rFonts w:ascii="Trebuchet MS" w:hAnsi="Trebuchet MS"/>
          <w:color w:val="000000"/>
          <w:sz w:val="24"/>
          <w:szCs w:val="24"/>
        </w:rPr>
      </w:pPr>
      <w:r w:rsidRPr="006B7A0F">
        <w:rPr>
          <w:rFonts w:ascii="Trebuchet MS" w:hAnsi="Trebuchet MS"/>
          <w:color w:val="000000"/>
          <w:sz w:val="24"/>
          <w:szCs w:val="24"/>
        </w:rPr>
        <w:t xml:space="preserve">Penelitian ini untuk dapat mengetahui kelemahan bagi pemberi kredit dalam membuat perjanjian fidusia yang tidak di daftarkan </w:t>
      </w:r>
    </w:p>
    <w:p w:rsidR="0047533C" w:rsidRPr="006B7A0F" w:rsidRDefault="0047533C" w:rsidP="0025701D">
      <w:pPr>
        <w:pStyle w:val="ListParagraph"/>
        <w:widowControl w:val="0"/>
        <w:numPr>
          <w:ilvl w:val="0"/>
          <w:numId w:val="37"/>
        </w:numPr>
        <w:autoSpaceDE w:val="0"/>
        <w:autoSpaceDN w:val="0"/>
        <w:adjustRightInd w:val="0"/>
        <w:spacing w:after="0"/>
        <w:ind w:right="9"/>
        <w:jc w:val="both"/>
        <w:rPr>
          <w:rFonts w:ascii="Trebuchet MS" w:hAnsi="Trebuchet MS"/>
          <w:color w:val="000000"/>
          <w:sz w:val="24"/>
          <w:szCs w:val="24"/>
        </w:rPr>
      </w:pPr>
      <w:r w:rsidRPr="006B7A0F">
        <w:rPr>
          <w:rFonts w:ascii="Trebuchet MS" w:hAnsi="Trebuchet MS"/>
          <w:color w:val="000000"/>
          <w:sz w:val="24"/>
          <w:szCs w:val="24"/>
        </w:rPr>
        <w:t>Penelitian ini dapat untuk mengetahui kedudukan hukum perjanjian fidusia yang dibuat secara di bawah tangan.</w:t>
      </w:r>
    </w:p>
    <w:p w:rsidR="0047533C" w:rsidRPr="006B7A0F" w:rsidRDefault="0047533C" w:rsidP="0025701D">
      <w:pPr>
        <w:pStyle w:val="ListParagraph"/>
        <w:widowControl w:val="0"/>
        <w:numPr>
          <w:ilvl w:val="0"/>
          <w:numId w:val="37"/>
        </w:numPr>
        <w:autoSpaceDE w:val="0"/>
        <w:autoSpaceDN w:val="0"/>
        <w:adjustRightInd w:val="0"/>
        <w:spacing w:after="0"/>
        <w:ind w:right="9"/>
        <w:jc w:val="both"/>
        <w:rPr>
          <w:rFonts w:ascii="Trebuchet MS" w:hAnsi="Trebuchet MS"/>
          <w:color w:val="000000"/>
          <w:sz w:val="24"/>
          <w:szCs w:val="24"/>
        </w:rPr>
      </w:pPr>
      <w:r w:rsidRPr="006B7A0F">
        <w:rPr>
          <w:rFonts w:ascii="Trebuchet MS" w:hAnsi="Trebuchet MS"/>
          <w:color w:val="000000"/>
          <w:sz w:val="24"/>
          <w:szCs w:val="24"/>
        </w:rPr>
        <w:t>kelemahan bagi lembaga Kreditur dalam membuat perjanjian fidusia yang tidak di daftarkan jika terjadi wanprestasi</w:t>
      </w:r>
    </w:p>
    <w:p w:rsidR="00723D72" w:rsidRPr="00923CFE" w:rsidRDefault="00723D72" w:rsidP="0025701D">
      <w:pPr>
        <w:tabs>
          <w:tab w:val="num" w:pos="360"/>
        </w:tabs>
        <w:spacing w:after="0"/>
        <w:jc w:val="both"/>
        <w:rPr>
          <w:rFonts w:ascii="Trebuchet MS" w:hAnsi="Trebuchet MS"/>
          <w:color w:val="FF0000"/>
          <w:sz w:val="24"/>
          <w:szCs w:val="24"/>
        </w:rPr>
      </w:pPr>
    </w:p>
    <w:p w:rsidR="00892E9C" w:rsidRPr="00046EDB" w:rsidRDefault="00892E9C" w:rsidP="00DF7A72">
      <w:pPr>
        <w:pStyle w:val="ListParagraph"/>
        <w:numPr>
          <w:ilvl w:val="0"/>
          <w:numId w:val="13"/>
        </w:numPr>
        <w:spacing w:after="0" w:line="360" w:lineRule="auto"/>
        <w:ind w:left="284" w:hanging="284"/>
        <w:jc w:val="both"/>
        <w:rPr>
          <w:rFonts w:ascii="Trebuchet MS" w:hAnsi="Trebuchet MS"/>
          <w:b/>
          <w:sz w:val="24"/>
          <w:szCs w:val="24"/>
        </w:rPr>
      </w:pPr>
      <w:r w:rsidRPr="00046EDB">
        <w:rPr>
          <w:rFonts w:ascii="Trebuchet MS" w:hAnsi="Trebuchet MS"/>
          <w:b/>
          <w:sz w:val="24"/>
          <w:szCs w:val="24"/>
        </w:rPr>
        <w:t>Metode Penelitian</w:t>
      </w:r>
    </w:p>
    <w:p w:rsidR="003F1981" w:rsidRPr="00BF3F22" w:rsidRDefault="003F1981" w:rsidP="003F1981">
      <w:pPr>
        <w:widowControl w:val="0"/>
        <w:numPr>
          <w:ilvl w:val="0"/>
          <w:numId w:val="38"/>
        </w:numPr>
        <w:autoSpaceDE w:val="0"/>
        <w:autoSpaceDN w:val="0"/>
        <w:adjustRightInd w:val="0"/>
        <w:spacing w:after="0" w:line="312" w:lineRule="auto"/>
        <w:ind w:right="9"/>
        <w:rPr>
          <w:rFonts w:ascii="Trebuchet MS" w:hAnsi="Trebuchet MS"/>
          <w:b/>
          <w:color w:val="000000"/>
          <w:sz w:val="24"/>
          <w:szCs w:val="24"/>
        </w:rPr>
      </w:pPr>
      <w:r w:rsidRPr="00BF3F22">
        <w:rPr>
          <w:rFonts w:ascii="Trebuchet MS" w:hAnsi="Trebuchet MS"/>
          <w:b/>
          <w:color w:val="000000"/>
          <w:sz w:val="24"/>
          <w:szCs w:val="24"/>
        </w:rPr>
        <w:t>Spesifikasi Penelitian</w:t>
      </w:r>
    </w:p>
    <w:p w:rsidR="003F1981" w:rsidRPr="00BF3F22" w:rsidRDefault="007853BA" w:rsidP="0025701D">
      <w:pPr>
        <w:widowControl w:val="0"/>
        <w:autoSpaceDE w:val="0"/>
        <w:autoSpaceDN w:val="0"/>
        <w:adjustRightInd w:val="0"/>
        <w:spacing w:after="0"/>
        <w:ind w:left="720" w:right="9"/>
        <w:jc w:val="both"/>
        <w:rPr>
          <w:rFonts w:ascii="Trebuchet MS" w:hAnsi="Trebuchet MS"/>
          <w:color w:val="000000"/>
          <w:sz w:val="24"/>
          <w:szCs w:val="24"/>
        </w:rPr>
      </w:pPr>
      <w:r w:rsidRPr="00BF3F22">
        <w:rPr>
          <w:rFonts w:ascii="Trebuchet MS" w:hAnsi="Trebuchet MS"/>
          <w:color w:val="000000"/>
          <w:sz w:val="24"/>
          <w:szCs w:val="24"/>
        </w:rPr>
        <w:t xml:space="preserve">      </w:t>
      </w:r>
      <w:r w:rsidR="003F1981" w:rsidRPr="00BF3F22">
        <w:rPr>
          <w:rFonts w:ascii="Trebuchet MS" w:hAnsi="Trebuchet MS"/>
          <w:color w:val="000000"/>
          <w:sz w:val="24"/>
          <w:szCs w:val="24"/>
        </w:rPr>
        <w:t xml:space="preserve">Penelitian ini adalah penelitian yang berdasarkan data dan fakta objektif, sehingga kebenaran data dapat dipertanggung-jawabkan secara normatif maupun empiris. Penelitian yang dilakukan dengan cara meneliti bahan pustaka yang merupakan data sekunder atau </w:t>
      </w:r>
      <w:r w:rsidR="003F1981" w:rsidRPr="00BF3F22">
        <w:rPr>
          <w:rFonts w:ascii="Trebuchet MS" w:hAnsi="Trebuchet MS"/>
          <w:color w:val="000000"/>
          <w:sz w:val="24"/>
          <w:szCs w:val="24"/>
        </w:rPr>
        <w:lastRenderedPageBreak/>
        <w:t>disebut juga penelitian kepustakaan.</w:t>
      </w:r>
      <w:r w:rsidR="003F1981" w:rsidRPr="00BF3F22">
        <w:rPr>
          <w:rStyle w:val="FootnoteReference"/>
          <w:rFonts w:ascii="Trebuchet MS" w:hAnsi="Trebuchet MS"/>
          <w:color w:val="000000"/>
          <w:sz w:val="24"/>
          <w:szCs w:val="24"/>
        </w:rPr>
        <w:footnoteReference w:id="5"/>
      </w:r>
    </w:p>
    <w:p w:rsidR="003F1981" w:rsidRPr="00BF3F22" w:rsidRDefault="007853BA" w:rsidP="0025701D">
      <w:pPr>
        <w:widowControl w:val="0"/>
        <w:autoSpaceDE w:val="0"/>
        <w:autoSpaceDN w:val="0"/>
        <w:adjustRightInd w:val="0"/>
        <w:spacing w:after="0"/>
        <w:ind w:left="720" w:right="11"/>
        <w:jc w:val="both"/>
        <w:rPr>
          <w:rFonts w:ascii="Trebuchet MS" w:hAnsi="Trebuchet MS"/>
          <w:color w:val="000000"/>
          <w:sz w:val="24"/>
          <w:szCs w:val="24"/>
        </w:rPr>
      </w:pPr>
      <w:r w:rsidRPr="00BF3F22">
        <w:rPr>
          <w:rFonts w:ascii="Trebuchet MS" w:hAnsi="Trebuchet MS"/>
          <w:color w:val="000000"/>
          <w:sz w:val="24"/>
          <w:szCs w:val="24"/>
        </w:rPr>
        <w:t xml:space="preserve">      </w:t>
      </w:r>
      <w:r w:rsidR="003F1981" w:rsidRPr="00BF3F22">
        <w:rPr>
          <w:rFonts w:ascii="Trebuchet MS" w:hAnsi="Trebuchet MS"/>
          <w:color w:val="000000"/>
          <w:sz w:val="24"/>
          <w:szCs w:val="24"/>
        </w:rPr>
        <w:t xml:space="preserve">Dalam melakukan penelitian ini, digunakan pendekatan </w:t>
      </w:r>
      <w:r w:rsidR="003F1981" w:rsidRPr="00BF3F22">
        <w:rPr>
          <w:rFonts w:ascii="Trebuchet MS" w:hAnsi="Trebuchet MS"/>
          <w:i/>
          <w:iCs/>
          <w:color w:val="000000"/>
          <w:sz w:val="24"/>
          <w:szCs w:val="24"/>
        </w:rPr>
        <w:t xml:space="preserve">yuridis-normatif </w:t>
      </w:r>
      <w:r w:rsidR="003F1981" w:rsidRPr="00BF3F22">
        <w:rPr>
          <w:rFonts w:ascii="Trebuchet MS" w:hAnsi="Trebuchet MS"/>
          <w:color w:val="000000"/>
          <w:sz w:val="24"/>
          <w:szCs w:val="24"/>
        </w:rPr>
        <w:t xml:space="preserve">atau disebut juga dengan penelitian hukum doktrinal. Pendekatan </w:t>
      </w:r>
      <w:r w:rsidR="003F1981" w:rsidRPr="00BF3F22">
        <w:rPr>
          <w:rFonts w:ascii="Trebuchet MS" w:hAnsi="Trebuchet MS"/>
          <w:i/>
          <w:iCs/>
          <w:color w:val="000000"/>
          <w:sz w:val="24"/>
          <w:szCs w:val="24"/>
        </w:rPr>
        <w:t xml:space="preserve">yuridis-normatif </w:t>
      </w:r>
      <w:r w:rsidR="003F1981" w:rsidRPr="00BF3F22">
        <w:rPr>
          <w:rFonts w:ascii="Trebuchet MS" w:hAnsi="Trebuchet MS"/>
          <w:color w:val="000000"/>
          <w:sz w:val="24"/>
          <w:szCs w:val="24"/>
        </w:rPr>
        <w:t>ini digunakan dengan maksud untuk mengadakan pendekatan terhadap masalah dengan cara melihat dari segi peraturan perundang-undangan yang berlaku, dokumen-dokumen dan berbagai teori.</w:t>
      </w:r>
      <w:r w:rsidR="003F1981" w:rsidRPr="00BF3F22">
        <w:rPr>
          <w:rStyle w:val="FootnoteReference"/>
          <w:rFonts w:ascii="Trebuchet MS" w:hAnsi="Trebuchet MS"/>
          <w:color w:val="000000"/>
          <w:sz w:val="24"/>
          <w:szCs w:val="24"/>
        </w:rPr>
        <w:footnoteReference w:id="6"/>
      </w:r>
      <w:r w:rsidR="003F1981" w:rsidRPr="00BF3F22">
        <w:rPr>
          <w:rFonts w:ascii="Trebuchet MS" w:hAnsi="Trebuchet MS"/>
          <w:color w:val="000000"/>
          <w:sz w:val="24"/>
          <w:szCs w:val="24"/>
        </w:rPr>
        <w:t xml:space="preserve"> Kemudian dari semua data yang didapat, akan dianalisis secara kualitatif, yang bertujuan untuk mengungkapkan permasalahan dan pemahama</w:t>
      </w:r>
      <w:r w:rsidR="0087224C">
        <w:rPr>
          <w:rFonts w:ascii="Trebuchet MS" w:hAnsi="Trebuchet MS"/>
          <w:color w:val="000000"/>
          <w:sz w:val="24"/>
          <w:szCs w:val="24"/>
        </w:rPr>
        <w:t>n dari kebenaran data yang ada.</w:t>
      </w:r>
    </w:p>
    <w:p w:rsidR="003F1981" w:rsidRPr="00BF3F22" w:rsidRDefault="003F1981" w:rsidP="0025701D">
      <w:pPr>
        <w:widowControl w:val="0"/>
        <w:numPr>
          <w:ilvl w:val="0"/>
          <w:numId w:val="38"/>
        </w:numPr>
        <w:autoSpaceDE w:val="0"/>
        <w:autoSpaceDN w:val="0"/>
        <w:adjustRightInd w:val="0"/>
        <w:spacing w:after="0"/>
        <w:ind w:right="9"/>
        <w:rPr>
          <w:rFonts w:ascii="Trebuchet MS" w:hAnsi="Trebuchet MS"/>
          <w:b/>
          <w:bCs/>
          <w:color w:val="000000"/>
          <w:sz w:val="24"/>
          <w:szCs w:val="24"/>
        </w:rPr>
      </w:pPr>
      <w:r w:rsidRPr="00BF3F22">
        <w:rPr>
          <w:rFonts w:ascii="Trebuchet MS" w:hAnsi="Trebuchet MS"/>
          <w:b/>
          <w:bCs/>
          <w:color w:val="000000"/>
          <w:sz w:val="24"/>
          <w:szCs w:val="24"/>
        </w:rPr>
        <w:t>Jenis Penelitian</w:t>
      </w:r>
    </w:p>
    <w:p w:rsidR="003F1981" w:rsidRPr="00BF3F22" w:rsidRDefault="007853BA" w:rsidP="0025701D">
      <w:pPr>
        <w:widowControl w:val="0"/>
        <w:autoSpaceDE w:val="0"/>
        <w:autoSpaceDN w:val="0"/>
        <w:adjustRightInd w:val="0"/>
        <w:spacing w:after="0"/>
        <w:ind w:left="720" w:right="11"/>
        <w:jc w:val="both"/>
        <w:rPr>
          <w:rFonts w:ascii="Trebuchet MS" w:hAnsi="Trebuchet MS"/>
          <w:color w:val="000000"/>
          <w:sz w:val="24"/>
          <w:szCs w:val="24"/>
        </w:rPr>
      </w:pPr>
      <w:r w:rsidRPr="00BF3F22">
        <w:rPr>
          <w:rFonts w:ascii="Trebuchet MS" w:hAnsi="Trebuchet MS"/>
          <w:color w:val="000000"/>
          <w:sz w:val="24"/>
          <w:szCs w:val="24"/>
        </w:rPr>
        <w:t xml:space="preserve">      </w:t>
      </w:r>
      <w:r w:rsidR="003F1981" w:rsidRPr="00BF3F22">
        <w:rPr>
          <w:rFonts w:ascii="Trebuchet MS" w:hAnsi="Trebuchet MS"/>
          <w:color w:val="000000"/>
          <w:sz w:val="24"/>
          <w:szCs w:val="24"/>
        </w:rPr>
        <w:t xml:space="preserve">Jenis penelitian hukum yang digunakan dalam penelitian  ini adalah menggunakan metode penelitian </w:t>
      </w:r>
      <w:r w:rsidR="003F1981" w:rsidRPr="00BF3F22">
        <w:rPr>
          <w:rFonts w:ascii="Trebuchet MS" w:hAnsi="Trebuchet MS"/>
          <w:i/>
          <w:iCs/>
          <w:color w:val="000000"/>
          <w:sz w:val="24"/>
          <w:szCs w:val="24"/>
        </w:rPr>
        <w:t>yuridis-normatif</w:t>
      </w:r>
      <w:r w:rsidR="003F1981" w:rsidRPr="00BF3F22">
        <w:rPr>
          <w:rStyle w:val="FootnoteReference"/>
          <w:rFonts w:ascii="Trebuchet MS" w:hAnsi="Trebuchet MS"/>
          <w:i/>
          <w:iCs/>
          <w:color w:val="000000"/>
          <w:sz w:val="24"/>
          <w:szCs w:val="24"/>
        </w:rPr>
        <w:footnoteReference w:id="7"/>
      </w:r>
      <w:r w:rsidR="003F1981" w:rsidRPr="00BF3F22">
        <w:rPr>
          <w:rFonts w:ascii="Trebuchet MS" w:hAnsi="Trebuchet MS"/>
          <w:color w:val="000000"/>
          <w:sz w:val="24"/>
          <w:szCs w:val="24"/>
        </w:rPr>
        <w:t xml:space="preserve"> yaitu dengan meneliti sumber-sumber bacaan yang relevan dengan tema penelitian, yang meliputi penelitian terhadap asas-asas hukum, sumber-sumber hukum, peraturan perundang-undangan yang bersifat teoritis ilmiah dan dapat menganalisa permasalahan yang akan dibahas, serta data lainnya yang diperoleh di lapangan yang berkaitan dengan objek penelitian ini mengenai tindakan lembaga pembiayaan dalam melaksanakan perjanjian jaminan fidusia.</w:t>
      </w:r>
    </w:p>
    <w:p w:rsidR="003F1981" w:rsidRPr="00BF3F22" w:rsidRDefault="003F1981" w:rsidP="0025701D">
      <w:pPr>
        <w:widowControl w:val="0"/>
        <w:numPr>
          <w:ilvl w:val="0"/>
          <w:numId w:val="38"/>
        </w:numPr>
        <w:autoSpaceDE w:val="0"/>
        <w:autoSpaceDN w:val="0"/>
        <w:adjustRightInd w:val="0"/>
        <w:spacing w:after="0"/>
        <w:ind w:right="9"/>
        <w:rPr>
          <w:rFonts w:ascii="Trebuchet MS" w:hAnsi="Trebuchet MS"/>
          <w:b/>
          <w:bCs/>
          <w:color w:val="000000"/>
          <w:sz w:val="24"/>
          <w:szCs w:val="24"/>
        </w:rPr>
      </w:pPr>
      <w:r w:rsidRPr="00BF3F22">
        <w:rPr>
          <w:rFonts w:ascii="Trebuchet MS" w:hAnsi="Trebuchet MS"/>
          <w:b/>
          <w:bCs/>
          <w:color w:val="000000"/>
          <w:sz w:val="24"/>
          <w:szCs w:val="24"/>
        </w:rPr>
        <w:t>Lokasi Penelitian</w:t>
      </w:r>
    </w:p>
    <w:p w:rsidR="003F1981" w:rsidRDefault="003F1981" w:rsidP="0025701D">
      <w:pPr>
        <w:widowControl w:val="0"/>
        <w:autoSpaceDE w:val="0"/>
        <w:autoSpaceDN w:val="0"/>
        <w:adjustRightInd w:val="0"/>
        <w:spacing w:after="0"/>
        <w:ind w:left="720" w:right="9"/>
        <w:jc w:val="both"/>
        <w:rPr>
          <w:rFonts w:ascii="Trebuchet MS" w:hAnsi="Trebuchet MS"/>
          <w:color w:val="000000"/>
          <w:sz w:val="24"/>
          <w:szCs w:val="24"/>
        </w:rPr>
      </w:pPr>
      <w:r w:rsidRPr="00BF3F22">
        <w:rPr>
          <w:rFonts w:ascii="Trebuchet MS" w:hAnsi="Trebuchet MS"/>
          <w:color w:val="000000"/>
          <w:sz w:val="24"/>
          <w:szCs w:val="24"/>
        </w:rPr>
        <w:t xml:space="preserve">Penelitian ini mengambil lokasi pada Bank Pembiayaan Syariah Wakalumi (BPRS), sebagai salah satu lembaga pembiayaan di Tangerang Selatan </w:t>
      </w:r>
    </w:p>
    <w:p w:rsidR="0087224C" w:rsidRPr="00BF3F22" w:rsidRDefault="0087224C" w:rsidP="0025701D">
      <w:pPr>
        <w:widowControl w:val="0"/>
        <w:autoSpaceDE w:val="0"/>
        <w:autoSpaceDN w:val="0"/>
        <w:adjustRightInd w:val="0"/>
        <w:spacing w:after="0"/>
        <w:ind w:left="720" w:right="9"/>
        <w:jc w:val="both"/>
        <w:rPr>
          <w:rFonts w:ascii="Trebuchet MS" w:hAnsi="Trebuchet MS"/>
          <w:color w:val="000000"/>
          <w:sz w:val="24"/>
          <w:szCs w:val="24"/>
        </w:rPr>
      </w:pPr>
    </w:p>
    <w:p w:rsidR="007E43C2" w:rsidRPr="00BF3F22" w:rsidRDefault="00B073C3" w:rsidP="0025701D">
      <w:pPr>
        <w:pStyle w:val="ListParagraph"/>
        <w:numPr>
          <w:ilvl w:val="0"/>
          <w:numId w:val="13"/>
        </w:numPr>
        <w:ind w:left="142" w:hanging="284"/>
        <w:jc w:val="both"/>
        <w:rPr>
          <w:rFonts w:ascii="Trebuchet MS" w:hAnsi="Trebuchet MS" w:cs="Times New Roman"/>
          <w:b/>
          <w:bCs/>
          <w:sz w:val="24"/>
          <w:szCs w:val="24"/>
        </w:rPr>
      </w:pPr>
      <w:r w:rsidRPr="00BF3F22">
        <w:rPr>
          <w:rFonts w:ascii="Trebuchet MS" w:hAnsi="Trebuchet MS" w:cs="Times New Roman"/>
          <w:b/>
          <w:bCs/>
          <w:sz w:val="24"/>
          <w:szCs w:val="24"/>
        </w:rPr>
        <w:t>Pembahasan</w:t>
      </w:r>
    </w:p>
    <w:p w:rsidR="00B24DE4" w:rsidRPr="00BF3F22" w:rsidRDefault="00B24DE4" w:rsidP="00B24DE4">
      <w:pPr>
        <w:pStyle w:val="ListParagraph"/>
        <w:widowControl w:val="0"/>
        <w:numPr>
          <w:ilvl w:val="0"/>
          <w:numId w:val="46"/>
        </w:numPr>
        <w:tabs>
          <w:tab w:val="left" w:pos="851"/>
        </w:tabs>
        <w:autoSpaceDE w:val="0"/>
        <w:autoSpaceDN w:val="0"/>
        <w:adjustRightInd w:val="0"/>
        <w:spacing w:after="0" w:line="312" w:lineRule="auto"/>
        <w:ind w:left="284" w:hanging="284"/>
        <w:jc w:val="both"/>
        <w:rPr>
          <w:rFonts w:ascii="Trebuchet MS" w:hAnsi="Trebuchet MS"/>
          <w:b/>
          <w:color w:val="000000"/>
          <w:sz w:val="24"/>
          <w:szCs w:val="24"/>
        </w:rPr>
      </w:pPr>
      <w:r w:rsidRPr="00BF3F22">
        <w:rPr>
          <w:rFonts w:ascii="Trebuchet MS" w:hAnsi="Trebuchet MS"/>
          <w:b/>
          <w:color w:val="000000"/>
          <w:sz w:val="24"/>
          <w:szCs w:val="24"/>
        </w:rPr>
        <w:t>Pengertian Perjanjian</w:t>
      </w:r>
    </w:p>
    <w:p w:rsidR="00B24DE4" w:rsidRPr="00BF3F22" w:rsidRDefault="00B24DE4" w:rsidP="0025701D">
      <w:pPr>
        <w:widowControl w:val="0"/>
        <w:autoSpaceDE w:val="0"/>
        <w:autoSpaceDN w:val="0"/>
        <w:adjustRightInd w:val="0"/>
        <w:spacing w:after="0"/>
        <w:contextualSpacing/>
        <w:jc w:val="both"/>
        <w:rPr>
          <w:rFonts w:ascii="Trebuchet MS" w:hAnsi="Trebuchet MS"/>
          <w:color w:val="000000"/>
          <w:sz w:val="24"/>
          <w:szCs w:val="24"/>
        </w:rPr>
      </w:pPr>
      <w:r w:rsidRPr="00BF3F22">
        <w:rPr>
          <w:rFonts w:ascii="Trebuchet MS" w:hAnsi="Trebuchet MS"/>
          <w:color w:val="000000"/>
          <w:sz w:val="24"/>
          <w:szCs w:val="24"/>
        </w:rPr>
        <w:t xml:space="preserve">       Definisi perjanjian telah diatur dalam Pasal 1313 Kitab Undang-Undang Hukum Perdata (KUH Perdata), yaitu bahwa perjanjian atau persetujuan adalah suatu perbuatan di mana satu orang atau lebih mengikatkan dirinya terhadap satu orang lain atau lebih. Kata persetujuan tersebut merupakan terjemahan dari perkataan </w:t>
      </w:r>
      <w:r w:rsidRPr="00BF3F22">
        <w:rPr>
          <w:rFonts w:ascii="Trebuchet MS" w:hAnsi="Trebuchet MS"/>
          <w:i/>
          <w:iCs/>
          <w:color w:val="000000"/>
          <w:sz w:val="24"/>
          <w:szCs w:val="24"/>
        </w:rPr>
        <w:t xml:space="preserve">overeenkomst </w:t>
      </w:r>
      <w:r w:rsidRPr="00BF3F22">
        <w:rPr>
          <w:rFonts w:ascii="Trebuchet MS" w:hAnsi="Trebuchet MS"/>
          <w:color w:val="000000"/>
          <w:sz w:val="24"/>
          <w:szCs w:val="24"/>
        </w:rPr>
        <w:t xml:space="preserve">dalam bahasa Belanda. Kata </w:t>
      </w:r>
      <w:r w:rsidRPr="00BF3F22">
        <w:rPr>
          <w:rFonts w:ascii="Trebuchet MS" w:hAnsi="Trebuchet MS"/>
          <w:i/>
          <w:iCs/>
          <w:color w:val="000000"/>
          <w:sz w:val="24"/>
          <w:szCs w:val="24"/>
        </w:rPr>
        <w:t xml:space="preserve">overeenkomst </w:t>
      </w:r>
      <w:r w:rsidRPr="00BF3F22">
        <w:rPr>
          <w:rFonts w:ascii="Trebuchet MS" w:hAnsi="Trebuchet MS"/>
          <w:color w:val="000000"/>
          <w:sz w:val="24"/>
          <w:szCs w:val="24"/>
        </w:rPr>
        <w:t>tersebut lazimnya diterjemahkan juga dengan kata perjanjian. Jadi persetujuan dalam Pasal 1313 KUH Perdata tersebut, sama artinya dengan perjanjian. Akan tetapi, adapula yang berpendapat bahwa perjanjian tidak sama dengan persetujuan.</w:t>
      </w:r>
      <w:r w:rsidRPr="00BF3F22">
        <w:rPr>
          <w:rStyle w:val="FootnoteReference"/>
          <w:rFonts w:ascii="Trebuchet MS" w:hAnsi="Trebuchet MS"/>
          <w:color w:val="000000"/>
          <w:sz w:val="24"/>
          <w:szCs w:val="24"/>
        </w:rPr>
        <w:footnoteReference w:id="8"/>
      </w:r>
      <w:r w:rsidRPr="00BF3F22">
        <w:rPr>
          <w:rFonts w:ascii="Trebuchet MS" w:hAnsi="Trebuchet MS"/>
          <w:color w:val="000000"/>
          <w:sz w:val="24"/>
          <w:szCs w:val="24"/>
        </w:rPr>
        <w:t xml:space="preserve"> Perjanjian merupakan terjemahan dari </w:t>
      </w:r>
      <w:r w:rsidRPr="00BF3F22">
        <w:rPr>
          <w:rFonts w:ascii="Trebuchet MS" w:hAnsi="Trebuchet MS"/>
          <w:i/>
          <w:iCs/>
          <w:color w:val="000000"/>
          <w:sz w:val="24"/>
          <w:szCs w:val="24"/>
        </w:rPr>
        <w:lastRenderedPageBreak/>
        <w:t xml:space="preserve">oveereenkomst </w:t>
      </w:r>
      <w:r w:rsidRPr="00BF3F22">
        <w:rPr>
          <w:rFonts w:ascii="Trebuchet MS" w:hAnsi="Trebuchet MS"/>
          <w:color w:val="000000"/>
          <w:sz w:val="24"/>
          <w:szCs w:val="24"/>
        </w:rPr>
        <w:t xml:space="preserve">sedangkan perjanjian merupakan terjemahan dari </w:t>
      </w:r>
      <w:r w:rsidRPr="00BF3F22">
        <w:rPr>
          <w:rFonts w:ascii="Trebuchet MS" w:hAnsi="Trebuchet MS"/>
          <w:i/>
          <w:iCs/>
          <w:color w:val="000000"/>
          <w:sz w:val="24"/>
          <w:szCs w:val="24"/>
        </w:rPr>
        <w:t xml:space="preserve">toestemming </w:t>
      </w:r>
      <w:r w:rsidRPr="00BF3F22">
        <w:rPr>
          <w:rFonts w:ascii="Trebuchet MS" w:hAnsi="Trebuchet MS"/>
          <w:color w:val="000000"/>
          <w:sz w:val="24"/>
          <w:szCs w:val="24"/>
        </w:rPr>
        <w:t xml:space="preserve">yang ditafsirkan sebagai </w:t>
      </w:r>
      <w:r w:rsidRPr="00BF3F22">
        <w:rPr>
          <w:rFonts w:ascii="Trebuchet MS" w:hAnsi="Trebuchet MS"/>
          <w:i/>
          <w:iCs/>
          <w:color w:val="000000"/>
          <w:sz w:val="24"/>
          <w:szCs w:val="24"/>
        </w:rPr>
        <w:t xml:space="preserve">wilsovereenstemming </w:t>
      </w:r>
      <w:r w:rsidRPr="00BF3F22">
        <w:rPr>
          <w:rFonts w:ascii="Trebuchet MS" w:hAnsi="Trebuchet MS"/>
          <w:color w:val="000000"/>
          <w:sz w:val="24"/>
          <w:szCs w:val="24"/>
        </w:rPr>
        <w:t>(persesuaian kehendak/kata sepakat).</w:t>
      </w:r>
    </w:p>
    <w:p w:rsidR="00B24DE4" w:rsidRPr="00BF3F22" w:rsidRDefault="00B24DE4" w:rsidP="0025701D">
      <w:pPr>
        <w:pStyle w:val="ListParagraph"/>
        <w:widowControl w:val="0"/>
        <w:numPr>
          <w:ilvl w:val="0"/>
          <w:numId w:val="46"/>
        </w:numPr>
        <w:tabs>
          <w:tab w:val="left" w:pos="851"/>
        </w:tabs>
        <w:autoSpaceDE w:val="0"/>
        <w:autoSpaceDN w:val="0"/>
        <w:adjustRightInd w:val="0"/>
        <w:spacing w:after="0"/>
        <w:ind w:left="284" w:hanging="284"/>
        <w:jc w:val="both"/>
        <w:rPr>
          <w:rFonts w:ascii="Trebuchet MS" w:hAnsi="Trebuchet MS"/>
          <w:b/>
          <w:color w:val="000000"/>
          <w:sz w:val="24"/>
          <w:szCs w:val="24"/>
        </w:rPr>
      </w:pPr>
      <w:r w:rsidRPr="00BF3F22">
        <w:rPr>
          <w:rFonts w:ascii="Trebuchet MS" w:hAnsi="Trebuchet MS"/>
          <w:b/>
          <w:color w:val="000000"/>
          <w:sz w:val="24"/>
          <w:szCs w:val="24"/>
        </w:rPr>
        <w:t>Syarat-syarat Sahnya Perjanjian</w:t>
      </w:r>
    </w:p>
    <w:p w:rsidR="00B24DE4" w:rsidRPr="00BF3F22" w:rsidRDefault="00B24DE4" w:rsidP="0025701D">
      <w:pPr>
        <w:widowControl w:val="0"/>
        <w:autoSpaceDE w:val="0"/>
        <w:autoSpaceDN w:val="0"/>
        <w:adjustRightInd w:val="0"/>
        <w:spacing w:after="0"/>
        <w:contextualSpacing/>
        <w:jc w:val="both"/>
        <w:rPr>
          <w:rFonts w:ascii="Trebuchet MS" w:hAnsi="Trebuchet MS"/>
          <w:color w:val="000000"/>
          <w:sz w:val="24"/>
          <w:szCs w:val="24"/>
        </w:rPr>
      </w:pPr>
      <w:r w:rsidRPr="00BF3F22">
        <w:rPr>
          <w:rFonts w:ascii="Trebuchet MS" w:hAnsi="Trebuchet MS"/>
          <w:color w:val="000000"/>
          <w:sz w:val="24"/>
          <w:szCs w:val="24"/>
        </w:rPr>
        <w:t>Menurut Pasal 1320 KUH Perdata, suatu perjanjian itu sah harus memenuhi 4 syarat, yaitu</w:t>
      </w:r>
      <w:r w:rsidR="00456D2B" w:rsidRPr="00BF3F22">
        <w:rPr>
          <w:rFonts w:ascii="Trebuchet MS" w:hAnsi="Trebuchet MS"/>
          <w:color w:val="000000"/>
          <w:sz w:val="24"/>
          <w:szCs w:val="24"/>
        </w:rPr>
        <w:t xml:space="preserve"> </w:t>
      </w:r>
      <w:r w:rsidRPr="00BF3F22">
        <w:rPr>
          <w:rFonts w:ascii="Trebuchet MS" w:hAnsi="Trebuchet MS"/>
          <w:color w:val="000000"/>
          <w:sz w:val="24"/>
          <w:szCs w:val="24"/>
        </w:rPr>
        <w:t>:</w:t>
      </w:r>
    </w:p>
    <w:p w:rsidR="00B24DE4" w:rsidRPr="00BF3F22" w:rsidRDefault="00B24DE4" w:rsidP="0025701D">
      <w:pPr>
        <w:pStyle w:val="ListParagraph"/>
        <w:widowControl w:val="0"/>
        <w:numPr>
          <w:ilvl w:val="0"/>
          <w:numId w:val="42"/>
        </w:numPr>
        <w:tabs>
          <w:tab w:val="left" w:pos="1276"/>
        </w:tabs>
        <w:autoSpaceDE w:val="0"/>
        <w:autoSpaceDN w:val="0"/>
        <w:adjustRightInd w:val="0"/>
        <w:spacing w:after="0"/>
        <w:ind w:left="1276" w:hanging="425"/>
        <w:jc w:val="both"/>
        <w:rPr>
          <w:rFonts w:ascii="Trebuchet MS" w:hAnsi="Trebuchet MS"/>
          <w:color w:val="000000"/>
          <w:sz w:val="24"/>
          <w:szCs w:val="24"/>
        </w:rPr>
      </w:pPr>
      <w:r w:rsidRPr="00BF3F22">
        <w:rPr>
          <w:rFonts w:ascii="Trebuchet MS" w:hAnsi="Trebuchet MS"/>
          <w:color w:val="000000"/>
          <w:sz w:val="24"/>
          <w:szCs w:val="24"/>
        </w:rPr>
        <w:t>Adanya kata sepakat;</w:t>
      </w:r>
    </w:p>
    <w:p w:rsidR="00B24DE4" w:rsidRPr="00BF3F22" w:rsidRDefault="00B24DE4" w:rsidP="0025701D">
      <w:pPr>
        <w:pStyle w:val="ListParagraph"/>
        <w:widowControl w:val="0"/>
        <w:numPr>
          <w:ilvl w:val="0"/>
          <w:numId w:val="42"/>
        </w:numPr>
        <w:tabs>
          <w:tab w:val="left" w:pos="1276"/>
        </w:tabs>
        <w:autoSpaceDE w:val="0"/>
        <w:autoSpaceDN w:val="0"/>
        <w:adjustRightInd w:val="0"/>
        <w:spacing w:after="0"/>
        <w:ind w:left="1276" w:hanging="425"/>
        <w:jc w:val="both"/>
        <w:rPr>
          <w:rFonts w:ascii="Trebuchet MS" w:hAnsi="Trebuchet MS"/>
          <w:color w:val="000000"/>
          <w:sz w:val="24"/>
          <w:szCs w:val="24"/>
        </w:rPr>
      </w:pPr>
      <w:r w:rsidRPr="00BF3F22">
        <w:rPr>
          <w:rFonts w:ascii="Trebuchet MS" w:hAnsi="Trebuchet MS"/>
          <w:color w:val="000000"/>
          <w:sz w:val="24"/>
          <w:szCs w:val="24"/>
        </w:rPr>
        <w:t>Kecakapan untuk membuat perjanjian;</w:t>
      </w:r>
    </w:p>
    <w:p w:rsidR="00B24DE4" w:rsidRPr="00BF3F22" w:rsidRDefault="00B24DE4" w:rsidP="0025701D">
      <w:pPr>
        <w:pStyle w:val="ListParagraph"/>
        <w:widowControl w:val="0"/>
        <w:numPr>
          <w:ilvl w:val="0"/>
          <w:numId w:val="42"/>
        </w:numPr>
        <w:tabs>
          <w:tab w:val="left" w:pos="1276"/>
        </w:tabs>
        <w:autoSpaceDE w:val="0"/>
        <w:autoSpaceDN w:val="0"/>
        <w:adjustRightInd w:val="0"/>
        <w:spacing w:after="0"/>
        <w:ind w:left="1276" w:hanging="425"/>
        <w:jc w:val="both"/>
        <w:rPr>
          <w:rFonts w:ascii="Trebuchet MS" w:hAnsi="Trebuchet MS"/>
          <w:color w:val="000000"/>
          <w:sz w:val="24"/>
          <w:szCs w:val="24"/>
        </w:rPr>
      </w:pPr>
      <w:r w:rsidRPr="00BF3F22">
        <w:rPr>
          <w:rFonts w:ascii="Trebuchet MS" w:hAnsi="Trebuchet MS"/>
          <w:color w:val="000000"/>
          <w:sz w:val="24"/>
          <w:szCs w:val="24"/>
        </w:rPr>
        <w:t>Adanya suatu hal tertentu;</w:t>
      </w:r>
    </w:p>
    <w:p w:rsidR="00B24DE4" w:rsidRPr="00BF3F22" w:rsidRDefault="00B24DE4" w:rsidP="0025701D">
      <w:pPr>
        <w:pStyle w:val="ListParagraph"/>
        <w:widowControl w:val="0"/>
        <w:numPr>
          <w:ilvl w:val="0"/>
          <w:numId w:val="42"/>
        </w:numPr>
        <w:tabs>
          <w:tab w:val="left" w:pos="1276"/>
        </w:tabs>
        <w:autoSpaceDE w:val="0"/>
        <w:autoSpaceDN w:val="0"/>
        <w:adjustRightInd w:val="0"/>
        <w:spacing w:after="0"/>
        <w:ind w:left="1276" w:hanging="425"/>
        <w:jc w:val="both"/>
        <w:rPr>
          <w:rFonts w:ascii="Trebuchet MS" w:hAnsi="Trebuchet MS"/>
          <w:color w:val="000000"/>
          <w:sz w:val="24"/>
          <w:szCs w:val="24"/>
        </w:rPr>
      </w:pPr>
      <w:r w:rsidRPr="00BF3F22">
        <w:rPr>
          <w:rFonts w:ascii="Trebuchet MS" w:hAnsi="Trebuchet MS"/>
          <w:color w:val="000000"/>
          <w:sz w:val="24"/>
          <w:szCs w:val="24"/>
        </w:rPr>
        <w:t>Adanya causa yang halal.</w:t>
      </w:r>
    </w:p>
    <w:p w:rsidR="00B24DE4" w:rsidRPr="00BF3F22" w:rsidRDefault="0033097E" w:rsidP="0025701D">
      <w:pPr>
        <w:widowControl w:val="0"/>
        <w:tabs>
          <w:tab w:val="left" w:pos="426"/>
        </w:tabs>
        <w:autoSpaceDE w:val="0"/>
        <w:autoSpaceDN w:val="0"/>
        <w:adjustRightInd w:val="0"/>
        <w:spacing w:after="0"/>
        <w:rPr>
          <w:rFonts w:ascii="Trebuchet MS" w:hAnsi="Trebuchet MS"/>
          <w:color w:val="000000"/>
          <w:sz w:val="24"/>
          <w:szCs w:val="24"/>
        </w:rPr>
      </w:pPr>
      <w:r w:rsidRPr="00BF3F22">
        <w:rPr>
          <w:rFonts w:ascii="Trebuchet MS" w:hAnsi="Trebuchet MS"/>
          <w:b/>
          <w:bCs/>
          <w:color w:val="000000"/>
          <w:sz w:val="24"/>
          <w:szCs w:val="24"/>
        </w:rPr>
        <w:t xml:space="preserve"> </w:t>
      </w:r>
      <w:r w:rsidR="00970A83" w:rsidRPr="00BF3F22">
        <w:rPr>
          <w:rFonts w:ascii="Trebuchet MS" w:hAnsi="Trebuchet MS"/>
          <w:b/>
          <w:bCs/>
          <w:color w:val="000000"/>
          <w:sz w:val="24"/>
          <w:szCs w:val="24"/>
        </w:rPr>
        <w:t>Jaminan :</w:t>
      </w:r>
    </w:p>
    <w:p w:rsidR="00B24DE4" w:rsidRPr="00BF3F22" w:rsidRDefault="00B24DE4" w:rsidP="0025701D">
      <w:pPr>
        <w:widowControl w:val="0"/>
        <w:numPr>
          <w:ilvl w:val="2"/>
          <w:numId w:val="41"/>
        </w:numPr>
        <w:autoSpaceDE w:val="0"/>
        <w:autoSpaceDN w:val="0"/>
        <w:adjustRightInd w:val="0"/>
        <w:spacing w:after="0"/>
        <w:ind w:left="720"/>
        <w:contextualSpacing/>
        <w:jc w:val="both"/>
        <w:rPr>
          <w:rFonts w:ascii="Trebuchet MS" w:hAnsi="Trebuchet MS"/>
          <w:color w:val="000000"/>
          <w:sz w:val="24"/>
          <w:szCs w:val="24"/>
        </w:rPr>
      </w:pPr>
      <w:r w:rsidRPr="00BF3F22">
        <w:rPr>
          <w:rFonts w:ascii="Trebuchet MS" w:hAnsi="Trebuchet MS"/>
          <w:color w:val="000000"/>
          <w:sz w:val="24"/>
          <w:szCs w:val="24"/>
        </w:rPr>
        <w:t xml:space="preserve">Jaminan </w:t>
      </w:r>
    </w:p>
    <w:p w:rsidR="00B24DE4" w:rsidRPr="00BF3F22" w:rsidRDefault="0033097E" w:rsidP="0025701D">
      <w:pPr>
        <w:widowControl w:val="0"/>
        <w:autoSpaceDE w:val="0"/>
        <w:autoSpaceDN w:val="0"/>
        <w:adjustRightInd w:val="0"/>
        <w:spacing w:after="0"/>
        <w:ind w:left="720" w:right="-31"/>
        <w:jc w:val="both"/>
        <w:rPr>
          <w:rFonts w:ascii="Trebuchet MS" w:hAnsi="Trebuchet MS"/>
          <w:color w:val="000000"/>
          <w:sz w:val="24"/>
          <w:szCs w:val="24"/>
        </w:rPr>
      </w:pPr>
      <w:r w:rsidRPr="00BF3F22">
        <w:rPr>
          <w:rFonts w:ascii="Trebuchet MS" w:hAnsi="Trebuchet MS"/>
          <w:color w:val="000000"/>
          <w:sz w:val="24"/>
          <w:szCs w:val="24"/>
        </w:rPr>
        <w:t xml:space="preserve">        </w:t>
      </w:r>
      <w:r w:rsidR="00B24DE4" w:rsidRPr="00BF3F22">
        <w:rPr>
          <w:rFonts w:ascii="Trebuchet MS" w:hAnsi="Trebuchet MS"/>
          <w:color w:val="000000"/>
          <w:sz w:val="24"/>
          <w:szCs w:val="24"/>
        </w:rPr>
        <w:t>Menurut M. Bahsan, hukum jaminan merupakan himpunan ketentuan yang mengatur atau berkaitan dengan penjaminan dalam rangka utang piutang (pinjaman uang) yang terdapat dalam berbagai peraturan perundang-undangan yang berlaku saat ini.</w:t>
      </w:r>
      <w:r w:rsidR="00B24DE4" w:rsidRPr="00BF3F22">
        <w:rPr>
          <w:rStyle w:val="FootnoteReference"/>
          <w:rFonts w:ascii="Trebuchet MS" w:hAnsi="Trebuchet MS"/>
          <w:color w:val="000000"/>
          <w:sz w:val="24"/>
          <w:szCs w:val="24"/>
        </w:rPr>
        <w:footnoteReference w:id="9"/>
      </w:r>
    </w:p>
    <w:p w:rsidR="00B24DE4" w:rsidRPr="00BF3F22" w:rsidRDefault="00B24DE4" w:rsidP="0025701D">
      <w:pPr>
        <w:widowControl w:val="0"/>
        <w:numPr>
          <w:ilvl w:val="2"/>
          <w:numId w:val="41"/>
        </w:numPr>
        <w:autoSpaceDE w:val="0"/>
        <w:autoSpaceDN w:val="0"/>
        <w:adjustRightInd w:val="0"/>
        <w:spacing w:after="0"/>
        <w:ind w:left="720"/>
        <w:contextualSpacing/>
        <w:jc w:val="both"/>
        <w:rPr>
          <w:rFonts w:ascii="Trebuchet MS" w:hAnsi="Trebuchet MS"/>
          <w:color w:val="000000"/>
          <w:sz w:val="24"/>
          <w:szCs w:val="24"/>
        </w:rPr>
      </w:pPr>
      <w:r w:rsidRPr="00BF3F22">
        <w:rPr>
          <w:rFonts w:ascii="Trebuchet MS" w:hAnsi="Trebuchet MS"/>
          <w:color w:val="000000"/>
          <w:sz w:val="24"/>
          <w:szCs w:val="24"/>
        </w:rPr>
        <w:t>Jenis jenis jaminan</w:t>
      </w:r>
    </w:p>
    <w:p w:rsidR="00B24DE4" w:rsidRPr="00BF3F22" w:rsidRDefault="00B24DE4" w:rsidP="0025701D">
      <w:pPr>
        <w:widowControl w:val="0"/>
        <w:numPr>
          <w:ilvl w:val="3"/>
          <w:numId w:val="43"/>
        </w:numPr>
        <w:autoSpaceDE w:val="0"/>
        <w:autoSpaceDN w:val="0"/>
        <w:adjustRightInd w:val="0"/>
        <w:spacing w:after="0"/>
        <w:ind w:left="1080"/>
        <w:contextualSpacing/>
        <w:jc w:val="both"/>
        <w:rPr>
          <w:rFonts w:ascii="Trebuchet MS" w:hAnsi="Trebuchet MS"/>
          <w:color w:val="000000"/>
          <w:sz w:val="24"/>
          <w:szCs w:val="24"/>
        </w:rPr>
      </w:pPr>
      <w:r w:rsidRPr="00BF3F22">
        <w:rPr>
          <w:rFonts w:ascii="Trebuchet MS" w:hAnsi="Trebuchet MS"/>
          <w:color w:val="000000"/>
          <w:sz w:val="24"/>
          <w:szCs w:val="24"/>
        </w:rPr>
        <w:t>Gadai</w:t>
      </w:r>
    </w:p>
    <w:p w:rsidR="00B24DE4" w:rsidRPr="00BF3F22" w:rsidRDefault="00B24DE4" w:rsidP="0025701D">
      <w:pPr>
        <w:widowControl w:val="0"/>
        <w:numPr>
          <w:ilvl w:val="3"/>
          <w:numId w:val="43"/>
        </w:numPr>
        <w:autoSpaceDE w:val="0"/>
        <w:autoSpaceDN w:val="0"/>
        <w:adjustRightInd w:val="0"/>
        <w:spacing w:after="0"/>
        <w:ind w:left="1080"/>
        <w:contextualSpacing/>
        <w:jc w:val="both"/>
        <w:rPr>
          <w:rFonts w:ascii="Trebuchet MS" w:hAnsi="Trebuchet MS"/>
          <w:color w:val="000000"/>
          <w:sz w:val="24"/>
          <w:szCs w:val="24"/>
        </w:rPr>
      </w:pPr>
      <w:r w:rsidRPr="00BF3F22">
        <w:rPr>
          <w:rFonts w:ascii="Trebuchet MS" w:hAnsi="Trebuchet MS"/>
          <w:color w:val="000000"/>
          <w:sz w:val="24"/>
          <w:szCs w:val="24"/>
        </w:rPr>
        <w:t>Hipotik</w:t>
      </w:r>
    </w:p>
    <w:p w:rsidR="00B24DE4" w:rsidRPr="00BF3F22" w:rsidRDefault="00B24DE4" w:rsidP="0025701D">
      <w:pPr>
        <w:widowControl w:val="0"/>
        <w:numPr>
          <w:ilvl w:val="3"/>
          <w:numId w:val="43"/>
        </w:numPr>
        <w:autoSpaceDE w:val="0"/>
        <w:autoSpaceDN w:val="0"/>
        <w:adjustRightInd w:val="0"/>
        <w:spacing w:after="0"/>
        <w:ind w:left="1080"/>
        <w:contextualSpacing/>
        <w:jc w:val="both"/>
        <w:rPr>
          <w:rFonts w:ascii="Trebuchet MS" w:hAnsi="Trebuchet MS"/>
          <w:color w:val="000000"/>
          <w:sz w:val="24"/>
          <w:szCs w:val="24"/>
        </w:rPr>
      </w:pPr>
      <w:r w:rsidRPr="00BF3F22">
        <w:rPr>
          <w:rFonts w:ascii="Trebuchet MS" w:hAnsi="Trebuchet MS"/>
          <w:color w:val="000000"/>
          <w:sz w:val="24"/>
          <w:szCs w:val="24"/>
        </w:rPr>
        <w:t>Hak Tanggungan</w:t>
      </w:r>
    </w:p>
    <w:p w:rsidR="00B24DE4" w:rsidRPr="00BF3F22" w:rsidRDefault="00B24DE4" w:rsidP="0025701D">
      <w:pPr>
        <w:widowControl w:val="0"/>
        <w:numPr>
          <w:ilvl w:val="5"/>
          <w:numId w:val="43"/>
        </w:numPr>
        <w:autoSpaceDE w:val="0"/>
        <w:autoSpaceDN w:val="0"/>
        <w:adjustRightInd w:val="0"/>
        <w:spacing w:after="0"/>
        <w:ind w:left="1440"/>
        <w:contextualSpacing/>
        <w:jc w:val="both"/>
        <w:rPr>
          <w:rFonts w:ascii="Trebuchet MS" w:hAnsi="Trebuchet MS"/>
          <w:color w:val="000000"/>
          <w:sz w:val="24"/>
          <w:szCs w:val="24"/>
        </w:rPr>
      </w:pPr>
      <w:r w:rsidRPr="00BF3F22">
        <w:rPr>
          <w:rFonts w:ascii="Trebuchet MS" w:hAnsi="Trebuchet MS"/>
          <w:color w:val="000000"/>
          <w:sz w:val="24"/>
          <w:szCs w:val="24"/>
        </w:rPr>
        <w:t>Pengertian Hak Tanggungan</w:t>
      </w:r>
    </w:p>
    <w:p w:rsidR="00B24DE4" w:rsidRPr="00BF3F22" w:rsidRDefault="00B24DE4" w:rsidP="0025701D">
      <w:pPr>
        <w:widowControl w:val="0"/>
        <w:numPr>
          <w:ilvl w:val="5"/>
          <w:numId w:val="43"/>
        </w:numPr>
        <w:autoSpaceDE w:val="0"/>
        <w:autoSpaceDN w:val="0"/>
        <w:adjustRightInd w:val="0"/>
        <w:spacing w:after="0"/>
        <w:ind w:left="1440"/>
        <w:contextualSpacing/>
        <w:jc w:val="both"/>
        <w:rPr>
          <w:rFonts w:ascii="Trebuchet MS" w:hAnsi="Trebuchet MS"/>
          <w:color w:val="000000"/>
          <w:sz w:val="24"/>
          <w:szCs w:val="24"/>
        </w:rPr>
      </w:pPr>
      <w:r w:rsidRPr="00BF3F22">
        <w:rPr>
          <w:rFonts w:ascii="Trebuchet MS" w:hAnsi="Trebuchet MS"/>
          <w:color w:val="000000"/>
          <w:sz w:val="24"/>
          <w:szCs w:val="24"/>
        </w:rPr>
        <w:t>Sifat dan Ciri Hak Tanggungan</w:t>
      </w:r>
    </w:p>
    <w:p w:rsidR="00B24DE4" w:rsidRPr="00BF3F22" w:rsidRDefault="00B24DE4" w:rsidP="0025701D">
      <w:pPr>
        <w:widowControl w:val="0"/>
        <w:numPr>
          <w:ilvl w:val="3"/>
          <w:numId w:val="44"/>
        </w:numPr>
        <w:autoSpaceDE w:val="0"/>
        <w:autoSpaceDN w:val="0"/>
        <w:adjustRightInd w:val="0"/>
        <w:spacing w:after="0"/>
        <w:ind w:left="1800"/>
        <w:contextualSpacing/>
        <w:jc w:val="both"/>
        <w:rPr>
          <w:rFonts w:ascii="Trebuchet MS" w:hAnsi="Trebuchet MS"/>
          <w:color w:val="000000"/>
          <w:sz w:val="24"/>
          <w:szCs w:val="24"/>
        </w:rPr>
      </w:pPr>
      <w:r w:rsidRPr="00BF3F22">
        <w:rPr>
          <w:rFonts w:ascii="Trebuchet MS" w:hAnsi="Trebuchet MS"/>
          <w:color w:val="000000"/>
          <w:sz w:val="24"/>
          <w:szCs w:val="24"/>
        </w:rPr>
        <w:t>Memberikan kedudukan yang diutamakan atau mendahului kepada pemegangnya (kreditur tertentu)</w:t>
      </w:r>
    </w:p>
    <w:p w:rsidR="00B24DE4" w:rsidRPr="00BF3F22" w:rsidRDefault="00B24DE4" w:rsidP="0025701D">
      <w:pPr>
        <w:widowControl w:val="0"/>
        <w:numPr>
          <w:ilvl w:val="3"/>
          <w:numId w:val="44"/>
        </w:numPr>
        <w:autoSpaceDE w:val="0"/>
        <w:autoSpaceDN w:val="0"/>
        <w:adjustRightInd w:val="0"/>
        <w:spacing w:after="0"/>
        <w:ind w:left="1800"/>
        <w:contextualSpacing/>
        <w:jc w:val="both"/>
        <w:rPr>
          <w:rFonts w:ascii="Trebuchet MS" w:hAnsi="Trebuchet MS"/>
          <w:color w:val="000000"/>
          <w:sz w:val="24"/>
          <w:szCs w:val="24"/>
        </w:rPr>
      </w:pPr>
      <w:r w:rsidRPr="00BF3F22">
        <w:rPr>
          <w:rFonts w:ascii="Trebuchet MS" w:hAnsi="Trebuchet MS"/>
          <w:color w:val="000000"/>
          <w:sz w:val="24"/>
          <w:szCs w:val="24"/>
        </w:rPr>
        <w:t>Selalu mengikuti objek yang dijaminkan di tangan siapapun objek itu berada.</w:t>
      </w:r>
    </w:p>
    <w:p w:rsidR="00B24DE4" w:rsidRPr="00BF3F22" w:rsidRDefault="00B24DE4" w:rsidP="0025701D">
      <w:pPr>
        <w:widowControl w:val="0"/>
        <w:numPr>
          <w:ilvl w:val="3"/>
          <w:numId w:val="44"/>
        </w:numPr>
        <w:autoSpaceDE w:val="0"/>
        <w:autoSpaceDN w:val="0"/>
        <w:adjustRightInd w:val="0"/>
        <w:spacing w:after="0"/>
        <w:ind w:left="1800"/>
        <w:contextualSpacing/>
        <w:jc w:val="both"/>
        <w:rPr>
          <w:rFonts w:ascii="Trebuchet MS" w:hAnsi="Trebuchet MS"/>
          <w:color w:val="000000"/>
          <w:sz w:val="24"/>
          <w:szCs w:val="24"/>
        </w:rPr>
      </w:pPr>
      <w:r w:rsidRPr="00BF3F22">
        <w:rPr>
          <w:rFonts w:ascii="Trebuchet MS" w:hAnsi="Trebuchet MS"/>
          <w:color w:val="000000"/>
          <w:sz w:val="24"/>
          <w:szCs w:val="24"/>
        </w:rPr>
        <w:t xml:space="preserve">Memenuhi asas spesialitas dan asas publisitas, sehingga dapat mengikat pihak ketiga dan memberikan kepastian hukum kepada pihak yang berkepentingan. </w:t>
      </w:r>
    </w:p>
    <w:p w:rsidR="00B24DE4" w:rsidRPr="00BF3F22" w:rsidRDefault="00B24DE4" w:rsidP="0025701D">
      <w:pPr>
        <w:widowControl w:val="0"/>
        <w:numPr>
          <w:ilvl w:val="3"/>
          <w:numId w:val="44"/>
        </w:numPr>
        <w:autoSpaceDE w:val="0"/>
        <w:autoSpaceDN w:val="0"/>
        <w:adjustRightInd w:val="0"/>
        <w:spacing w:after="0"/>
        <w:ind w:left="1800"/>
        <w:contextualSpacing/>
        <w:jc w:val="both"/>
        <w:rPr>
          <w:rFonts w:ascii="Trebuchet MS" w:hAnsi="Trebuchet MS"/>
          <w:color w:val="000000"/>
          <w:sz w:val="24"/>
          <w:szCs w:val="24"/>
        </w:rPr>
      </w:pPr>
      <w:r w:rsidRPr="00BF3F22">
        <w:rPr>
          <w:rFonts w:ascii="Trebuchet MS" w:hAnsi="Trebuchet MS"/>
          <w:color w:val="000000"/>
          <w:sz w:val="24"/>
          <w:szCs w:val="24"/>
        </w:rPr>
        <w:t>Mudah dan pasti pelaksanaan eksekusinya.</w:t>
      </w:r>
    </w:p>
    <w:p w:rsidR="00B24DE4" w:rsidRPr="00BF3F22" w:rsidRDefault="00B24DE4" w:rsidP="0025701D">
      <w:pPr>
        <w:widowControl w:val="0"/>
        <w:numPr>
          <w:ilvl w:val="3"/>
          <w:numId w:val="43"/>
        </w:numPr>
        <w:autoSpaceDE w:val="0"/>
        <w:autoSpaceDN w:val="0"/>
        <w:adjustRightInd w:val="0"/>
        <w:spacing w:after="0"/>
        <w:ind w:left="1080"/>
        <w:contextualSpacing/>
        <w:jc w:val="both"/>
        <w:rPr>
          <w:rFonts w:ascii="Trebuchet MS" w:hAnsi="Trebuchet MS"/>
          <w:color w:val="000000"/>
          <w:sz w:val="24"/>
          <w:szCs w:val="24"/>
        </w:rPr>
      </w:pPr>
      <w:r w:rsidRPr="00BF3F22">
        <w:rPr>
          <w:rFonts w:ascii="Trebuchet MS" w:hAnsi="Trebuchet MS"/>
          <w:color w:val="000000"/>
          <w:sz w:val="24"/>
          <w:szCs w:val="24"/>
        </w:rPr>
        <w:t>Fidusia</w:t>
      </w:r>
    </w:p>
    <w:p w:rsidR="00B24DE4" w:rsidRPr="00BF3F22" w:rsidRDefault="00E83CE2" w:rsidP="0025701D">
      <w:pPr>
        <w:widowControl w:val="0"/>
        <w:autoSpaceDE w:val="0"/>
        <w:autoSpaceDN w:val="0"/>
        <w:adjustRightInd w:val="0"/>
        <w:spacing w:after="0"/>
        <w:ind w:left="1080"/>
        <w:contextualSpacing/>
        <w:jc w:val="both"/>
        <w:rPr>
          <w:rFonts w:ascii="Trebuchet MS" w:hAnsi="Trebuchet MS"/>
          <w:color w:val="000000"/>
          <w:sz w:val="24"/>
          <w:szCs w:val="24"/>
        </w:rPr>
      </w:pPr>
      <w:r w:rsidRPr="00BF3F22">
        <w:rPr>
          <w:rFonts w:ascii="Trebuchet MS" w:hAnsi="Trebuchet MS"/>
          <w:color w:val="000000"/>
          <w:sz w:val="24"/>
          <w:szCs w:val="24"/>
        </w:rPr>
        <w:t xml:space="preserve">       </w:t>
      </w:r>
      <w:r w:rsidR="00B24DE4" w:rsidRPr="00BF3F22">
        <w:rPr>
          <w:rFonts w:ascii="Trebuchet MS" w:hAnsi="Trebuchet MS"/>
          <w:color w:val="000000"/>
          <w:sz w:val="24"/>
          <w:szCs w:val="24"/>
        </w:rPr>
        <w:t>Beberapa ciri yang tampak dalam perumusan tersebut sebagaimana dikemukakan J. Satrio, antara lain:</w:t>
      </w:r>
      <w:r w:rsidR="00B24DE4" w:rsidRPr="00BF3F22">
        <w:rPr>
          <w:rStyle w:val="FootnoteReference"/>
          <w:rFonts w:ascii="Trebuchet MS" w:hAnsi="Trebuchet MS"/>
          <w:color w:val="000000"/>
          <w:sz w:val="24"/>
          <w:szCs w:val="24"/>
        </w:rPr>
        <w:footnoteReference w:id="10"/>
      </w:r>
    </w:p>
    <w:p w:rsidR="00B24DE4" w:rsidRPr="00BF3F22" w:rsidRDefault="00B24DE4" w:rsidP="0025701D">
      <w:pPr>
        <w:pStyle w:val="ListParagraph"/>
        <w:widowControl w:val="0"/>
        <w:numPr>
          <w:ilvl w:val="0"/>
          <w:numId w:val="45"/>
        </w:numPr>
        <w:tabs>
          <w:tab w:val="left" w:pos="851"/>
        </w:tabs>
        <w:autoSpaceDE w:val="0"/>
        <w:autoSpaceDN w:val="0"/>
        <w:adjustRightInd w:val="0"/>
        <w:spacing w:after="0"/>
        <w:ind w:left="1440"/>
        <w:rPr>
          <w:rFonts w:ascii="Trebuchet MS" w:hAnsi="Trebuchet MS"/>
          <w:color w:val="000000"/>
          <w:sz w:val="24"/>
          <w:szCs w:val="24"/>
        </w:rPr>
      </w:pPr>
      <w:r w:rsidRPr="00BF3F22">
        <w:rPr>
          <w:rFonts w:ascii="Trebuchet MS" w:hAnsi="Trebuchet MS"/>
          <w:color w:val="000000"/>
          <w:sz w:val="24"/>
          <w:szCs w:val="24"/>
        </w:rPr>
        <w:t>Pengalihan hak kepemilikan suatu benda;</w:t>
      </w:r>
    </w:p>
    <w:p w:rsidR="00B24DE4" w:rsidRPr="00BF3F22" w:rsidRDefault="00B24DE4" w:rsidP="0025701D">
      <w:pPr>
        <w:pStyle w:val="ListParagraph"/>
        <w:widowControl w:val="0"/>
        <w:numPr>
          <w:ilvl w:val="0"/>
          <w:numId w:val="45"/>
        </w:numPr>
        <w:tabs>
          <w:tab w:val="left" w:pos="851"/>
        </w:tabs>
        <w:autoSpaceDE w:val="0"/>
        <w:autoSpaceDN w:val="0"/>
        <w:adjustRightInd w:val="0"/>
        <w:spacing w:after="0"/>
        <w:ind w:left="1440"/>
        <w:rPr>
          <w:rFonts w:ascii="Trebuchet MS" w:hAnsi="Trebuchet MS"/>
          <w:color w:val="000000"/>
          <w:sz w:val="24"/>
          <w:szCs w:val="24"/>
        </w:rPr>
      </w:pPr>
      <w:r w:rsidRPr="00BF3F22">
        <w:rPr>
          <w:rFonts w:ascii="Trebuchet MS" w:hAnsi="Trebuchet MS"/>
          <w:color w:val="000000"/>
          <w:sz w:val="24"/>
          <w:szCs w:val="24"/>
        </w:rPr>
        <w:t>Atas dasar kepercayaan;</w:t>
      </w:r>
    </w:p>
    <w:p w:rsidR="00B24DE4" w:rsidRDefault="00B24DE4" w:rsidP="00BF3F22">
      <w:pPr>
        <w:pStyle w:val="ListParagraph"/>
        <w:widowControl w:val="0"/>
        <w:numPr>
          <w:ilvl w:val="0"/>
          <w:numId w:val="45"/>
        </w:numPr>
        <w:tabs>
          <w:tab w:val="left" w:pos="851"/>
        </w:tabs>
        <w:autoSpaceDE w:val="0"/>
        <w:autoSpaceDN w:val="0"/>
        <w:adjustRightInd w:val="0"/>
        <w:spacing w:after="0" w:line="240" w:lineRule="auto"/>
        <w:ind w:left="1440"/>
        <w:rPr>
          <w:rFonts w:ascii="Trebuchet MS" w:hAnsi="Trebuchet MS"/>
          <w:color w:val="000000"/>
          <w:sz w:val="24"/>
          <w:szCs w:val="24"/>
        </w:rPr>
      </w:pPr>
      <w:r w:rsidRPr="00BF3F22">
        <w:rPr>
          <w:rFonts w:ascii="Trebuchet MS" w:hAnsi="Trebuchet MS"/>
          <w:color w:val="000000"/>
          <w:sz w:val="24"/>
          <w:szCs w:val="24"/>
        </w:rPr>
        <w:t>Benda itu tetap dalam penguasaan pemilik benda.</w:t>
      </w:r>
    </w:p>
    <w:p w:rsidR="00BF3F22" w:rsidRDefault="00BF3F22" w:rsidP="00BF3F22">
      <w:pPr>
        <w:pStyle w:val="ListParagraph"/>
        <w:widowControl w:val="0"/>
        <w:tabs>
          <w:tab w:val="left" w:pos="851"/>
        </w:tabs>
        <w:autoSpaceDE w:val="0"/>
        <w:autoSpaceDN w:val="0"/>
        <w:adjustRightInd w:val="0"/>
        <w:spacing w:after="0" w:line="240" w:lineRule="auto"/>
        <w:ind w:left="1440"/>
        <w:rPr>
          <w:rFonts w:ascii="Trebuchet MS" w:hAnsi="Trebuchet MS"/>
          <w:color w:val="000000"/>
          <w:sz w:val="24"/>
          <w:szCs w:val="24"/>
        </w:rPr>
      </w:pPr>
    </w:p>
    <w:p w:rsidR="0025701D" w:rsidRPr="00BF3F22" w:rsidRDefault="0025701D" w:rsidP="00BF3F22">
      <w:pPr>
        <w:pStyle w:val="ListParagraph"/>
        <w:widowControl w:val="0"/>
        <w:tabs>
          <w:tab w:val="left" w:pos="851"/>
        </w:tabs>
        <w:autoSpaceDE w:val="0"/>
        <w:autoSpaceDN w:val="0"/>
        <w:adjustRightInd w:val="0"/>
        <w:spacing w:after="0" w:line="240" w:lineRule="auto"/>
        <w:ind w:left="1440"/>
        <w:rPr>
          <w:rFonts w:ascii="Trebuchet MS" w:hAnsi="Trebuchet MS"/>
          <w:color w:val="000000"/>
          <w:sz w:val="24"/>
          <w:szCs w:val="24"/>
        </w:rPr>
      </w:pPr>
    </w:p>
    <w:p w:rsidR="00E83CE2" w:rsidRDefault="00B24DE4" w:rsidP="00D54C0D">
      <w:pPr>
        <w:pStyle w:val="ListParagraph"/>
        <w:widowControl w:val="0"/>
        <w:numPr>
          <w:ilvl w:val="2"/>
          <w:numId w:val="41"/>
        </w:numPr>
        <w:autoSpaceDE w:val="0"/>
        <w:autoSpaceDN w:val="0"/>
        <w:adjustRightInd w:val="0"/>
        <w:spacing w:after="0" w:line="312" w:lineRule="auto"/>
        <w:ind w:left="360"/>
        <w:jc w:val="both"/>
        <w:rPr>
          <w:rFonts w:ascii="Trebuchet MS" w:hAnsi="Trebuchet MS"/>
          <w:b/>
          <w:bCs/>
          <w:color w:val="000000"/>
          <w:sz w:val="24"/>
          <w:szCs w:val="24"/>
        </w:rPr>
      </w:pPr>
      <w:r w:rsidRPr="00BF3F22">
        <w:rPr>
          <w:rFonts w:ascii="Trebuchet MS" w:hAnsi="Trebuchet MS"/>
          <w:b/>
          <w:bCs/>
          <w:color w:val="000000"/>
          <w:sz w:val="24"/>
          <w:szCs w:val="24"/>
        </w:rPr>
        <w:t>Subjek dan Objek Jaminan Fidusia</w:t>
      </w:r>
    </w:p>
    <w:p w:rsidR="00D54C0D" w:rsidRPr="00D54C0D" w:rsidRDefault="00D54C0D" w:rsidP="00D54C0D">
      <w:pPr>
        <w:pStyle w:val="ListParagraph"/>
        <w:widowControl w:val="0"/>
        <w:autoSpaceDE w:val="0"/>
        <w:autoSpaceDN w:val="0"/>
        <w:adjustRightInd w:val="0"/>
        <w:spacing w:after="0" w:line="312" w:lineRule="auto"/>
        <w:ind w:left="360"/>
        <w:jc w:val="both"/>
        <w:rPr>
          <w:rFonts w:ascii="Trebuchet MS" w:hAnsi="Trebuchet MS"/>
          <w:b/>
          <w:bCs/>
          <w:color w:val="000000"/>
          <w:sz w:val="24"/>
          <w:szCs w:val="24"/>
        </w:rPr>
      </w:pPr>
    </w:p>
    <w:p w:rsidR="00B24DE4" w:rsidRDefault="00D54C0D" w:rsidP="0025701D">
      <w:pPr>
        <w:widowControl w:val="0"/>
        <w:autoSpaceDE w:val="0"/>
        <w:autoSpaceDN w:val="0"/>
        <w:adjustRightInd w:val="0"/>
        <w:spacing w:after="0"/>
        <w:jc w:val="both"/>
        <w:rPr>
          <w:rFonts w:ascii="Trebuchet MS" w:hAnsi="Trebuchet MS"/>
          <w:color w:val="000000"/>
          <w:sz w:val="24"/>
          <w:szCs w:val="24"/>
        </w:rPr>
      </w:pPr>
      <w:r>
        <w:rPr>
          <w:rFonts w:ascii="Trebuchet MS" w:hAnsi="Trebuchet MS"/>
          <w:color w:val="000000"/>
          <w:sz w:val="24"/>
          <w:szCs w:val="24"/>
        </w:rPr>
        <w:t xml:space="preserve">        </w:t>
      </w:r>
      <w:r w:rsidR="00B24DE4" w:rsidRPr="00BF3F22">
        <w:rPr>
          <w:rFonts w:ascii="Trebuchet MS" w:hAnsi="Trebuchet MS"/>
          <w:color w:val="000000"/>
          <w:sz w:val="24"/>
          <w:szCs w:val="24"/>
        </w:rPr>
        <w:t xml:space="preserve">Chaidir Ali berpendapat bahwa yang dimaksud dengan subyek hukum adalah manusia yang berkepribadian hukum </w:t>
      </w:r>
      <w:r w:rsidR="00B24DE4" w:rsidRPr="00BF3F22">
        <w:rPr>
          <w:rFonts w:ascii="Trebuchet MS" w:hAnsi="Trebuchet MS"/>
          <w:i/>
          <w:iCs/>
          <w:color w:val="000000"/>
          <w:sz w:val="24"/>
          <w:szCs w:val="24"/>
        </w:rPr>
        <w:t xml:space="preserve">(legal personality) </w:t>
      </w:r>
      <w:r w:rsidR="00B24DE4" w:rsidRPr="00BF3F22">
        <w:rPr>
          <w:rFonts w:ascii="Trebuchet MS" w:hAnsi="Trebuchet MS"/>
          <w:color w:val="000000"/>
          <w:sz w:val="24"/>
          <w:szCs w:val="24"/>
        </w:rPr>
        <w:t>dan segala sesuatu yang berdasarkan tuntutan kebutuhan masyarakat yang oleh hukum diakui sebagai pendukung hak dan kewajiban.</w:t>
      </w:r>
      <w:r w:rsidR="00B24DE4" w:rsidRPr="00BF3F22">
        <w:rPr>
          <w:rStyle w:val="FootnoteReference"/>
          <w:rFonts w:ascii="Trebuchet MS" w:hAnsi="Trebuchet MS"/>
          <w:color w:val="000000"/>
          <w:sz w:val="24"/>
          <w:szCs w:val="24"/>
        </w:rPr>
        <w:footnoteReference w:id="11"/>
      </w:r>
      <w:r w:rsidR="00B24DE4" w:rsidRPr="00BF3F22">
        <w:rPr>
          <w:rFonts w:ascii="Trebuchet MS" w:hAnsi="Trebuchet MS"/>
          <w:color w:val="000000"/>
          <w:sz w:val="24"/>
          <w:szCs w:val="24"/>
        </w:rPr>
        <w:t xml:space="preserve"> Dapat pula dikatakan bahwa subyek hukum adalah pendukung atau pembawa hak dan kewajiban artinya subyek hukum itu mempunyai hak-hak dan kewajiban dalam perbuatan hukum yang dilakukan.</w:t>
      </w:r>
      <w:r w:rsidR="00B24DE4" w:rsidRPr="00BF3F22">
        <w:rPr>
          <w:rStyle w:val="FootnoteReference"/>
          <w:rFonts w:ascii="Trebuchet MS" w:hAnsi="Trebuchet MS"/>
          <w:color w:val="000000"/>
          <w:sz w:val="24"/>
          <w:szCs w:val="24"/>
        </w:rPr>
        <w:footnoteReference w:id="12"/>
      </w:r>
      <w:r w:rsidR="00B24DE4" w:rsidRPr="00BF3F22">
        <w:rPr>
          <w:rFonts w:ascii="Trebuchet MS" w:hAnsi="Trebuchet MS"/>
          <w:color w:val="000000"/>
          <w:sz w:val="24"/>
          <w:szCs w:val="24"/>
        </w:rPr>
        <w:t xml:space="preserve"> Jadi pendukung atau pembawa hak dan kewajiban adalah manusia atau orang. Subyek hukum dalam jaminan fidusia adalah para pihak yang terlibat dalam pembuatan perjanjian atau akta jaminan fidusia. Dalam jaminan fidusia, ada pihak yang dikatakan sebagai penerima fidusia (kreditur/bank) dan pihak pemberi fidusia (debitur).</w:t>
      </w:r>
    </w:p>
    <w:p w:rsidR="00D54C0D" w:rsidRPr="00BF3F22" w:rsidRDefault="00D54C0D" w:rsidP="00D54C0D">
      <w:pPr>
        <w:widowControl w:val="0"/>
        <w:autoSpaceDE w:val="0"/>
        <w:autoSpaceDN w:val="0"/>
        <w:adjustRightInd w:val="0"/>
        <w:spacing w:after="0" w:line="360" w:lineRule="auto"/>
        <w:jc w:val="both"/>
        <w:rPr>
          <w:rFonts w:ascii="Trebuchet MS" w:hAnsi="Trebuchet MS"/>
          <w:color w:val="000000"/>
          <w:sz w:val="24"/>
          <w:szCs w:val="24"/>
        </w:rPr>
      </w:pPr>
    </w:p>
    <w:p w:rsidR="00B24DE4" w:rsidRDefault="00BF3F22" w:rsidP="00BF3F22">
      <w:pPr>
        <w:pStyle w:val="ListParagraph"/>
        <w:numPr>
          <w:ilvl w:val="2"/>
          <w:numId w:val="41"/>
        </w:numPr>
        <w:spacing w:line="360" w:lineRule="auto"/>
        <w:ind w:left="284" w:hanging="284"/>
        <w:jc w:val="both"/>
        <w:rPr>
          <w:rFonts w:ascii="Trebuchet MS" w:hAnsi="Trebuchet MS" w:cs="Times New Roman"/>
          <w:b/>
          <w:bCs/>
          <w:sz w:val="24"/>
          <w:szCs w:val="24"/>
        </w:rPr>
      </w:pPr>
      <w:r>
        <w:rPr>
          <w:rFonts w:ascii="Trebuchet MS" w:hAnsi="Trebuchet MS" w:cs="Times New Roman"/>
          <w:b/>
          <w:bCs/>
          <w:sz w:val="24"/>
          <w:szCs w:val="24"/>
        </w:rPr>
        <w:t>Praktek Fidusia di Bawah Tangan</w:t>
      </w:r>
    </w:p>
    <w:p w:rsidR="00D54C0D" w:rsidRPr="00D54C0D" w:rsidRDefault="00D54C0D" w:rsidP="0025701D">
      <w:pPr>
        <w:widowControl w:val="0"/>
        <w:autoSpaceDE w:val="0"/>
        <w:autoSpaceDN w:val="0"/>
        <w:adjustRightInd w:val="0"/>
        <w:spacing w:after="0"/>
        <w:contextualSpacing/>
        <w:jc w:val="both"/>
        <w:rPr>
          <w:rFonts w:ascii="Trebuchet MS" w:hAnsi="Trebuchet MS"/>
          <w:color w:val="000000"/>
          <w:sz w:val="24"/>
          <w:szCs w:val="24"/>
        </w:rPr>
      </w:pPr>
      <w:r w:rsidRPr="00D54C0D">
        <w:rPr>
          <w:rFonts w:ascii="Trebuchet MS" w:hAnsi="Trebuchet MS"/>
          <w:color w:val="000000"/>
          <w:sz w:val="24"/>
          <w:szCs w:val="24"/>
        </w:rPr>
        <w:t xml:space="preserve">        Pengertian ini mengandung arti bahwa yang terjadi adalah hanya pengalihan kepemilikan atas benda yang didasari oleh kepercayaan mengingat benda itu tidak diserahkan kepada kreditur melainkan tetap dipegang debitur. Namun demikian dengan adanya pengalihan ini, status benda itu hak miliknya adalah berada di tangan kreditur, bukan lagi ditangan debitur meskipun debitur menguasai benda itu. Dengan adanya pengalihan tersebut, maka posisi benda menjadi benda dengan jaminan fidusia.</w:t>
      </w:r>
    </w:p>
    <w:p w:rsidR="00D54C0D" w:rsidRPr="00D54C0D" w:rsidRDefault="00D54C0D" w:rsidP="0025701D">
      <w:pPr>
        <w:widowControl w:val="0"/>
        <w:autoSpaceDE w:val="0"/>
        <w:autoSpaceDN w:val="0"/>
        <w:adjustRightInd w:val="0"/>
        <w:spacing w:after="0"/>
        <w:contextualSpacing/>
        <w:jc w:val="both"/>
        <w:rPr>
          <w:rFonts w:ascii="Trebuchet MS" w:hAnsi="Trebuchet MS"/>
          <w:color w:val="000000"/>
          <w:sz w:val="24"/>
          <w:szCs w:val="24"/>
        </w:rPr>
      </w:pPr>
      <w:r w:rsidRPr="00D54C0D">
        <w:rPr>
          <w:rFonts w:ascii="Trebuchet MS" w:hAnsi="Trebuchet MS"/>
          <w:color w:val="000000"/>
          <w:sz w:val="24"/>
          <w:szCs w:val="24"/>
        </w:rPr>
        <w:t xml:space="preserve">       Fidusia merupakan lembaga jaminan yang sudah lama dikenal dalam masyarakat Romawi yang berakar dari hukum kebiasaan, kemudian lahir dalam yurisprudensi dan sekarang ini diformalkan dalam Undang-Undang. Fidusia adalah lembaga yang berasal dari sistem hukum perdata barat yang eksistensi dan perkembangannya selalu dikaitkan dengan sistem </w:t>
      </w:r>
      <w:r w:rsidRPr="00D54C0D">
        <w:rPr>
          <w:rFonts w:ascii="Trebuchet MS" w:hAnsi="Trebuchet MS"/>
          <w:i/>
          <w:color w:val="000000"/>
          <w:sz w:val="24"/>
          <w:szCs w:val="24"/>
        </w:rPr>
        <w:t>civil law</w:t>
      </w:r>
      <w:r w:rsidRPr="00D54C0D">
        <w:rPr>
          <w:rFonts w:ascii="Trebuchet MS" w:hAnsi="Trebuchet MS"/>
          <w:color w:val="000000"/>
          <w:sz w:val="24"/>
          <w:szCs w:val="24"/>
        </w:rPr>
        <w:t>.</w:t>
      </w:r>
    </w:p>
    <w:p w:rsidR="00D54C0D" w:rsidRPr="00D54C0D" w:rsidRDefault="00D54C0D" w:rsidP="0025701D">
      <w:pPr>
        <w:widowControl w:val="0"/>
        <w:autoSpaceDE w:val="0"/>
        <w:autoSpaceDN w:val="0"/>
        <w:adjustRightInd w:val="0"/>
        <w:spacing w:after="0"/>
        <w:contextualSpacing/>
        <w:jc w:val="both"/>
        <w:rPr>
          <w:rFonts w:ascii="Trebuchet MS" w:hAnsi="Trebuchet MS"/>
          <w:color w:val="000000"/>
          <w:sz w:val="24"/>
          <w:szCs w:val="24"/>
        </w:rPr>
      </w:pPr>
    </w:p>
    <w:p w:rsidR="00D54C0D" w:rsidRPr="00D54C0D" w:rsidRDefault="00D54C0D" w:rsidP="00D54C0D">
      <w:pPr>
        <w:widowControl w:val="0"/>
        <w:numPr>
          <w:ilvl w:val="3"/>
          <w:numId w:val="47"/>
        </w:numPr>
        <w:autoSpaceDE w:val="0"/>
        <w:autoSpaceDN w:val="0"/>
        <w:adjustRightInd w:val="0"/>
        <w:spacing w:after="0" w:line="312" w:lineRule="auto"/>
        <w:ind w:left="360"/>
        <w:contextualSpacing/>
        <w:jc w:val="both"/>
        <w:rPr>
          <w:rFonts w:ascii="Trebuchet MS" w:hAnsi="Trebuchet MS"/>
          <w:b/>
          <w:color w:val="000000"/>
          <w:sz w:val="24"/>
          <w:szCs w:val="24"/>
        </w:rPr>
      </w:pPr>
      <w:r w:rsidRPr="00D54C0D">
        <w:rPr>
          <w:rFonts w:ascii="Trebuchet MS" w:hAnsi="Trebuchet MS"/>
          <w:b/>
          <w:color w:val="000000"/>
          <w:sz w:val="24"/>
          <w:szCs w:val="24"/>
        </w:rPr>
        <w:t>Uraian Filosofis</w:t>
      </w:r>
    </w:p>
    <w:p w:rsidR="00D54C0D" w:rsidRPr="00D54C0D" w:rsidRDefault="00D54C0D" w:rsidP="0025701D">
      <w:pPr>
        <w:widowControl w:val="0"/>
        <w:autoSpaceDE w:val="0"/>
        <w:autoSpaceDN w:val="0"/>
        <w:adjustRightInd w:val="0"/>
        <w:spacing w:after="0"/>
        <w:contextualSpacing/>
        <w:jc w:val="both"/>
        <w:rPr>
          <w:rFonts w:ascii="Trebuchet MS" w:hAnsi="Trebuchet MS"/>
          <w:color w:val="000000"/>
          <w:sz w:val="24"/>
          <w:szCs w:val="24"/>
          <w:shd w:val="clear" w:color="auto" w:fill="FFFFFF"/>
        </w:rPr>
      </w:pPr>
      <w:r w:rsidRPr="00D54C0D">
        <w:rPr>
          <w:rFonts w:ascii="Trebuchet MS" w:hAnsi="Trebuchet MS"/>
          <w:color w:val="000000"/>
          <w:sz w:val="24"/>
          <w:szCs w:val="24"/>
          <w:shd w:val="clear" w:color="auto" w:fill="FFFFFF"/>
        </w:rPr>
        <w:t xml:space="preserve">       Secara garis besar, dikenal dua macam bentuk jaminan yaitu jaminan perorangan dan jaminan kebendaan. Jaminan yang paling di sukai Bank adalah jaminan kebendaan. Salah satu jenis jaminan kebendaan yang dikenal dalam hukum positif adalah Jaminan Fidusia. Sebagai lembaga jaminan atas benda bergerak, jaminan Fidusia banyak di pergunakan oleh masyarakat bisnis. Dahulu eksistensi Fidusia didasarkan kepada yurisprudensi. Sekarang jaminan Fidusia di Indonesia secara tegas telah di atur dalam Undang Undang Nomor </w:t>
      </w:r>
      <w:r w:rsidRPr="00D54C0D">
        <w:rPr>
          <w:rFonts w:ascii="Trebuchet MS" w:hAnsi="Trebuchet MS"/>
          <w:color w:val="000000"/>
          <w:sz w:val="24"/>
          <w:szCs w:val="24"/>
          <w:shd w:val="clear" w:color="auto" w:fill="FFFFFF"/>
        </w:rPr>
        <w:lastRenderedPageBreak/>
        <w:t>42 Tahun 1999 Tentang Jaminan Fidusia, sebagai lembaga jaminan yang dibutuhkan masyarakat, lembaga jaminan Fidusia semakin penting untuk kepastian Hukum dalam menggerakan roda perekonomian saat ini</w:t>
      </w:r>
    </w:p>
    <w:p w:rsidR="00D54C0D" w:rsidRPr="00D54C0D" w:rsidRDefault="00D54C0D" w:rsidP="0025701D">
      <w:pPr>
        <w:widowControl w:val="0"/>
        <w:autoSpaceDE w:val="0"/>
        <w:autoSpaceDN w:val="0"/>
        <w:adjustRightInd w:val="0"/>
        <w:spacing w:after="0"/>
        <w:contextualSpacing/>
        <w:jc w:val="both"/>
        <w:rPr>
          <w:rFonts w:ascii="Trebuchet MS" w:hAnsi="Trebuchet MS"/>
          <w:color w:val="000000"/>
          <w:sz w:val="24"/>
          <w:szCs w:val="24"/>
          <w:shd w:val="clear" w:color="auto" w:fill="FFFFFF"/>
        </w:rPr>
      </w:pPr>
      <w:r w:rsidRPr="00D54C0D">
        <w:rPr>
          <w:rFonts w:ascii="Trebuchet MS" w:hAnsi="Trebuchet MS"/>
          <w:color w:val="000000"/>
          <w:sz w:val="24"/>
          <w:szCs w:val="24"/>
          <w:shd w:val="clear" w:color="auto" w:fill="FFFFFF"/>
        </w:rPr>
        <w:t xml:space="preserve">        Dalam perjanjian Fidusia, barang-barang debitur diserahkan dalam pemilikan kreditur. Barang-barang yang menjadi objek Fidusia </w:t>
      </w:r>
      <w:r w:rsidRPr="00D54C0D">
        <w:rPr>
          <w:rFonts w:ascii="Trebuchet MS" w:hAnsi="Trebuchet MS"/>
          <w:i/>
          <w:color w:val="000000"/>
          <w:sz w:val="24"/>
          <w:szCs w:val="24"/>
          <w:shd w:val="clear" w:color="auto" w:fill="FFFFFF"/>
        </w:rPr>
        <w:t>cum creditore</w:t>
      </w:r>
      <w:r w:rsidRPr="00D54C0D">
        <w:rPr>
          <w:rFonts w:ascii="Trebuchet MS" w:hAnsi="Trebuchet MS"/>
          <w:color w:val="000000"/>
          <w:sz w:val="24"/>
          <w:szCs w:val="24"/>
          <w:shd w:val="clear" w:color="auto" w:fill="FFFFFF"/>
        </w:rPr>
        <w:t xml:space="preserve"> pada saat itu dapat berupa barang bergerak dan barang tidak bergerak. Walaupun barang-barang tersebut diserahkan kepada Kreditur oleh Debitur, Kreditur tidak dapat berbuat bebas. Maksud peralihan milik barang adalah untuk memberikan jaminan kepada kreditur atas ketaatan debitur. Apabila debitur telah memenuhi kewajibannya, kreditur menyerahkan kembali barang-barang jaminan kepada debitur. Mahadi mengatakan, menurut hukum romawi, dengan fidusia dimaksudkan peristiwa seorang debitur menyerahkan suatu benda kepada krediturnya dengan mengadakan jual beli pura-pura, dengan maksud menerima benda itu kembali dari kreditur tersebut setelah hutang dibayar, jadi sebangsa gadai.</w:t>
      </w:r>
    </w:p>
    <w:p w:rsidR="00D54C0D" w:rsidRPr="00D54C0D" w:rsidRDefault="00D54C0D" w:rsidP="0025701D">
      <w:pPr>
        <w:widowControl w:val="0"/>
        <w:autoSpaceDE w:val="0"/>
        <w:autoSpaceDN w:val="0"/>
        <w:adjustRightInd w:val="0"/>
        <w:spacing w:after="0"/>
        <w:contextualSpacing/>
        <w:jc w:val="both"/>
        <w:rPr>
          <w:rFonts w:ascii="Trebuchet MS" w:hAnsi="Trebuchet MS"/>
          <w:color w:val="000000"/>
          <w:sz w:val="24"/>
          <w:szCs w:val="24"/>
          <w:shd w:val="clear" w:color="auto" w:fill="FFFFFF"/>
        </w:rPr>
      </w:pPr>
      <w:r w:rsidRPr="00D54C0D">
        <w:rPr>
          <w:rFonts w:ascii="Trebuchet MS" w:hAnsi="Trebuchet MS"/>
          <w:color w:val="000000"/>
          <w:sz w:val="24"/>
          <w:szCs w:val="24"/>
          <w:shd w:val="clear" w:color="auto" w:fill="FFFFFF"/>
        </w:rPr>
        <w:t xml:space="preserve">        Ketidakjelasan objek fidusia selalu menjadi persoalan baik dikalangan yurisprudensi, dokrin maupun praktik perbankan. Pada putusan </w:t>
      </w:r>
      <w:r w:rsidRPr="00D54C0D">
        <w:rPr>
          <w:rFonts w:ascii="Trebuchet MS" w:hAnsi="Trebuchet MS"/>
          <w:i/>
          <w:color w:val="000000"/>
          <w:sz w:val="24"/>
          <w:szCs w:val="24"/>
          <w:shd w:val="clear" w:color="auto" w:fill="FFFFFF"/>
        </w:rPr>
        <w:t>Hooge Raad</w:t>
      </w:r>
      <w:r w:rsidRPr="00D54C0D">
        <w:rPr>
          <w:rFonts w:ascii="Trebuchet MS" w:hAnsi="Trebuchet MS"/>
          <w:color w:val="000000"/>
          <w:sz w:val="24"/>
          <w:szCs w:val="24"/>
          <w:shd w:val="clear" w:color="auto" w:fill="FFFFFF"/>
        </w:rPr>
        <w:t xml:space="preserve"> (HR) dalam perkara </w:t>
      </w:r>
      <w:r w:rsidRPr="00D54C0D">
        <w:rPr>
          <w:rFonts w:ascii="Trebuchet MS" w:hAnsi="Trebuchet MS"/>
          <w:i/>
          <w:color w:val="000000"/>
          <w:sz w:val="24"/>
          <w:szCs w:val="24"/>
          <w:shd w:val="clear" w:color="auto" w:fill="FFFFFF"/>
        </w:rPr>
        <w:t>AW de Haan v. Heineken Bierbrouwerij Maatschappij</w:t>
      </w:r>
      <w:r w:rsidRPr="00D54C0D">
        <w:rPr>
          <w:rFonts w:ascii="Trebuchet MS" w:hAnsi="Trebuchet MS"/>
          <w:color w:val="000000"/>
          <w:sz w:val="24"/>
          <w:szCs w:val="24"/>
          <w:shd w:val="clear" w:color="auto" w:fill="FFFFFF"/>
        </w:rPr>
        <w:t xml:space="preserve"> tanggal 25 Januari 1929 dikenal dengan Bierbrouwerij Arrest.Secara singkat kasus tersebut, adalah pabrik bir Heineken membeli barang-barang inventaris kepunyaan restoran </w:t>
      </w:r>
      <w:r w:rsidRPr="00D54C0D">
        <w:rPr>
          <w:rFonts w:ascii="Trebuchet MS" w:hAnsi="Trebuchet MS"/>
          <w:i/>
          <w:color w:val="000000"/>
          <w:sz w:val="24"/>
          <w:szCs w:val="24"/>
          <w:shd w:val="clear" w:color="auto" w:fill="FFFFFF"/>
        </w:rPr>
        <w:t>Societeit Harmoni</w:t>
      </w:r>
      <w:r w:rsidRPr="00D54C0D">
        <w:rPr>
          <w:rFonts w:ascii="Trebuchet MS" w:hAnsi="Trebuchet MS"/>
          <w:color w:val="000000"/>
          <w:sz w:val="24"/>
          <w:szCs w:val="24"/>
          <w:shd w:val="clear" w:color="auto" w:fill="FFFFFF"/>
        </w:rPr>
        <w:t xml:space="preserve"> bernama Bos. Pemilik restoran jatuh pailit. Kurator kepailitan (</w:t>
      </w:r>
      <w:r w:rsidRPr="00D54C0D">
        <w:rPr>
          <w:rFonts w:ascii="Trebuchet MS" w:hAnsi="Trebuchet MS"/>
          <w:i/>
          <w:color w:val="000000"/>
          <w:sz w:val="24"/>
          <w:szCs w:val="24"/>
          <w:shd w:val="clear" w:color="auto" w:fill="FFFFFF"/>
        </w:rPr>
        <w:t>AW de Haan</w:t>
      </w:r>
      <w:r w:rsidRPr="00D54C0D">
        <w:rPr>
          <w:rFonts w:ascii="Trebuchet MS" w:hAnsi="Trebuchet MS"/>
          <w:color w:val="000000"/>
          <w:sz w:val="24"/>
          <w:szCs w:val="24"/>
          <w:shd w:val="clear" w:color="auto" w:fill="FFFFFF"/>
        </w:rPr>
        <w:t xml:space="preserve">) menolak menyerahkan barang inventaris kepada </w:t>
      </w:r>
      <w:r w:rsidRPr="00D54C0D">
        <w:rPr>
          <w:rFonts w:ascii="Trebuchet MS" w:hAnsi="Trebuchet MS"/>
          <w:i/>
          <w:color w:val="000000"/>
          <w:sz w:val="24"/>
          <w:szCs w:val="24"/>
          <w:shd w:val="clear" w:color="auto" w:fill="FFFFFF"/>
        </w:rPr>
        <w:t>Heineken</w:t>
      </w:r>
      <w:r w:rsidRPr="00D54C0D">
        <w:rPr>
          <w:rFonts w:ascii="Trebuchet MS" w:hAnsi="Trebuchet MS"/>
          <w:color w:val="000000"/>
          <w:sz w:val="24"/>
          <w:szCs w:val="24"/>
          <w:shd w:val="clear" w:color="auto" w:fill="FFFFFF"/>
        </w:rPr>
        <w:t>. Selanjutnya, Heineken menuntut AW de Haan dengan meletakan sita revindikasi atas barang inventaris restoran.</w:t>
      </w:r>
    </w:p>
    <w:p w:rsidR="00D54C0D" w:rsidRPr="00D54C0D" w:rsidRDefault="00D54C0D" w:rsidP="0025701D">
      <w:pPr>
        <w:widowControl w:val="0"/>
        <w:autoSpaceDE w:val="0"/>
        <w:autoSpaceDN w:val="0"/>
        <w:adjustRightInd w:val="0"/>
        <w:spacing w:after="0"/>
        <w:contextualSpacing/>
        <w:jc w:val="both"/>
        <w:rPr>
          <w:rFonts w:ascii="Trebuchet MS" w:hAnsi="Trebuchet MS"/>
          <w:i/>
          <w:color w:val="000000"/>
          <w:sz w:val="24"/>
          <w:szCs w:val="24"/>
          <w:shd w:val="clear" w:color="auto" w:fill="FFFFFF"/>
        </w:rPr>
      </w:pPr>
      <w:r w:rsidRPr="00D54C0D">
        <w:rPr>
          <w:rFonts w:ascii="Trebuchet MS" w:hAnsi="Trebuchet MS"/>
          <w:color w:val="000000"/>
          <w:sz w:val="24"/>
          <w:szCs w:val="24"/>
          <w:shd w:val="clear" w:color="auto" w:fill="FFFFFF"/>
        </w:rPr>
        <w:t xml:space="preserve">       Dalam Undang-undang Nomor 10 Tahun 1998 (UUP), Pasal 8 dan penjelasannya dikatakan bahwa pemberian kredit selalu mengandung risiko. Salah satu cara mengatasi risiko adalah. Salah satu cara mengatasi risiko adalah menetapkan jaminan (</w:t>
      </w:r>
      <w:r w:rsidRPr="00D54C0D">
        <w:rPr>
          <w:rFonts w:ascii="Trebuchet MS" w:hAnsi="Trebuchet MS"/>
          <w:i/>
          <w:color w:val="000000"/>
          <w:sz w:val="24"/>
          <w:szCs w:val="24"/>
          <w:shd w:val="clear" w:color="auto" w:fill="FFFFFF"/>
        </w:rPr>
        <w:t>collateral</w:t>
      </w:r>
      <w:r w:rsidRPr="00D54C0D">
        <w:rPr>
          <w:rFonts w:ascii="Trebuchet MS" w:hAnsi="Trebuchet MS"/>
          <w:color w:val="000000"/>
          <w:sz w:val="24"/>
          <w:szCs w:val="24"/>
          <w:shd w:val="clear" w:color="auto" w:fill="FFFFFF"/>
        </w:rPr>
        <w:t>) dalam analisis pemberian kredit. Sehubungan dengan hal ini Nicholas A. Lash mengatakan bahwa :“</w:t>
      </w:r>
      <w:r w:rsidRPr="00D54C0D">
        <w:rPr>
          <w:rFonts w:ascii="Trebuchet MS" w:hAnsi="Trebuchet MS"/>
          <w:i/>
          <w:color w:val="000000"/>
          <w:sz w:val="24"/>
          <w:szCs w:val="24"/>
          <w:shd w:val="clear" w:color="auto" w:fill="FFFFFF"/>
        </w:rPr>
        <w:t>in order to control loan risk, banks often require collateral.</w:t>
      </w:r>
    </w:p>
    <w:p w:rsidR="00D54C0D" w:rsidRPr="00D54C0D" w:rsidRDefault="00D54C0D" w:rsidP="00D54C0D">
      <w:pPr>
        <w:widowControl w:val="0"/>
        <w:autoSpaceDE w:val="0"/>
        <w:autoSpaceDN w:val="0"/>
        <w:adjustRightInd w:val="0"/>
        <w:spacing w:after="0" w:line="312" w:lineRule="auto"/>
        <w:contextualSpacing/>
        <w:jc w:val="both"/>
        <w:rPr>
          <w:rFonts w:ascii="Trebuchet MS" w:hAnsi="Trebuchet MS"/>
          <w:i/>
          <w:color w:val="000000"/>
          <w:sz w:val="24"/>
          <w:szCs w:val="24"/>
          <w:shd w:val="clear" w:color="auto" w:fill="FFFFFF"/>
        </w:rPr>
      </w:pPr>
    </w:p>
    <w:p w:rsidR="00D54C0D" w:rsidRPr="00D54C0D" w:rsidRDefault="00D54C0D" w:rsidP="00D54C0D">
      <w:pPr>
        <w:widowControl w:val="0"/>
        <w:numPr>
          <w:ilvl w:val="3"/>
          <w:numId w:val="47"/>
        </w:numPr>
        <w:autoSpaceDE w:val="0"/>
        <w:autoSpaceDN w:val="0"/>
        <w:adjustRightInd w:val="0"/>
        <w:spacing w:after="0" w:line="312" w:lineRule="auto"/>
        <w:ind w:left="360"/>
        <w:contextualSpacing/>
        <w:jc w:val="both"/>
        <w:rPr>
          <w:rFonts w:ascii="Trebuchet MS" w:hAnsi="Trebuchet MS"/>
          <w:b/>
          <w:color w:val="000000"/>
          <w:sz w:val="24"/>
          <w:szCs w:val="24"/>
        </w:rPr>
      </w:pPr>
      <w:r w:rsidRPr="00D54C0D">
        <w:rPr>
          <w:rFonts w:ascii="Trebuchet MS" w:hAnsi="Trebuchet MS"/>
          <w:b/>
          <w:color w:val="000000"/>
          <w:sz w:val="24"/>
          <w:szCs w:val="24"/>
        </w:rPr>
        <w:t>Uraian Yuridis</w:t>
      </w:r>
    </w:p>
    <w:p w:rsidR="00D54C0D" w:rsidRDefault="00D54C0D" w:rsidP="0025701D">
      <w:pPr>
        <w:widowControl w:val="0"/>
        <w:autoSpaceDE w:val="0"/>
        <w:autoSpaceDN w:val="0"/>
        <w:adjustRightInd w:val="0"/>
        <w:spacing w:after="0"/>
        <w:contextualSpacing/>
        <w:jc w:val="both"/>
        <w:rPr>
          <w:rFonts w:ascii="Trebuchet MS" w:hAnsi="Trebuchet MS"/>
          <w:color w:val="000000"/>
          <w:sz w:val="24"/>
          <w:szCs w:val="24"/>
        </w:rPr>
      </w:pPr>
      <w:r w:rsidRPr="00D54C0D">
        <w:rPr>
          <w:rFonts w:ascii="Trebuchet MS" w:hAnsi="Trebuchet MS"/>
          <w:color w:val="000000"/>
          <w:sz w:val="24"/>
          <w:szCs w:val="24"/>
        </w:rPr>
        <w:t xml:space="preserve">       Berdasarkan Pasal 4 UUJF, Jaminan Fidusia adalah perjanjian ikutan dari suatu perjanjian pokok yang menimbulkan kewajiban bagi para pihak untuk memenuhi suatu prestasi. Perjanjian Pokoknya adalah Pinjam-meminjam Uang antara Debitor sebagai Pemberi Fidusia dan Kreditor sebagai Pemegang Fidusia. Fidusia sebagai lembaga jaminan sebenarnya bukanlah hal yang baru, tapi sudah lama digunakan dalam dunia usaha, baik di Indonesia maupun di negara maju lainnya dengan berbagai variasi. Hal ini seperti yang dikemukakan oleh Sri Soedewi Masjchun Sofwan, jika ditelusuri sejarah sebenarnya lembaga fidusia dengan berbagai variasinya telah dipraktekkan </w:t>
      </w:r>
      <w:r w:rsidRPr="00D54C0D">
        <w:rPr>
          <w:rFonts w:ascii="Trebuchet MS" w:hAnsi="Trebuchet MS"/>
          <w:color w:val="000000"/>
          <w:sz w:val="24"/>
          <w:szCs w:val="24"/>
        </w:rPr>
        <w:lastRenderedPageBreak/>
        <w:t>juga di beberapa negara maju lainnya selain Belanda.Kata Fidusia pada awalnya berasal dari kata “</w:t>
      </w:r>
      <w:r w:rsidRPr="00D54C0D">
        <w:rPr>
          <w:rFonts w:ascii="Trebuchet MS" w:hAnsi="Trebuchet MS"/>
          <w:i/>
          <w:color w:val="000000"/>
          <w:sz w:val="24"/>
          <w:szCs w:val="24"/>
        </w:rPr>
        <w:t>Fides</w:t>
      </w:r>
      <w:r w:rsidRPr="00D54C0D">
        <w:rPr>
          <w:rFonts w:ascii="Trebuchet MS" w:hAnsi="Trebuchet MS"/>
          <w:color w:val="000000"/>
          <w:sz w:val="24"/>
          <w:szCs w:val="24"/>
        </w:rPr>
        <w:t xml:space="preserve">” yang mempunyai arti kepercayaan. Sesuai dengan arti/makna dari kata tersebut, maka hubungan (hukum) antara debitur (pemberi fidusia) dengan kreditur (penerima fidusia), merupakan hubungan hukum yang didasarkan atas kepercayaan. Pemberi fidusia percaya bahwa penerima fidusia mau mengembalikan hak milik barang yang telah diserahkan, setelah dilunasi utangnya. Sebaliknya penerima fidusia percaya bahwa pemberi fidusia tidak akan menyalahgunakan barang jaminan yang berada dalam kekuasaannya. </w:t>
      </w:r>
    </w:p>
    <w:p w:rsidR="006B25F4" w:rsidRPr="00D54C0D" w:rsidRDefault="006B25F4" w:rsidP="00D54C0D">
      <w:pPr>
        <w:widowControl w:val="0"/>
        <w:autoSpaceDE w:val="0"/>
        <w:autoSpaceDN w:val="0"/>
        <w:adjustRightInd w:val="0"/>
        <w:spacing w:after="0" w:line="312" w:lineRule="auto"/>
        <w:contextualSpacing/>
        <w:jc w:val="both"/>
        <w:rPr>
          <w:rFonts w:ascii="Trebuchet MS" w:hAnsi="Trebuchet MS"/>
          <w:color w:val="000000"/>
          <w:sz w:val="24"/>
          <w:szCs w:val="24"/>
        </w:rPr>
      </w:pPr>
    </w:p>
    <w:p w:rsidR="00E56287" w:rsidRDefault="00E56287" w:rsidP="006B25F4">
      <w:pPr>
        <w:pStyle w:val="ListParagraph"/>
        <w:numPr>
          <w:ilvl w:val="2"/>
          <w:numId w:val="41"/>
        </w:numPr>
        <w:spacing w:line="360" w:lineRule="auto"/>
        <w:ind w:left="284" w:hanging="284"/>
        <w:jc w:val="both"/>
        <w:rPr>
          <w:rFonts w:ascii="Trebuchet MS" w:hAnsi="Trebuchet MS" w:cs="Times New Roman"/>
          <w:b/>
          <w:bCs/>
          <w:sz w:val="24"/>
          <w:szCs w:val="24"/>
        </w:rPr>
      </w:pPr>
      <w:r>
        <w:rPr>
          <w:rFonts w:ascii="Trebuchet MS" w:hAnsi="Trebuchet MS" w:cs="Times New Roman"/>
          <w:b/>
          <w:bCs/>
          <w:sz w:val="24"/>
          <w:szCs w:val="24"/>
        </w:rPr>
        <w:t>Analisis Kasus Penelitian</w:t>
      </w:r>
    </w:p>
    <w:p w:rsidR="006B25F4" w:rsidRPr="006B25F4" w:rsidRDefault="006B25F4" w:rsidP="0025701D">
      <w:pPr>
        <w:widowControl w:val="0"/>
        <w:autoSpaceDE w:val="0"/>
        <w:autoSpaceDN w:val="0"/>
        <w:adjustRightInd w:val="0"/>
        <w:spacing w:after="0"/>
        <w:contextualSpacing/>
        <w:jc w:val="both"/>
        <w:rPr>
          <w:rFonts w:ascii="Trebuchet MS" w:hAnsi="Trebuchet MS"/>
          <w:color w:val="000000"/>
          <w:sz w:val="24"/>
          <w:szCs w:val="24"/>
        </w:rPr>
      </w:pPr>
      <w:r>
        <w:rPr>
          <w:rFonts w:ascii="Trebuchet MS" w:hAnsi="Trebuchet MS" w:cs="Times New Roman"/>
          <w:b/>
          <w:bCs/>
          <w:sz w:val="24"/>
          <w:szCs w:val="24"/>
        </w:rPr>
        <w:t xml:space="preserve">       </w:t>
      </w:r>
      <w:r w:rsidRPr="006B25F4">
        <w:rPr>
          <w:rFonts w:ascii="Trebuchet MS" w:hAnsi="Trebuchet MS"/>
          <w:color w:val="000000"/>
          <w:sz w:val="24"/>
          <w:szCs w:val="24"/>
        </w:rPr>
        <w:t xml:space="preserve">Hari Jum,at Tanggal 29 Juni 2001 nasabah pembiayaan bernama Halim Nursah menandatangani (Akad) perjanjian Jual Beli </w:t>
      </w:r>
      <w:r w:rsidRPr="006B25F4">
        <w:rPr>
          <w:rFonts w:ascii="Trebuchet MS" w:hAnsi="Trebuchet MS"/>
          <w:b/>
          <w:color w:val="000000"/>
          <w:sz w:val="24"/>
          <w:szCs w:val="24"/>
        </w:rPr>
        <w:t>(Perjanjian Al- Murabahah)</w:t>
      </w:r>
      <w:r w:rsidRPr="006B25F4">
        <w:rPr>
          <w:rFonts w:ascii="Trebuchet MS" w:hAnsi="Trebuchet MS"/>
          <w:color w:val="000000"/>
          <w:sz w:val="24"/>
          <w:szCs w:val="24"/>
        </w:rPr>
        <w:t xml:space="preserve"> dan perjanjian Fidusia di bawah tangan, dengan syarat syarat dan ketentuan yang berlaku,di Bank Pembiayaan Syariah Wakalumi,  pembiayaan yang di setujui dan di tanda tangani oleh calon debitur, dengan harga beli Rp 20.000.000.- (dua puluh juta rupiah) pada saat yang sama di jual oleh Bank Syariah Wakalumi dengan harga jual Rp 24.960.000.-(dua puluh empat juta sembilan ratus enam puluh ribu rupiah) Hutang tersebut akan di bayar olah nasabah secara angsuran selama 12 (dua belas) bulan, terhitung sejak tanggal 29 Juni 2001 Hingga tanggal 29 Juni 2002. Pembiayaan tersebut nasabah menjaminkan satu unit mobil Toyota Kijang Super tahun 1990 No Polisi B 1854 LC No BPKB 8932980 G No Rangka KF4C-051120 No Mesin 5K-0436216 an Halim Nursah, seiring berjalannya waktu ternyata nasabah Halim Nursah, pembayaran kepada  Bank Pembiayaan Syariah Wakalumi,  tidak sesuai harapan dan atau tidak memenuhi kesepakatan yang telah di tanda tangani, (wanprestasi)   </w:t>
      </w:r>
    </w:p>
    <w:p w:rsidR="006B25F4" w:rsidRPr="006B25F4" w:rsidRDefault="006B25F4" w:rsidP="0025701D">
      <w:pPr>
        <w:widowControl w:val="0"/>
        <w:autoSpaceDE w:val="0"/>
        <w:autoSpaceDN w:val="0"/>
        <w:adjustRightInd w:val="0"/>
        <w:spacing w:after="0"/>
        <w:contextualSpacing/>
        <w:jc w:val="both"/>
        <w:rPr>
          <w:rFonts w:ascii="Trebuchet MS" w:hAnsi="Trebuchet MS"/>
          <w:b/>
          <w:color w:val="000000"/>
          <w:sz w:val="24"/>
          <w:szCs w:val="24"/>
        </w:rPr>
      </w:pPr>
      <w:r w:rsidRPr="006B25F4">
        <w:rPr>
          <w:rFonts w:ascii="Trebuchet MS" w:hAnsi="Trebuchet MS"/>
          <w:color w:val="000000"/>
          <w:sz w:val="24"/>
          <w:szCs w:val="24"/>
        </w:rPr>
        <w:t xml:space="preserve">        Bank Pembiayaan Syariah Wakalumi (BPRS) melakukan perjanjian di bawah tangan, tidak di daptarkan ke kantor Fidusia,  Jika nasabah wanprestasi maka Bank Pembiayaan Syariah Wakalumi melakukan,  </w:t>
      </w:r>
      <w:r w:rsidRPr="006B25F4">
        <w:rPr>
          <w:rFonts w:ascii="Trebuchet MS" w:hAnsi="Trebuchet MS"/>
          <w:i/>
          <w:color w:val="000000"/>
          <w:sz w:val="24"/>
          <w:szCs w:val="24"/>
        </w:rPr>
        <w:t>sommatie,</w:t>
      </w:r>
      <w:r w:rsidR="00E5168F">
        <w:rPr>
          <w:rFonts w:ascii="Trebuchet MS" w:hAnsi="Trebuchet MS"/>
          <w:color w:val="000000"/>
          <w:sz w:val="24"/>
          <w:szCs w:val="24"/>
        </w:rPr>
        <w:t xml:space="preserve"> penekanan-</w:t>
      </w:r>
      <w:r w:rsidRPr="006B25F4">
        <w:rPr>
          <w:rFonts w:ascii="Trebuchet MS" w:hAnsi="Trebuchet MS"/>
          <w:color w:val="000000"/>
          <w:sz w:val="24"/>
          <w:szCs w:val="24"/>
        </w:rPr>
        <w:t xml:space="preserve">penekanan melalui kunjungan langsung, melalui surat, memberikan sanksi, mengenai ganti rugi ada “terkecualian”, penagihan langsung, pendekatan namun penekanan secara Syariah, bermusyawarah, sehingga debitur berupaya membayar dan menyelesaikan kesepakatan yang telah di musyawarahkan, apakah di beri kelonggaran waktu, hal  penjadwalan ulang, </w:t>
      </w:r>
      <w:r w:rsidRPr="006B25F4">
        <w:rPr>
          <w:rFonts w:ascii="Trebuchet MS" w:hAnsi="Trebuchet MS"/>
          <w:i/>
          <w:color w:val="000000"/>
          <w:sz w:val="24"/>
          <w:szCs w:val="24"/>
        </w:rPr>
        <w:t xml:space="preserve">Restruktur, , Recondisioning, </w:t>
      </w:r>
      <w:r w:rsidRPr="006B25F4">
        <w:rPr>
          <w:rFonts w:ascii="Trebuchet MS" w:hAnsi="Trebuchet MS"/>
          <w:color w:val="000000"/>
          <w:sz w:val="24"/>
          <w:szCs w:val="24"/>
        </w:rPr>
        <w:t>dan</w:t>
      </w:r>
      <w:r w:rsidRPr="006B25F4">
        <w:rPr>
          <w:rFonts w:ascii="Trebuchet MS" w:hAnsi="Trebuchet MS"/>
          <w:i/>
          <w:color w:val="000000"/>
          <w:sz w:val="24"/>
          <w:szCs w:val="24"/>
        </w:rPr>
        <w:t xml:space="preserve"> Rescheduling</w:t>
      </w:r>
      <w:r w:rsidRPr="006B25F4">
        <w:rPr>
          <w:rFonts w:ascii="Trebuchet MS" w:hAnsi="Trebuchet MS"/>
          <w:color w:val="000000"/>
          <w:sz w:val="24"/>
          <w:szCs w:val="24"/>
        </w:rPr>
        <w:t xml:space="preserve"> tergantung kondisi nasabah   di karnakan usaha nasabah tidak berjalan sesuai harapan, bahkan semakin terpuruk, dampaknya pembayaran angsuran pembiayaan macet, atau bermasalah dan semakin tidak jelas, dapat juga Kreditur penekananya menyarankan jaminan di jual jaminanya oleh nasabah atas dasar kesepakatan, </w:t>
      </w:r>
      <w:r w:rsidRPr="006B25F4">
        <w:rPr>
          <w:rFonts w:ascii="Trebuchet MS" w:hAnsi="Trebuchet MS"/>
          <w:color w:val="000000"/>
          <w:sz w:val="24"/>
          <w:szCs w:val="24"/>
        </w:rPr>
        <w:lastRenderedPageBreak/>
        <w:t>jika nasabah bertahan maka Kreditur menganalisa sumber pendapatan lain</w:t>
      </w:r>
      <w:r w:rsidR="00797E02">
        <w:rPr>
          <w:rFonts w:ascii="Trebuchet MS" w:hAnsi="Trebuchet MS"/>
          <w:color w:val="000000"/>
          <w:sz w:val="24"/>
          <w:szCs w:val="24"/>
        </w:rPr>
        <w:t>n</w:t>
      </w:r>
      <w:r w:rsidRPr="006B25F4">
        <w:rPr>
          <w:rFonts w:ascii="Trebuchet MS" w:hAnsi="Trebuchet MS"/>
          <w:color w:val="000000"/>
          <w:sz w:val="24"/>
          <w:szCs w:val="24"/>
        </w:rPr>
        <w:t xml:space="preserve">ya, sehingga pembiayaan tesebut di </w:t>
      </w:r>
      <w:r w:rsidRPr="006B25F4">
        <w:rPr>
          <w:rFonts w:ascii="Trebuchet MS" w:hAnsi="Trebuchet MS"/>
          <w:i/>
          <w:color w:val="000000"/>
          <w:sz w:val="24"/>
          <w:szCs w:val="24"/>
        </w:rPr>
        <w:t>Rescheduling</w:t>
      </w:r>
      <w:r w:rsidRPr="006B25F4">
        <w:rPr>
          <w:rFonts w:ascii="Trebuchet MS" w:hAnsi="Trebuchet MS"/>
          <w:color w:val="000000"/>
          <w:sz w:val="24"/>
          <w:szCs w:val="24"/>
        </w:rPr>
        <w:t xml:space="preserve"> (di jadwal ulang) sesuai kemampuan pada saat itu, jika usahanya membaik maka pembiayaan tersebut di jadwal ulang kembali atau  pelunasan sehingga tahap demi tahap pembiayaan tersebut lunas, dengan damai dan terselesaikan.</w:t>
      </w:r>
    </w:p>
    <w:p w:rsidR="006B25F4" w:rsidRPr="00C01EE2" w:rsidRDefault="00C01EE2" w:rsidP="0025701D">
      <w:pPr>
        <w:jc w:val="both"/>
        <w:rPr>
          <w:rFonts w:ascii="Trebuchet MS" w:hAnsi="Trebuchet MS" w:cs="Times New Roman"/>
          <w:sz w:val="24"/>
          <w:szCs w:val="24"/>
        </w:rPr>
      </w:pPr>
      <w:r>
        <w:rPr>
          <w:rFonts w:ascii="Trebuchet MS" w:hAnsi="Trebuchet MS" w:cs="Times New Roman"/>
          <w:b/>
          <w:bCs/>
          <w:sz w:val="24"/>
          <w:szCs w:val="24"/>
        </w:rPr>
        <w:t xml:space="preserve">       </w:t>
      </w:r>
      <w:r>
        <w:rPr>
          <w:rFonts w:ascii="Trebuchet MS" w:hAnsi="Trebuchet MS" w:cs="Times New Roman"/>
          <w:sz w:val="24"/>
          <w:szCs w:val="24"/>
        </w:rPr>
        <w:t>Upaya penyelesaian yang dilakukan oleh bank dapat bersifat represif ataupun bersifat preventif di dalam menangani  penyelesaian debitur yang bermasalah (</w:t>
      </w:r>
      <w:r w:rsidRPr="00797E02">
        <w:rPr>
          <w:rFonts w:ascii="Trebuchet MS" w:hAnsi="Trebuchet MS" w:cs="Times New Roman"/>
          <w:i/>
          <w:iCs/>
          <w:sz w:val="24"/>
          <w:szCs w:val="24"/>
        </w:rPr>
        <w:t>Non Perfoming Loan</w:t>
      </w:r>
      <w:r>
        <w:rPr>
          <w:rFonts w:ascii="Trebuchet MS" w:hAnsi="Trebuchet MS" w:cs="Times New Roman"/>
          <w:sz w:val="24"/>
          <w:szCs w:val="24"/>
        </w:rPr>
        <w:t>)</w:t>
      </w:r>
      <w:r w:rsidR="00797E02">
        <w:rPr>
          <w:rFonts w:ascii="Trebuchet MS" w:hAnsi="Trebuchet MS" w:cs="Times New Roman"/>
          <w:sz w:val="24"/>
          <w:szCs w:val="24"/>
        </w:rPr>
        <w:t xml:space="preserve">. Penyelesaian dengan refresif ataupun preventif pada dasarnya kedua bentuk penyelesaian tersebut sudah tercantum di dalam perundang-undang seperti upaya </w:t>
      </w:r>
      <w:r w:rsidR="00797E02" w:rsidRPr="003F5ED9">
        <w:rPr>
          <w:rFonts w:ascii="Trebuchet MS" w:hAnsi="Trebuchet MS" w:cs="Times New Roman"/>
          <w:i/>
          <w:iCs/>
          <w:sz w:val="24"/>
          <w:szCs w:val="24"/>
        </w:rPr>
        <w:t>reschedule, restukture, reconditioning</w:t>
      </w:r>
      <w:r w:rsidR="00797E02">
        <w:rPr>
          <w:rFonts w:ascii="Trebuchet MS" w:hAnsi="Trebuchet MS" w:cs="Times New Roman"/>
          <w:sz w:val="24"/>
          <w:szCs w:val="24"/>
        </w:rPr>
        <w:t xml:space="preserve"> adalah upaya yang bersifat preventif yang dilakukan oleh pihak bank agar debitur dapat menyelesaikan hutang-hutangnya dengan baik tanpa melalui proses peradilan.</w:t>
      </w:r>
    </w:p>
    <w:p w:rsidR="006B25F4" w:rsidRDefault="006B25F4" w:rsidP="006B25F4">
      <w:pPr>
        <w:spacing w:line="360" w:lineRule="auto"/>
        <w:jc w:val="both"/>
        <w:rPr>
          <w:rFonts w:ascii="Trebuchet MS" w:hAnsi="Trebuchet MS" w:cs="Times New Roman"/>
          <w:b/>
          <w:bCs/>
          <w:sz w:val="24"/>
          <w:szCs w:val="24"/>
        </w:rPr>
      </w:pPr>
      <w:r>
        <w:rPr>
          <w:rFonts w:ascii="Trebuchet MS" w:hAnsi="Trebuchet MS" w:cs="Times New Roman"/>
          <w:b/>
          <w:bCs/>
          <w:sz w:val="24"/>
          <w:szCs w:val="24"/>
        </w:rPr>
        <w:t xml:space="preserve">      </w:t>
      </w:r>
    </w:p>
    <w:p w:rsidR="00095554" w:rsidRDefault="00095554" w:rsidP="006B25F4">
      <w:pPr>
        <w:spacing w:line="360" w:lineRule="auto"/>
        <w:jc w:val="both"/>
        <w:rPr>
          <w:rFonts w:ascii="Trebuchet MS" w:hAnsi="Trebuchet MS" w:cs="Times New Roman"/>
          <w:b/>
          <w:bCs/>
          <w:sz w:val="24"/>
          <w:szCs w:val="24"/>
        </w:rPr>
      </w:pPr>
    </w:p>
    <w:p w:rsidR="0025701D" w:rsidRDefault="0025701D" w:rsidP="006B25F4">
      <w:pPr>
        <w:spacing w:line="360" w:lineRule="auto"/>
        <w:jc w:val="both"/>
        <w:rPr>
          <w:rFonts w:ascii="Trebuchet MS" w:hAnsi="Trebuchet MS" w:cs="Times New Roman"/>
          <w:b/>
          <w:bCs/>
          <w:sz w:val="24"/>
          <w:szCs w:val="24"/>
        </w:rPr>
      </w:pPr>
    </w:p>
    <w:p w:rsidR="0025701D" w:rsidRDefault="0025701D" w:rsidP="006B25F4">
      <w:pPr>
        <w:spacing w:line="360" w:lineRule="auto"/>
        <w:jc w:val="both"/>
        <w:rPr>
          <w:rFonts w:ascii="Trebuchet MS" w:hAnsi="Trebuchet MS" w:cs="Times New Roman"/>
          <w:b/>
          <w:bCs/>
          <w:sz w:val="24"/>
          <w:szCs w:val="24"/>
        </w:rPr>
      </w:pPr>
    </w:p>
    <w:p w:rsidR="0025701D" w:rsidRDefault="0025701D" w:rsidP="006B25F4">
      <w:pPr>
        <w:spacing w:line="360" w:lineRule="auto"/>
        <w:jc w:val="both"/>
        <w:rPr>
          <w:rFonts w:ascii="Trebuchet MS" w:hAnsi="Trebuchet MS" w:cs="Times New Roman"/>
          <w:b/>
          <w:bCs/>
          <w:sz w:val="24"/>
          <w:szCs w:val="24"/>
        </w:rPr>
      </w:pPr>
    </w:p>
    <w:p w:rsidR="0025701D" w:rsidRDefault="0025701D" w:rsidP="006B25F4">
      <w:pPr>
        <w:spacing w:line="360" w:lineRule="auto"/>
        <w:jc w:val="both"/>
        <w:rPr>
          <w:rFonts w:ascii="Trebuchet MS" w:hAnsi="Trebuchet MS" w:cs="Times New Roman"/>
          <w:b/>
          <w:bCs/>
          <w:sz w:val="24"/>
          <w:szCs w:val="24"/>
        </w:rPr>
      </w:pPr>
    </w:p>
    <w:p w:rsidR="0025701D" w:rsidRDefault="0025701D" w:rsidP="006B25F4">
      <w:pPr>
        <w:spacing w:line="360" w:lineRule="auto"/>
        <w:jc w:val="both"/>
        <w:rPr>
          <w:rFonts w:ascii="Trebuchet MS" w:hAnsi="Trebuchet MS" w:cs="Times New Roman"/>
          <w:b/>
          <w:bCs/>
          <w:sz w:val="24"/>
          <w:szCs w:val="24"/>
        </w:rPr>
      </w:pPr>
    </w:p>
    <w:p w:rsidR="0025701D" w:rsidRDefault="0025701D" w:rsidP="006B25F4">
      <w:pPr>
        <w:spacing w:line="360" w:lineRule="auto"/>
        <w:jc w:val="both"/>
        <w:rPr>
          <w:rFonts w:ascii="Trebuchet MS" w:hAnsi="Trebuchet MS" w:cs="Times New Roman"/>
          <w:b/>
          <w:bCs/>
          <w:sz w:val="24"/>
          <w:szCs w:val="24"/>
        </w:rPr>
      </w:pPr>
    </w:p>
    <w:p w:rsidR="0025701D" w:rsidRDefault="0025701D" w:rsidP="006B25F4">
      <w:pPr>
        <w:spacing w:line="360" w:lineRule="auto"/>
        <w:jc w:val="both"/>
        <w:rPr>
          <w:rFonts w:ascii="Trebuchet MS" w:hAnsi="Trebuchet MS" w:cs="Times New Roman"/>
          <w:b/>
          <w:bCs/>
          <w:sz w:val="24"/>
          <w:szCs w:val="24"/>
        </w:rPr>
      </w:pPr>
    </w:p>
    <w:p w:rsidR="0025701D" w:rsidRDefault="0025701D" w:rsidP="006B25F4">
      <w:pPr>
        <w:spacing w:line="360" w:lineRule="auto"/>
        <w:jc w:val="both"/>
        <w:rPr>
          <w:rFonts w:ascii="Trebuchet MS" w:hAnsi="Trebuchet MS" w:cs="Times New Roman"/>
          <w:b/>
          <w:bCs/>
          <w:sz w:val="24"/>
          <w:szCs w:val="24"/>
        </w:rPr>
      </w:pPr>
    </w:p>
    <w:p w:rsidR="0025701D" w:rsidRDefault="0025701D" w:rsidP="006B25F4">
      <w:pPr>
        <w:spacing w:line="360" w:lineRule="auto"/>
        <w:jc w:val="both"/>
        <w:rPr>
          <w:rFonts w:ascii="Trebuchet MS" w:hAnsi="Trebuchet MS" w:cs="Times New Roman"/>
          <w:b/>
          <w:bCs/>
          <w:sz w:val="24"/>
          <w:szCs w:val="24"/>
        </w:rPr>
      </w:pPr>
    </w:p>
    <w:p w:rsidR="0025701D" w:rsidRDefault="0025701D" w:rsidP="006B25F4">
      <w:pPr>
        <w:spacing w:line="360" w:lineRule="auto"/>
        <w:jc w:val="both"/>
        <w:rPr>
          <w:rFonts w:ascii="Trebuchet MS" w:hAnsi="Trebuchet MS" w:cs="Times New Roman"/>
          <w:b/>
          <w:bCs/>
          <w:sz w:val="24"/>
          <w:szCs w:val="24"/>
        </w:rPr>
      </w:pPr>
    </w:p>
    <w:p w:rsidR="0025701D" w:rsidRDefault="0025701D" w:rsidP="006B25F4">
      <w:pPr>
        <w:spacing w:line="360" w:lineRule="auto"/>
        <w:jc w:val="both"/>
        <w:rPr>
          <w:rFonts w:ascii="Trebuchet MS" w:hAnsi="Trebuchet MS" w:cs="Times New Roman"/>
          <w:b/>
          <w:bCs/>
          <w:sz w:val="24"/>
          <w:szCs w:val="24"/>
        </w:rPr>
      </w:pPr>
    </w:p>
    <w:p w:rsidR="0025701D" w:rsidRDefault="0025701D" w:rsidP="006B25F4">
      <w:pPr>
        <w:spacing w:line="360" w:lineRule="auto"/>
        <w:jc w:val="both"/>
        <w:rPr>
          <w:rFonts w:ascii="Trebuchet MS" w:hAnsi="Trebuchet MS" w:cs="Times New Roman"/>
          <w:b/>
          <w:bCs/>
          <w:sz w:val="24"/>
          <w:szCs w:val="24"/>
        </w:rPr>
      </w:pPr>
    </w:p>
    <w:p w:rsidR="00E5168F" w:rsidRDefault="00E5168F" w:rsidP="009A6E39">
      <w:pPr>
        <w:spacing w:line="360" w:lineRule="auto"/>
        <w:jc w:val="both"/>
        <w:rPr>
          <w:rFonts w:ascii="Trebuchet MS" w:hAnsi="Trebuchet MS"/>
          <w:b/>
          <w:sz w:val="24"/>
          <w:szCs w:val="24"/>
        </w:rPr>
      </w:pPr>
    </w:p>
    <w:p w:rsidR="00195F2D" w:rsidRDefault="009A6E39" w:rsidP="009A6E39">
      <w:pPr>
        <w:spacing w:line="360" w:lineRule="auto"/>
        <w:jc w:val="both"/>
        <w:rPr>
          <w:rFonts w:ascii="Trebuchet MS" w:hAnsi="Trebuchet MS"/>
          <w:b/>
          <w:sz w:val="24"/>
          <w:szCs w:val="24"/>
        </w:rPr>
      </w:pPr>
      <w:r w:rsidRPr="009A6E39">
        <w:rPr>
          <w:rFonts w:ascii="Trebuchet MS" w:hAnsi="Trebuchet MS"/>
          <w:b/>
          <w:sz w:val="24"/>
          <w:szCs w:val="24"/>
        </w:rPr>
        <w:lastRenderedPageBreak/>
        <w:t xml:space="preserve">F. </w:t>
      </w:r>
      <w:r w:rsidR="00195F2D">
        <w:rPr>
          <w:rFonts w:ascii="Trebuchet MS" w:hAnsi="Trebuchet MS"/>
          <w:b/>
          <w:sz w:val="24"/>
          <w:szCs w:val="24"/>
        </w:rPr>
        <w:t xml:space="preserve">Penutup  </w:t>
      </w:r>
    </w:p>
    <w:p w:rsidR="009A6E39" w:rsidRPr="009A6E39" w:rsidRDefault="009A6E39" w:rsidP="009A6E39">
      <w:pPr>
        <w:spacing w:line="360" w:lineRule="auto"/>
        <w:jc w:val="both"/>
        <w:rPr>
          <w:rFonts w:ascii="Trebuchet MS" w:hAnsi="Trebuchet MS"/>
          <w:b/>
          <w:sz w:val="24"/>
          <w:szCs w:val="24"/>
        </w:rPr>
      </w:pPr>
      <w:r w:rsidRPr="009A6E39">
        <w:rPr>
          <w:rFonts w:ascii="Trebuchet MS" w:hAnsi="Trebuchet MS"/>
          <w:b/>
          <w:sz w:val="24"/>
          <w:szCs w:val="24"/>
        </w:rPr>
        <w:t>Kesimpulan</w:t>
      </w:r>
      <w:r w:rsidR="00095554">
        <w:rPr>
          <w:rFonts w:ascii="Trebuchet MS" w:hAnsi="Trebuchet MS"/>
          <w:b/>
          <w:sz w:val="24"/>
          <w:szCs w:val="24"/>
        </w:rPr>
        <w:t xml:space="preserve"> :</w:t>
      </w:r>
    </w:p>
    <w:p w:rsidR="00C245BA" w:rsidRPr="00400DEC" w:rsidRDefault="00400DEC" w:rsidP="00A30610">
      <w:pPr>
        <w:autoSpaceDE w:val="0"/>
        <w:autoSpaceDN w:val="0"/>
        <w:adjustRightInd w:val="0"/>
        <w:spacing w:after="0"/>
        <w:jc w:val="both"/>
        <w:rPr>
          <w:rFonts w:ascii="Trebuchet MS" w:hAnsi="Trebuchet MS"/>
          <w:color w:val="000000"/>
          <w:sz w:val="24"/>
          <w:szCs w:val="24"/>
        </w:rPr>
      </w:pPr>
      <w:r>
        <w:rPr>
          <w:rFonts w:ascii="Trebuchet MS" w:hAnsi="Trebuchet MS"/>
          <w:i/>
          <w:iCs/>
          <w:sz w:val="24"/>
          <w:szCs w:val="24"/>
        </w:rPr>
        <w:t xml:space="preserve">      </w:t>
      </w:r>
      <w:r w:rsidR="00195F2D" w:rsidRPr="00195F2D">
        <w:rPr>
          <w:rFonts w:ascii="Trebuchet MS" w:hAnsi="Trebuchet MS"/>
          <w:i/>
          <w:iCs/>
          <w:sz w:val="24"/>
          <w:szCs w:val="24"/>
        </w:rPr>
        <w:t>Pertama</w:t>
      </w:r>
      <w:r w:rsidR="00195F2D" w:rsidRPr="00195F2D">
        <w:rPr>
          <w:rFonts w:ascii="Trebuchet MS" w:hAnsi="Trebuchet MS"/>
          <w:sz w:val="24"/>
          <w:szCs w:val="24"/>
        </w:rPr>
        <w:t xml:space="preserve">, </w:t>
      </w:r>
      <w:r w:rsidRPr="00400DEC">
        <w:rPr>
          <w:rFonts w:ascii="Trebuchet MS" w:hAnsi="Trebuchet MS"/>
          <w:color w:val="000000"/>
          <w:sz w:val="24"/>
          <w:szCs w:val="24"/>
        </w:rPr>
        <w:t>Kedudukan hukum Lembaga pembiayaan Bank Syariah Wakalumi (BPRS) berpedoman kepada KUHPerdata sebagai berikut:</w:t>
      </w:r>
      <w:r w:rsidR="00515EB9">
        <w:rPr>
          <w:rFonts w:ascii="Trebuchet MS" w:hAnsi="Trebuchet MS"/>
          <w:color w:val="000000"/>
          <w:sz w:val="24"/>
          <w:szCs w:val="24"/>
        </w:rPr>
        <w:t xml:space="preserve"> </w:t>
      </w:r>
      <w:r w:rsidRPr="00400DEC">
        <w:rPr>
          <w:rFonts w:ascii="Trebuchet MS" w:hAnsi="Trebuchet MS"/>
          <w:color w:val="000000"/>
          <w:sz w:val="24"/>
          <w:szCs w:val="24"/>
        </w:rPr>
        <w:t>Pasal 1131:“Segala kebendaan si berhutang baik yang bergerak maupun yang tidak bergerak,baik yang sudah ada maupun yang baru akan ada dikemudian hari, menjadi tanggungan untuk segala perikatan perseorangan.” Pasal 1132:“Kebendaan tersebut menjadi jaminan bersama-sama bagi semua orang yang mengutangkan padanya, pendapatan penjualan benda-benda itu dibagi menurutkeseimbangan, yaitu menurut besar kecil piutang masing-masing, kecuali apabila diantara para berpiutang itu ada alasan-alasan yang sah untuk didahulukan.”</w:t>
      </w:r>
    </w:p>
    <w:p w:rsidR="009A6E39" w:rsidRPr="00515EB9" w:rsidRDefault="00400DEC" w:rsidP="00A30610">
      <w:pPr>
        <w:jc w:val="both"/>
        <w:rPr>
          <w:rFonts w:ascii="Trebuchet MS" w:hAnsi="Trebuchet MS"/>
          <w:sz w:val="24"/>
          <w:szCs w:val="24"/>
        </w:rPr>
      </w:pPr>
      <w:r>
        <w:rPr>
          <w:rFonts w:ascii="Trebuchet MS" w:hAnsi="Trebuchet MS"/>
          <w:i/>
          <w:iCs/>
          <w:sz w:val="24"/>
          <w:szCs w:val="24"/>
        </w:rPr>
        <w:t xml:space="preserve">       </w:t>
      </w:r>
      <w:r w:rsidR="00195F2D" w:rsidRPr="00195F2D">
        <w:rPr>
          <w:rFonts w:ascii="Trebuchet MS" w:hAnsi="Trebuchet MS"/>
          <w:i/>
          <w:iCs/>
          <w:sz w:val="24"/>
          <w:szCs w:val="24"/>
        </w:rPr>
        <w:t>Kedua</w:t>
      </w:r>
      <w:r w:rsidR="00195F2D" w:rsidRPr="00195F2D">
        <w:rPr>
          <w:rFonts w:ascii="Trebuchet MS" w:hAnsi="Trebuchet MS"/>
          <w:sz w:val="24"/>
          <w:szCs w:val="24"/>
        </w:rPr>
        <w:t xml:space="preserve">, </w:t>
      </w:r>
      <w:r w:rsidRPr="00515EB9">
        <w:rPr>
          <w:rFonts w:ascii="Trebuchet MS" w:hAnsi="Trebuchet MS"/>
          <w:color w:val="000000"/>
          <w:sz w:val="24"/>
          <w:szCs w:val="24"/>
        </w:rPr>
        <w:t xml:space="preserve">Asas </w:t>
      </w:r>
      <w:r w:rsidRPr="00515EB9">
        <w:rPr>
          <w:rFonts w:ascii="Trebuchet MS" w:hAnsi="Trebuchet MS"/>
          <w:i/>
          <w:iCs/>
          <w:color w:val="000000"/>
          <w:sz w:val="24"/>
          <w:szCs w:val="24"/>
        </w:rPr>
        <w:t>paritas creditorum</w:t>
      </w:r>
      <w:r w:rsidRPr="00515EB9">
        <w:rPr>
          <w:rFonts w:ascii="Trebuchet MS" w:hAnsi="Trebuchet MS"/>
          <w:color w:val="000000"/>
          <w:sz w:val="24"/>
          <w:szCs w:val="24"/>
        </w:rPr>
        <w:t>, di mana pelunasan hutang kepada kreditur dilakukan secara proporsional sesuai dengan besar atau kecilnya piutang. Dikatakan jaminan secara umum juga oleh karena tidak ada perikatan secara khusus yang dibuat antara kreditur dan debitur untuk mengikat suatu benda sebagai jaminan. Tanggungan atas segala perikatan seseorang disebut jaminan secara umum sedangkan tanggungan atas perikatan tertentu dari seseorang disebut sebagai jaminan secara khusus.</w:t>
      </w:r>
    </w:p>
    <w:p w:rsidR="00195F2D" w:rsidRPr="00CB3DE7" w:rsidRDefault="009A6E39" w:rsidP="00CB3DE7">
      <w:pPr>
        <w:spacing w:line="360" w:lineRule="auto"/>
        <w:jc w:val="both"/>
        <w:rPr>
          <w:rFonts w:ascii="Trebuchet MS" w:hAnsi="Trebuchet MS"/>
          <w:sz w:val="24"/>
          <w:szCs w:val="24"/>
        </w:rPr>
      </w:pPr>
      <w:r w:rsidRPr="00CB3DE7">
        <w:rPr>
          <w:rFonts w:ascii="Trebuchet MS" w:hAnsi="Trebuchet MS"/>
          <w:b/>
          <w:sz w:val="24"/>
          <w:szCs w:val="24"/>
        </w:rPr>
        <w:t>Saran</w:t>
      </w:r>
      <w:r w:rsidR="0033534E">
        <w:rPr>
          <w:rFonts w:ascii="Trebuchet MS" w:hAnsi="Trebuchet MS"/>
          <w:b/>
          <w:sz w:val="24"/>
          <w:szCs w:val="24"/>
        </w:rPr>
        <w:t xml:space="preserve"> :</w:t>
      </w:r>
    </w:p>
    <w:p w:rsidR="009A6E39" w:rsidRPr="00195F2D" w:rsidRDefault="00515EB9" w:rsidP="00A30610">
      <w:pPr>
        <w:jc w:val="both"/>
        <w:rPr>
          <w:rFonts w:ascii="Trebuchet MS" w:hAnsi="Trebuchet MS"/>
          <w:sz w:val="24"/>
          <w:szCs w:val="24"/>
        </w:rPr>
      </w:pPr>
      <w:r>
        <w:rPr>
          <w:rFonts w:ascii="Trebuchet MS" w:hAnsi="Trebuchet MS"/>
          <w:i/>
          <w:iCs/>
          <w:sz w:val="24"/>
          <w:szCs w:val="24"/>
        </w:rPr>
        <w:t xml:space="preserve">       </w:t>
      </w:r>
      <w:r w:rsidR="00195F2D" w:rsidRPr="00195F2D">
        <w:rPr>
          <w:rFonts w:ascii="Trebuchet MS" w:hAnsi="Trebuchet MS"/>
          <w:i/>
          <w:iCs/>
          <w:sz w:val="24"/>
          <w:szCs w:val="24"/>
        </w:rPr>
        <w:t>Pertama</w:t>
      </w:r>
      <w:r w:rsidR="00195F2D" w:rsidRPr="00195F2D">
        <w:rPr>
          <w:rFonts w:ascii="Trebuchet MS" w:hAnsi="Trebuchet MS"/>
          <w:sz w:val="24"/>
          <w:szCs w:val="24"/>
        </w:rPr>
        <w:t xml:space="preserve">, </w:t>
      </w:r>
      <w:r>
        <w:rPr>
          <w:rFonts w:ascii="Trebuchet MS" w:hAnsi="Trebuchet MS"/>
          <w:sz w:val="24"/>
          <w:szCs w:val="24"/>
        </w:rPr>
        <w:t>Kepada Bank Syariah Wakalumi hendaknya pengikatan jaminan fidusia dilakukan sesuai dengan ketentuan peraturan perundang-undangan, karena ketika dilakukan di bawah tangan sebenarnya banyak secara tidak langsung akan beresiko terhadap bank dan itu juga mempengaruhi kredibilitas bank sebagai lembaga keuangan.</w:t>
      </w:r>
    </w:p>
    <w:p w:rsidR="009A6E39" w:rsidRDefault="00195F2D" w:rsidP="00A30610">
      <w:pPr>
        <w:jc w:val="both"/>
        <w:rPr>
          <w:rFonts w:ascii="Trebuchet MS" w:hAnsi="Trebuchet MS"/>
          <w:sz w:val="24"/>
          <w:szCs w:val="24"/>
        </w:rPr>
      </w:pPr>
      <w:r w:rsidRPr="00195F2D">
        <w:rPr>
          <w:rFonts w:ascii="Trebuchet MS" w:hAnsi="Trebuchet MS"/>
          <w:i/>
          <w:iCs/>
          <w:sz w:val="24"/>
          <w:szCs w:val="24"/>
        </w:rPr>
        <w:t xml:space="preserve">        Kedua</w:t>
      </w:r>
      <w:r w:rsidRPr="00195F2D">
        <w:rPr>
          <w:rFonts w:ascii="Trebuchet MS" w:hAnsi="Trebuchet MS"/>
          <w:sz w:val="24"/>
          <w:szCs w:val="24"/>
        </w:rPr>
        <w:t xml:space="preserve">, </w:t>
      </w:r>
      <w:r w:rsidR="004C4AB3">
        <w:rPr>
          <w:rFonts w:ascii="Trebuchet MS" w:hAnsi="Trebuchet MS"/>
          <w:sz w:val="24"/>
          <w:szCs w:val="24"/>
        </w:rPr>
        <w:t>Kepada Para pihak yang bersengketa seyogyanya penyelesaian sengketa dilakukan secara musyarawarah mufakat dengan pendekatan win-win solution untuk memberikan kemudahan dan percepatan dalam penyelesaian sengketa wanprestasi pada lembaga keuangan.</w:t>
      </w:r>
    </w:p>
    <w:p w:rsidR="00A30610" w:rsidRDefault="00A30610" w:rsidP="00A30610">
      <w:pPr>
        <w:jc w:val="both"/>
        <w:rPr>
          <w:rFonts w:ascii="Trebuchet MS" w:hAnsi="Trebuchet MS"/>
          <w:sz w:val="24"/>
          <w:szCs w:val="24"/>
        </w:rPr>
      </w:pPr>
    </w:p>
    <w:p w:rsidR="00A30610" w:rsidRDefault="00A30610" w:rsidP="00A30610">
      <w:pPr>
        <w:jc w:val="both"/>
        <w:rPr>
          <w:rFonts w:ascii="Trebuchet MS" w:hAnsi="Trebuchet MS"/>
          <w:sz w:val="24"/>
          <w:szCs w:val="24"/>
        </w:rPr>
      </w:pPr>
    </w:p>
    <w:p w:rsidR="00A30610" w:rsidRDefault="00A30610" w:rsidP="00A30610">
      <w:pPr>
        <w:jc w:val="both"/>
        <w:rPr>
          <w:rFonts w:ascii="Trebuchet MS" w:hAnsi="Trebuchet MS"/>
          <w:sz w:val="24"/>
          <w:szCs w:val="24"/>
        </w:rPr>
      </w:pPr>
    </w:p>
    <w:p w:rsidR="00E5168F" w:rsidRDefault="00E5168F" w:rsidP="00E508B3">
      <w:pPr>
        <w:jc w:val="center"/>
        <w:rPr>
          <w:rFonts w:ascii="Trebuchet MS" w:hAnsi="Trebuchet MS"/>
          <w:b/>
          <w:sz w:val="24"/>
          <w:szCs w:val="24"/>
        </w:rPr>
      </w:pPr>
    </w:p>
    <w:p w:rsidR="003F5ED9" w:rsidRDefault="003F5ED9" w:rsidP="00E508B3">
      <w:pPr>
        <w:jc w:val="center"/>
        <w:rPr>
          <w:rFonts w:ascii="Trebuchet MS" w:hAnsi="Trebuchet MS"/>
          <w:b/>
          <w:sz w:val="24"/>
          <w:szCs w:val="24"/>
        </w:rPr>
      </w:pPr>
    </w:p>
    <w:p w:rsidR="009A6E39" w:rsidRPr="009A6E39" w:rsidRDefault="009A6E39" w:rsidP="00E508B3">
      <w:pPr>
        <w:jc w:val="center"/>
        <w:rPr>
          <w:rFonts w:ascii="Trebuchet MS" w:hAnsi="Trebuchet MS"/>
          <w:b/>
          <w:sz w:val="24"/>
          <w:szCs w:val="24"/>
        </w:rPr>
      </w:pPr>
      <w:r w:rsidRPr="009A6E39">
        <w:rPr>
          <w:rFonts w:ascii="Trebuchet MS" w:hAnsi="Trebuchet MS"/>
          <w:b/>
          <w:sz w:val="24"/>
          <w:szCs w:val="24"/>
        </w:rPr>
        <w:lastRenderedPageBreak/>
        <w:t>Daftar Pustaka</w:t>
      </w:r>
    </w:p>
    <w:p w:rsidR="009A1D51" w:rsidRPr="009A1D51" w:rsidRDefault="009A1D51" w:rsidP="009A1D51">
      <w:pPr>
        <w:widowControl w:val="0"/>
        <w:autoSpaceDE w:val="0"/>
        <w:autoSpaceDN w:val="0"/>
        <w:adjustRightInd w:val="0"/>
        <w:spacing w:after="0" w:line="240" w:lineRule="auto"/>
        <w:ind w:left="1134" w:right="9" w:hanging="1134"/>
        <w:jc w:val="both"/>
        <w:rPr>
          <w:rFonts w:ascii="Trebuchet MS" w:hAnsi="Trebuchet MS"/>
          <w:color w:val="000000"/>
          <w:sz w:val="24"/>
          <w:szCs w:val="24"/>
        </w:rPr>
      </w:pPr>
      <w:r w:rsidRPr="009A1D51">
        <w:rPr>
          <w:rFonts w:ascii="Trebuchet MS" w:hAnsi="Trebuchet MS"/>
          <w:color w:val="000000"/>
          <w:sz w:val="24"/>
          <w:szCs w:val="24"/>
        </w:rPr>
        <w:t xml:space="preserve">A, Kohar, </w:t>
      </w:r>
      <w:r w:rsidRPr="009A1D51">
        <w:rPr>
          <w:rFonts w:ascii="Trebuchet MS" w:hAnsi="Trebuchet MS"/>
          <w:i/>
          <w:iCs/>
          <w:color w:val="000000"/>
          <w:sz w:val="24"/>
          <w:szCs w:val="24"/>
        </w:rPr>
        <w:t xml:space="preserve">Notaris dalam Praktek Hukum, </w:t>
      </w:r>
      <w:r w:rsidRPr="009A1D51">
        <w:rPr>
          <w:rFonts w:ascii="Trebuchet MS" w:hAnsi="Trebuchet MS"/>
          <w:color w:val="000000"/>
          <w:sz w:val="24"/>
          <w:szCs w:val="24"/>
        </w:rPr>
        <w:t>Alumni, Bandung, 1983.</w:t>
      </w:r>
    </w:p>
    <w:p w:rsidR="009A1D51" w:rsidRPr="009A1D51" w:rsidRDefault="009A1D51" w:rsidP="009A1D51">
      <w:pPr>
        <w:widowControl w:val="0"/>
        <w:autoSpaceDE w:val="0"/>
        <w:autoSpaceDN w:val="0"/>
        <w:adjustRightInd w:val="0"/>
        <w:spacing w:after="0" w:line="240" w:lineRule="auto"/>
        <w:ind w:left="1134" w:right="9" w:hanging="1134"/>
        <w:jc w:val="both"/>
        <w:rPr>
          <w:rFonts w:ascii="Trebuchet MS" w:hAnsi="Trebuchet MS"/>
          <w:color w:val="000000"/>
          <w:sz w:val="24"/>
          <w:szCs w:val="24"/>
        </w:rPr>
      </w:pPr>
    </w:p>
    <w:p w:rsidR="009A1D51" w:rsidRPr="009A1D51" w:rsidRDefault="009A1D51" w:rsidP="009A1D51">
      <w:pPr>
        <w:widowControl w:val="0"/>
        <w:autoSpaceDE w:val="0"/>
        <w:autoSpaceDN w:val="0"/>
        <w:adjustRightInd w:val="0"/>
        <w:spacing w:after="0" w:line="240" w:lineRule="auto"/>
        <w:ind w:left="1134" w:right="9" w:hanging="1134"/>
        <w:jc w:val="both"/>
        <w:rPr>
          <w:rFonts w:ascii="Trebuchet MS" w:hAnsi="Trebuchet MS"/>
          <w:color w:val="000000"/>
          <w:sz w:val="24"/>
          <w:szCs w:val="24"/>
        </w:rPr>
      </w:pPr>
      <w:r w:rsidRPr="009A1D51">
        <w:rPr>
          <w:rFonts w:ascii="Trebuchet MS" w:hAnsi="Trebuchet MS"/>
          <w:color w:val="000000"/>
          <w:sz w:val="24"/>
          <w:szCs w:val="24"/>
        </w:rPr>
        <w:t xml:space="preserve">Abdulhay, Marhainis, </w:t>
      </w:r>
      <w:r w:rsidRPr="009A1D51">
        <w:rPr>
          <w:rFonts w:ascii="Trebuchet MS" w:hAnsi="Trebuchet MS"/>
          <w:i/>
          <w:iCs/>
          <w:color w:val="000000"/>
          <w:sz w:val="24"/>
          <w:szCs w:val="24"/>
        </w:rPr>
        <w:t xml:space="preserve">Hukum Perdata Material, </w:t>
      </w:r>
      <w:r w:rsidRPr="009A1D51">
        <w:rPr>
          <w:rFonts w:ascii="Trebuchet MS" w:hAnsi="Trebuchet MS"/>
          <w:color w:val="000000"/>
          <w:sz w:val="24"/>
          <w:szCs w:val="24"/>
        </w:rPr>
        <w:t>Jilid II, Pradnya Paramita, Jakarta,1984.</w:t>
      </w:r>
    </w:p>
    <w:p w:rsidR="009A1D51" w:rsidRPr="009A1D51" w:rsidRDefault="009A1D51" w:rsidP="009A1D51">
      <w:pPr>
        <w:widowControl w:val="0"/>
        <w:autoSpaceDE w:val="0"/>
        <w:autoSpaceDN w:val="0"/>
        <w:adjustRightInd w:val="0"/>
        <w:spacing w:after="0" w:line="240" w:lineRule="auto"/>
        <w:ind w:left="1134" w:right="9" w:hanging="1134"/>
        <w:jc w:val="both"/>
        <w:rPr>
          <w:rFonts w:ascii="Trebuchet MS" w:hAnsi="Trebuchet MS"/>
          <w:color w:val="000000"/>
          <w:sz w:val="24"/>
          <w:szCs w:val="24"/>
        </w:rPr>
      </w:pPr>
    </w:p>
    <w:p w:rsidR="009A1D51" w:rsidRPr="009A1D51" w:rsidRDefault="009A1D51" w:rsidP="009A1D51">
      <w:pPr>
        <w:widowControl w:val="0"/>
        <w:autoSpaceDE w:val="0"/>
        <w:autoSpaceDN w:val="0"/>
        <w:adjustRightInd w:val="0"/>
        <w:spacing w:after="0" w:line="240" w:lineRule="auto"/>
        <w:ind w:left="1134" w:right="9" w:hanging="1134"/>
        <w:jc w:val="both"/>
        <w:rPr>
          <w:rFonts w:ascii="Trebuchet MS" w:hAnsi="Trebuchet MS"/>
          <w:color w:val="000000"/>
          <w:sz w:val="24"/>
          <w:szCs w:val="24"/>
        </w:rPr>
      </w:pPr>
      <w:r w:rsidRPr="009A1D51">
        <w:rPr>
          <w:rFonts w:ascii="Trebuchet MS" w:hAnsi="Trebuchet MS"/>
          <w:color w:val="000000"/>
          <w:sz w:val="24"/>
          <w:szCs w:val="24"/>
        </w:rPr>
        <w:t xml:space="preserve">Adjie, Habib, </w:t>
      </w:r>
      <w:r w:rsidRPr="009A1D51">
        <w:rPr>
          <w:rFonts w:ascii="Trebuchet MS" w:hAnsi="Trebuchet MS"/>
          <w:i/>
          <w:iCs/>
          <w:color w:val="000000"/>
          <w:sz w:val="24"/>
          <w:szCs w:val="24"/>
        </w:rPr>
        <w:t>Sanksi Perdata dan Administratif terhadap Notaris, Sebagai Pejabat</w:t>
      </w:r>
      <w:r w:rsidRPr="009A1D51">
        <w:rPr>
          <w:rFonts w:ascii="Trebuchet MS" w:hAnsi="Trebuchet MS"/>
          <w:color w:val="000000"/>
          <w:sz w:val="24"/>
          <w:szCs w:val="24"/>
        </w:rPr>
        <w:t xml:space="preserve"> </w:t>
      </w:r>
      <w:r w:rsidRPr="009A1D51">
        <w:rPr>
          <w:rFonts w:ascii="Trebuchet MS" w:hAnsi="Trebuchet MS"/>
          <w:i/>
          <w:iCs/>
          <w:color w:val="000000"/>
          <w:sz w:val="24"/>
          <w:szCs w:val="24"/>
        </w:rPr>
        <w:t xml:space="preserve">Publik, </w:t>
      </w:r>
      <w:r w:rsidRPr="009A1D51">
        <w:rPr>
          <w:rFonts w:ascii="Trebuchet MS" w:hAnsi="Trebuchet MS"/>
          <w:color w:val="000000"/>
          <w:sz w:val="24"/>
          <w:szCs w:val="24"/>
        </w:rPr>
        <w:t>Refika Aditama, Bandung, cetakan pertama, 2008.</w:t>
      </w:r>
    </w:p>
    <w:p w:rsidR="009A1D51" w:rsidRPr="009A1D51" w:rsidRDefault="009A1D51" w:rsidP="009A1D51">
      <w:pPr>
        <w:widowControl w:val="0"/>
        <w:autoSpaceDE w:val="0"/>
        <w:autoSpaceDN w:val="0"/>
        <w:adjustRightInd w:val="0"/>
        <w:spacing w:after="0" w:line="240" w:lineRule="auto"/>
        <w:ind w:left="1134" w:right="9" w:hanging="1134"/>
        <w:jc w:val="both"/>
        <w:rPr>
          <w:rFonts w:ascii="Trebuchet MS" w:hAnsi="Trebuchet MS"/>
          <w:color w:val="000000"/>
          <w:sz w:val="24"/>
          <w:szCs w:val="24"/>
        </w:rPr>
      </w:pPr>
    </w:p>
    <w:p w:rsidR="009A1D51" w:rsidRPr="009A1D51" w:rsidRDefault="009A1D51" w:rsidP="009A1D51">
      <w:pPr>
        <w:widowControl w:val="0"/>
        <w:autoSpaceDE w:val="0"/>
        <w:autoSpaceDN w:val="0"/>
        <w:adjustRightInd w:val="0"/>
        <w:spacing w:after="0" w:line="240" w:lineRule="auto"/>
        <w:ind w:left="1134" w:right="9" w:hanging="1134"/>
        <w:jc w:val="both"/>
        <w:rPr>
          <w:rFonts w:ascii="Trebuchet MS" w:hAnsi="Trebuchet MS"/>
          <w:color w:val="000000"/>
          <w:sz w:val="24"/>
          <w:szCs w:val="24"/>
        </w:rPr>
      </w:pPr>
      <w:r w:rsidRPr="009A1D51">
        <w:rPr>
          <w:rFonts w:ascii="Trebuchet MS" w:hAnsi="Trebuchet MS"/>
          <w:color w:val="000000"/>
          <w:sz w:val="24"/>
          <w:szCs w:val="24"/>
        </w:rPr>
        <w:t xml:space="preserve">Ali, Achmad, </w:t>
      </w:r>
      <w:r w:rsidRPr="009A1D51">
        <w:rPr>
          <w:rFonts w:ascii="Trebuchet MS" w:hAnsi="Trebuchet MS"/>
          <w:i/>
          <w:iCs/>
          <w:color w:val="000000"/>
          <w:sz w:val="24"/>
          <w:szCs w:val="24"/>
        </w:rPr>
        <w:t>Menguak Tabir Hukum (Suatu Kajian Filosofis dan Sosiologis,</w:t>
      </w:r>
      <w:r w:rsidRPr="009A1D51">
        <w:rPr>
          <w:rFonts w:ascii="Trebuchet MS" w:hAnsi="Trebuchet MS"/>
          <w:color w:val="000000"/>
          <w:sz w:val="24"/>
          <w:szCs w:val="24"/>
        </w:rPr>
        <w:t xml:space="preserve"> Penerbit PT. Toko Gunung Agung Tbk., Jakarta, 2002.</w:t>
      </w:r>
    </w:p>
    <w:p w:rsidR="009A1D51" w:rsidRPr="009A1D51" w:rsidRDefault="009A1D51" w:rsidP="009A1D51">
      <w:pPr>
        <w:widowControl w:val="0"/>
        <w:autoSpaceDE w:val="0"/>
        <w:autoSpaceDN w:val="0"/>
        <w:adjustRightInd w:val="0"/>
        <w:spacing w:after="0" w:line="240" w:lineRule="auto"/>
        <w:ind w:left="1134" w:right="9" w:hanging="1134"/>
        <w:jc w:val="both"/>
        <w:rPr>
          <w:rFonts w:ascii="Trebuchet MS" w:hAnsi="Trebuchet MS"/>
          <w:color w:val="000000"/>
          <w:sz w:val="24"/>
          <w:szCs w:val="24"/>
        </w:rPr>
      </w:pPr>
    </w:p>
    <w:p w:rsidR="009A1D51" w:rsidRPr="009A1D51" w:rsidRDefault="009A1D51" w:rsidP="009A1D51">
      <w:pPr>
        <w:widowControl w:val="0"/>
        <w:autoSpaceDE w:val="0"/>
        <w:autoSpaceDN w:val="0"/>
        <w:adjustRightInd w:val="0"/>
        <w:spacing w:after="0" w:line="240" w:lineRule="auto"/>
        <w:ind w:left="1134" w:right="9" w:hanging="1134"/>
        <w:jc w:val="both"/>
        <w:rPr>
          <w:rFonts w:ascii="Trebuchet MS" w:hAnsi="Trebuchet MS"/>
          <w:color w:val="000000"/>
          <w:sz w:val="24"/>
          <w:szCs w:val="24"/>
        </w:rPr>
      </w:pPr>
      <w:r w:rsidRPr="009A1D51">
        <w:rPr>
          <w:rFonts w:ascii="Trebuchet MS" w:hAnsi="Trebuchet MS"/>
          <w:color w:val="000000"/>
          <w:sz w:val="24"/>
          <w:szCs w:val="24"/>
        </w:rPr>
        <w:t xml:space="preserve">Badrulzaman, Mariam Darus, </w:t>
      </w:r>
      <w:r w:rsidRPr="009A1D51">
        <w:rPr>
          <w:rFonts w:ascii="Trebuchet MS" w:hAnsi="Trebuchet MS"/>
          <w:i/>
          <w:iCs/>
          <w:color w:val="000000"/>
          <w:sz w:val="24"/>
          <w:szCs w:val="24"/>
        </w:rPr>
        <w:t>Bab-bab tentang Creditverband, Gadai, dan Fiducia</w:t>
      </w:r>
      <w:r w:rsidRPr="009A1D51">
        <w:rPr>
          <w:rFonts w:ascii="Trebuchet MS" w:hAnsi="Trebuchet MS"/>
          <w:color w:val="000000"/>
          <w:sz w:val="24"/>
          <w:szCs w:val="24"/>
        </w:rPr>
        <w:t>, Alumni, Bandung, 1987.</w:t>
      </w:r>
    </w:p>
    <w:p w:rsidR="009A1D51" w:rsidRPr="009A1D51" w:rsidRDefault="009A1D51" w:rsidP="009A1D51">
      <w:pPr>
        <w:widowControl w:val="0"/>
        <w:autoSpaceDE w:val="0"/>
        <w:autoSpaceDN w:val="0"/>
        <w:adjustRightInd w:val="0"/>
        <w:spacing w:after="0" w:line="240" w:lineRule="auto"/>
        <w:ind w:left="567" w:right="9" w:hanging="567"/>
        <w:jc w:val="both"/>
        <w:rPr>
          <w:rFonts w:ascii="Trebuchet MS" w:hAnsi="Trebuchet MS"/>
          <w:color w:val="000000"/>
          <w:sz w:val="24"/>
          <w:szCs w:val="24"/>
        </w:rPr>
      </w:pPr>
    </w:p>
    <w:p w:rsidR="009A1D51" w:rsidRPr="009A1D51" w:rsidRDefault="009A1D51" w:rsidP="009A1D51">
      <w:pPr>
        <w:widowControl w:val="0"/>
        <w:tabs>
          <w:tab w:val="left" w:pos="1140"/>
        </w:tabs>
        <w:autoSpaceDE w:val="0"/>
        <w:autoSpaceDN w:val="0"/>
        <w:adjustRightInd w:val="0"/>
        <w:spacing w:after="0" w:line="240" w:lineRule="auto"/>
        <w:ind w:left="1134" w:right="9" w:hanging="1134"/>
        <w:jc w:val="both"/>
        <w:rPr>
          <w:rFonts w:ascii="Trebuchet MS" w:hAnsi="Trebuchet MS"/>
          <w:color w:val="000000"/>
          <w:sz w:val="24"/>
          <w:szCs w:val="24"/>
        </w:rPr>
      </w:pPr>
      <w:r w:rsidRPr="009A1D51">
        <w:rPr>
          <w:rFonts w:ascii="Trebuchet MS" w:hAnsi="Trebuchet MS"/>
          <w:color w:val="000000"/>
          <w:sz w:val="24"/>
          <w:szCs w:val="24"/>
        </w:rPr>
        <w:t xml:space="preserve">_________, </w:t>
      </w:r>
      <w:r w:rsidRPr="009A1D51">
        <w:rPr>
          <w:rFonts w:ascii="Trebuchet MS" w:hAnsi="Trebuchet MS"/>
          <w:i/>
          <w:iCs/>
          <w:color w:val="000000"/>
          <w:sz w:val="24"/>
          <w:szCs w:val="24"/>
        </w:rPr>
        <w:t xml:space="preserve">KUH Perdata Buku III Hukum Perikatan dan Penjelasannya, </w:t>
      </w:r>
      <w:r w:rsidRPr="009A1D51">
        <w:rPr>
          <w:rFonts w:ascii="Trebuchet MS" w:hAnsi="Trebuchet MS"/>
          <w:color w:val="000000"/>
          <w:sz w:val="24"/>
          <w:szCs w:val="24"/>
        </w:rPr>
        <w:t>edisi pertama, cetakan kedua, Alumni, Bandung, 1993.</w:t>
      </w:r>
    </w:p>
    <w:p w:rsidR="009A1D51" w:rsidRPr="009A1D51" w:rsidRDefault="009A1D51" w:rsidP="009A1D51">
      <w:pPr>
        <w:widowControl w:val="0"/>
        <w:tabs>
          <w:tab w:val="left" w:pos="1140"/>
        </w:tabs>
        <w:autoSpaceDE w:val="0"/>
        <w:autoSpaceDN w:val="0"/>
        <w:adjustRightInd w:val="0"/>
        <w:spacing w:after="0" w:line="240" w:lineRule="auto"/>
        <w:ind w:left="1134" w:right="9" w:hanging="1134"/>
        <w:jc w:val="both"/>
        <w:rPr>
          <w:rFonts w:ascii="Trebuchet MS" w:hAnsi="Trebuchet MS"/>
          <w:color w:val="000000"/>
          <w:sz w:val="24"/>
          <w:szCs w:val="24"/>
        </w:rPr>
      </w:pPr>
    </w:p>
    <w:p w:rsidR="009A1D51" w:rsidRPr="009A1D51" w:rsidRDefault="009A1D51" w:rsidP="009A1D51">
      <w:pPr>
        <w:widowControl w:val="0"/>
        <w:tabs>
          <w:tab w:val="left" w:pos="1140"/>
        </w:tabs>
        <w:autoSpaceDE w:val="0"/>
        <w:autoSpaceDN w:val="0"/>
        <w:adjustRightInd w:val="0"/>
        <w:spacing w:after="0" w:line="240" w:lineRule="auto"/>
        <w:ind w:left="1134" w:right="9" w:hanging="1134"/>
        <w:jc w:val="both"/>
        <w:rPr>
          <w:rFonts w:ascii="Trebuchet MS" w:hAnsi="Trebuchet MS"/>
          <w:color w:val="000000"/>
          <w:sz w:val="24"/>
          <w:szCs w:val="24"/>
        </w:rPr>
      </w:pPr>
      <w:r w:rsidRPr="009A1D51">
        <w:rPr>
          <w:rFonts w:ascii="Trebuchet MS" w:hAnsi="Trebuchet MS"/>
          <w:color w:val="000000"/>
          <w:sz w:val="24"/>
          <w:szCs w:val="24"/>
        </w:rPr>
        <w:t xml:space="preserve">_________, </w:t>
      </w:r>
      <w:r w:rsidRPr="009A1D51">
        <w:rPr>
          <w:rFonts w:ascii="Trebuchet MS" w:hAnsi="Trebuchet MS"/>
          <w:i/>
          <w:iCs/>
          <w:color w:val="000000"/>
          <w:sz w:val="24"/>
          <w:szCs w:val="24"/>
        </w:rPr>
        <w:t xml:space="preserve">KUH Perdata Buku III Hukum Perikatan dan Penjelasannya, </w:t>
      </w:r>
      <w:r w:rsidRPr="009A1D51">
        <w:rPr>
          <w:rFonts w:ascii="Trebuchet MS" w:hAnsi="Trebuchet MS"/>
          <w:color w:val="000000"/>
          <w:sz w:val="24"/>
          <w:szCs w:val="24"/>
        </w:rPr>
        <w:t>edisis kedua, cetakan kedua, Alumni, Bandung, 1996.</w:t>
      </w:r>
    </w:p>
    <w:p w:rsidR="009A1D51" w:rsidRPr="009A1D51" w:rsidRDefault="009A1D51" w:rsidP="009A1D51">
      <w:pPr>
        <w:widowControl w:val="0"/>
        <w:tabs>
          <w:tab w:val="left" w:pos="1140"/>
        </w:tabs>
        <w:autoSpaceDE w:val="0"/>
        <w:autoSpaceDN w:val="0"/>
        <w:adjustRightInd w:val="0"/>
        <w:spacing w:after="0" w:line="240" w:lineRule="auto"/>
        <w:ind w:left="1134" w:right="9" w:hanging="1134"/>
        <w:jc w:val="both"/>
        <w:rPr>
          <w:rFonts w:ascii="Trebuchet MS" w:hAnsi="Trebuchet MS"/>
          <w:color w:val="000000"/>
          <w:sz w:val="24"/>
          <w:szCs w:val="24"/>
        </w:rPr>
      </w:pPr>
    </w:p>
    <w:p w:rsidR="009A1D51" w:rsidRPr="009A1D51" w:rsidRDefault="009A1D51" w:rsidP="009A1D51">
      <w:pPr>
        <w:widowControl w:val="0"/>
        <w:tabs>
          <w:tab w:val="left" w:pos="1140"/>
        </w:tabs>
        <w:autoSpaceDE w:val="0"/>
        <w:autoSpaceDN w:val="0"/>
        <w:adjustRightInd w:val="0"/>
        <w:spacing w:after="0" w:line="240" w:lineRule="auto"/>
        <w:ind w:left="1134" w:right="9" w:hanging="1134"/>
        <w:jc w:val="both"/>
        <w:rPr>
          <w:rFonts w:ascii="Trebuchet MS" w:hAnsi="Trebuchet MS"/>
          <w:color w:val="000000"/>
          <w:sz w:val="24"/>
          <w:szCs w:val="24"/>
        </w:rPr>
      </w:pPr>
      <w:r w:rsidRPr="009A1D51">
        <w:rPr>
          <w:rFonts w:ascii="Trebuchet MS" w:hAnsi="Trebuchet MS"/>
          <w:color w:val="000000"/>
          <w:sz w:val="24"/>
          <w:szCs w:val="24"/>
        </w:rPr>
        <w:t xml:space="preserve">_________, </w:t>
      </w:r>
      <w:r w:rsidRPr="009A1D51">
        <w:rPr>
          <w:rFonts w:ascii="Trebuchet MS" w:hAnsi="Trebuchet MS"/>
          <w:i/>
          <w:iCs/>
          <w:color w:val="000000"/>
          <w:sz w:val="24"/>
          <w:szCs w:val="24"/>
        </w:rPr>
        <w:t xml:space="preserve">Kompilasi Hukum Perikatan, </w:t>
      </w:r>
      <w:r w:rsidRPr="009A1D51">
        <w:rPr>
          <w:rFonts w:ascii="Trebuchet MS" w:hAnsi="Trebuchet MS"/>
          <w:color w:val="000000"/>
          <w:sz w:val="24"/>
          <w:szCs w:val="24"/>
        </w:rPr>
        <w:t>PT. Citra Aditya Bakti, Bandung, 2001.</w:t>
      </w:r>
    </w:p>
    <w:p w:rsidR="009A1D51" w:rsidRPr="009A1D51" w:rsidRDefault="009A1D51" w:rsidP="009A1D51">
      <w:pPr>
        <w:widowControl w:val="0"/>
        <w:tabs>
          <w:tab w:val="left" w:pos="1140"/>
        </w:tabs>
        <w:autoSpaceDE w:val="0"/>
        <w:autoSpaceDN w:val="0"/>
        <w:adjustRightInd w:val="0"/>
        <w:spacing w:after="0" w:line="240" w:lineRule="auto"/>
        <w:ind w:left="1134" w:right="9" w:hanging="1134"/>
        <w:jc w:val="both"/>
        <w:rPr>
          <w:rFonts w:ascii="Trebuchet MS" w:hAnsi="Trebuchet MS"/>
          <w:color w:val="000000"/>
          <w:sz w:val="24"/>
          <w:szCs w:val="24"/>
        </w:rPr>
      </w:pPr>
    </w:p>
    <w:p w:rsidR="009A1D51" w:rsidRPr="009A1D51" w:rsidRDefault="009A1D51" w:rsidP="009A1D51">
      <w:pPr>
        <w:widowControl w:val="0"/>
        <w:tabs>
          <w:tab w:val="left" w:pos="1140"/>
        </w:tabs>
        <w:autoSpaceDE w:val="0"/>
        <w:autoSpaceDN w:val="0"/>
        <w:adjustRightInd w:val="0"/>
        <w:spacing w:after="0" w:line="240" w:lineRule="auto"/>
        <w:ind w:left="1134" w:right="9" w:hanging="1134"/>
        <w:jc w:val="both"/>
        <w:rPr>
          <w:rFonts w:ascii="Trebuchet MS" w:hAnsi="Trebuchet MS"/>
          <w:color w:val="000000"/>
          <w:sz w:val="24"/>
          <w:szCs w:val="24"/>
        </w:rPr>
      </w:pPr>
      <w:r w:rsidRPr="009A1D51">
        <w:rPr>
          <w:rFonts w:ascii="Trebuchet MS" w:hAnsi="Trebuchet MS"/>
          <w:color w:val="000000"/>
          <w:sz w:val="24"/>
          <w:szCs w:val="24"/>
        </w:rPr>
        <w:t xml:space="preserve">Bahsan, M., </w:t>
      </w:r>
      <w:r w:rsidRPr="009A1D51">
        <w:rPr>
          <w:rFonts w:ascii="Trebuchet MS" w:hAnsi="Trebuchet MS"/>
          <w:i/>
          <w:iCs/>
          <w:color w:val="000000"/>
          <w:sz w:val="24"/>
          <w:szCs w:val="24"/>
        </w:rPr>
        <w:t>Hukum Jaminan dan Jaminan Kredit Perbankan Indonesia,</w:t>
      </w:r>
      <w:r w:rsidRPr="009A1D51">
        <w:rPr>
          <w:rFonts w:ascii="Trebuchet MS" w:hAnsi="Trebuchet MS"/>
          <w:color w:val="000000"/>
          <w:sz w:val="24"/>
          <w:szCs w:val="24"/>
        </w:rPr>
        <w:t xml:space="preserve"> PT. RajaGrafindo Persada, Jakarta, 2007.</w:t>
      </w:r>
    </w:p>
    <w:p w:rsidR="009A1D51" w:rsidRPr="009A1D51" w:rsidRDefault="009A1D51" w:rsidP="009A1D51">
      <w:pPr>
        <w:widowControl w:val="0"/>
        <w:tabs>
          <w:tab w:val="left" w:pos="1140"/>
        </w:tabs>
        <w:autoSpaceDE w:val="0"/>
        <w:autoSpaceDN w:val="0"/>
        <w:adjustRightInd w:val="0"/>
        <w:spacing w:after="0" w:line="240" w:lineRule="auto"/>
        <w:ind w:left="1134" w:right="9" w:hanging="1134"/>
        <w:jc w:val="both"/>
        <w:rPr>
          <w:rFonts w:ascii="Trebuchet MS" w:hAnsi="Trebuchet MS"/>
          <w:color w:val="000000"/>
          <w:sz w:val="24"/>
          <w:szCs w:val="24"/>
        </w:rPr>
      </w:pPr>
    </w:p>
    <w:p w:rsidR="009A1D51" w:rsidRPr="009A1D51" w:rsidRDefault="009A1D51" w:rsidP="009A1D51">
      <w:pPr>
        <w:widowControl w:val="0"/>
        <w:tabs>
          <w:tab w:val="left" w:pos="1140"/>
        </w:tabs>
        <w:autoSpaceDE w:val="0"/>
        <w:autoSpaceDN w:val="0"/>
        <w:adjustRightInd w:val="0"/>
        <w:spacing w:after="0" w:line="240" w:lineRule="auto"/>
        <w:ind w:left="1134" w:right="9" w:hanging="1134"/>
        <w:jc w:val="both"/>
        <w:rPr>
          <w:rFonts w:ascii="Trebuchet MS" w:hAnsi="Trebuchet MS"/>
          <w:color w:val="000000"/>
          <w:sz w:val="24"/>
          <w:szCs w:val="24"/>
        </w:rPr>
      </w:pPr>
      <w:r w:rsidRPr="009A1D51">
        <w:rPr>
          <w:rFonts w:ascii="Trebuchet MS" w:hAnsi="Trebuchet MS"/>
          <w:color w:val="000000"/>
          <w:sz w:val="24"/>
          <w:szCs w:val="24"/>
        </w:rPr>
        <w:t xml:space="preserve">Fuady, Munir, </w:t>
      </w:r>
      <w:r w:rsidRPr="009A1D51">
        <w:rPr>
          <w:rFonts w:ascii="Trebuchet MS" w:hAnsi="Trebuchet MS"/>
          <w:i/>
          <w:iCs/>
          <w:color w:val="000000"/>
          <w:sz w:val="24"/>
          <w:szCs w:val="24"/>
        </w:rPr>
        <w:t xml:space="preserve">Jaminan Fidusia, </w:t>
      </w:r>
      <w:r w:rsidRPr="009A1D51">
        <w:rPr>
          <w:rFonts w:ascii="Trebuchet MS" w:hAnsi="Trebuchet MS"/>
          <w:color w:val="000000"/>
          <w:sz w:val="24"/>
          <w:szCs w:val="24"/>
        </w:rPr>
        <w:t>PT. Aditya Bakti, Bandung, 2003.</w:t>
      </w:r>
    </w:p>
    <w:p w:rsidR="009A1D51" w:rsidRPr="009A1D51" w:rsidRDefault="009A1D51" w:rsidP="009A1D51">
      <w:pPr>
        <w:widowControl w:val="0"/>
        <w:tabs>
          <w:tab w:val="left" w:pos="1140"/>
        </w:tabs>
        <w:autoSpaceDE w:val="0"/>
        <w:autoSpaceDN w:val="0"/>
        <w:adjustRightInd w:val="0"/>
        <w:spacing w:after="0" w:line="240" w:lineRule="auto"/>
        <w:ind w:left="1134" w:right="9" w:hanging="1134"/>
        <w:jc w:val="both"/>
        <w:rPr>
          <w:rFonts w:ascii="Trebuchet MS" w:hAnsi="Trebuchet MS"/>
          <w:color w:val="000000"/>
          <w:sz w:val="24"/>
          <w:szCs w:val="24"/>
        </w:rPr>
      </w:pPr>
    </w:p>
    <w:p w:rsidR="009A1D51" w:rsidRPr="009A1D51" w:rsidRDefault="009A1D51" w:rsidP="009A1D51">
      <w:pPr>
        <w:widowControl w:val="0"/>
        <w:tabs>
          <w:tab w:val="left" w:pos="1140"/>
        </w:tabs>
        <w:autoSpaceDE w:val="0"/>
        <w:autoSpaceDN w:val="0"/>
        <w:adjustRightInd w:val="0"/>
        <w:spacing w:after="0" w:line="240" w:lineRule="auto"/>
        <w:ind w:left="1134" w:right="9" w:hanging="1134"/>
        <w:jc w:val="both"/>
        <w:rPr>
          <w:rFonts w:ascii="Trebuchet MS" w:hAnsi="Trebuchet MS"/>
          <w:color w:val="000000"/>
          <w:sz w:val="24"/>
          <w:szCs w:val="24"/>
        </w:rPr>
      </w:pPr>
      <w:r w:rsidRPr="009A1D51">
        <w:rPr>
          <w:rFonts w:ascii="Trebuchet MS" w:hAnsi="Trebuchet MS"/>
          <w:color w:val="000000"/>
          <w:sz w:val="24"/>
          <w:szCs w:val="24"/>
        </w:rPr>
        <w:t xml:space="preserve">H.S, Salim, </w:t>
      </w:r>
      <w:r w:rsidRPr="009A1D51">
        <w:rPr>
          <w:rFonts w:ascii="Trebuchet MS" w:hAnsi="Trebuchet MS"/>
          <w:i/>
          <w:iCs/>
          <w:color w:val="000000"/>
          <w:sz w:val="24"/>
          <w:szCs w:val="24"/>
        </w:rPr>
        <w:t xml:space="preserve">Perkembangan Hukum Jaminan di Indonesia, </w:t>
      </w:r>
      <w:r w:rsidRPr="009A1D51">
        <w:rPr>
          <w:rFonts w:ascii="Trebuchet MS" w:hAnsi="Trebuchet MS"/>
          <w:color w:val="000000"/>
          <w:sz w:val="24"/>
          <w:szCs w:val="24"/>
        </w:rPr>
        <w:t>PT. Raja Grafindo Persada, Jakarta, 2004.</w:t>
      </w:r>
    </w:p>
    <w:p w:rsidR="009A1D51" w:rsidRPr="009A1D51" w:rsidRDefault="009A1D51" w:rsidP="009A1D51">
      <w:pPr>
        <w:widowControl w:val="0"/>
        <w:tabs>
          <w:tab w:val="left" w:pos="1140"/>
        </w:tabs>
        <w:autoSpaceDE w:val="0"/>
        <w:autoSpaceDN w:val="0"/>
        <w:adjustRightInd w:val="0"/>
        <w:spacing w:after="0" w:line="240" w:lineRule="auto"/>
        <w:ind w:left="1134" w:right="9" w:hanging="1134"/>
        <w:jc w:val="both"/>
        <w:rPr>
          <w:rFonts w:ascii="Trebuchet MS" w:hAnsi="Trebuchet MS"/>
          <w:color w:val="000000"/>
          <w:sz w:val="24"/>
          <w:szCs w:val="24"/>
        </w:rPr>
      </w:pPr>
    </w:p>
    <w:p w:rsidR="009A1D51" w:rsidRPr="009A1D51" w:rsidRDefault="009A1D51" w:rsidP="009A1D51">
      <w:pPr>
        <w:widowControl w:val="0"/>
        <w:tabs>
          <w:tab w:val="left" w:pos="1140"/>
        </w:tabs>
        <w:autoSpaceDE w:val="0"/>
        <w:autoSpaceDN w:val="0"/>
        <w:adjustRightInd w:val="0"/>
        <w:spacing w:after="0" w:line="240" w:lineRule="auto"/>
        <w:ind w:left="1134" w:right="9" w:hanging="1134"/>
        <w:jc w:val="both"/>
        <w:rPr>
          <w:rFonts w:ascii="Trebuchet MS" w:hAnsi="Trebuchet MS"/>
          <w:color w:val="000000"/>
          <w:sz w:val="24"/>
          <w:szCs w:val="24"/>
        </w:rPr>
      </w:pPr>
      <w:r w:rsidRPr="009A1D51">
        <w:rPr>
          <w:rFonts w:ascii="Trebuchet MS" w:hAnsi="Trebuchet MS"/>
          <w:color w:val="000000"/>
          <w:sz w:val="24"/>
          <w:szCs w:val="24"/>
        </w:rPr>
        <w:t xml:space="preserve">_________, </w:t>
      </w:r>
      <w:r w:rsidRPr="009A1D51">
        <w:rPr>
          <w:rFonts w:ascii="Trebuchet MS" w:hAnsi="Trebuchet MS"/>
          <w:i/>
          <w:iCs/>
          <w:color w:val="000000"/>
          <w:sz w:val="24"/>
          <w:szCs w:val="24"/>
        </w:rPr>
        <w:t xml:space="preserve">Perkembangan Hukum Kontrak di Luar KUH Perdata, </w:t>
      </w:r>
      <w:r w:rsidRPr="009A1D51">
        <w:rPr>
          <w:rFonts w:ascii="Trebuchet MS" w:hAnsi="Trebuchet MS"/>
          <w:color w:val="000000"/>
          <w:sz w:val="24"/>
          <w:szCs w:val="24"/>
        </w:rPr>
        <w:t>Buku Dua, PT. RajaGrafindo Persada, Jakarta, 2008.</w:t>
      </w:r>
    </w:p>
    <w:p w:rsidR="009A1D51" w:rsidRPr="009A1D51" w:rsidRDefault="009A1D51" w:rsidP="009A1D51">
      <w:pPr>
        <w:widowControl w:val="0"/>
        <w:tabs>
          <w:tab w:val="left" w:pos="1140"/>
        </w:tabs>
        <w:autoSpaceDE w:val="0"/>
        <w:autoSpaceDN w:val="0"/>
        <w:adjustRightInd w:val="0"/>
        <w:spacing w:after="0" w:line="240" w:lineRule="auto"/>
        <w:ind w:left="1134" w:right="9" w:hanging="1134"/>
        <w:jc w:val="both"/>
        <w:rPr>
          <w:rFonts w:ascii="Trebuchet MS" w:hAnsi="Trebuchet MS"/>
          <w:color w:val="000000"/>
          <w:sz w:val="24"/>
          <w:szCs w:val="24"/>
        </w:rPr>
      </w:pPr>
    </w:p>
    <w:p w:rsidR="009A1D51" w:rsidRPr="009A1D51" w:rsidRDefault="009A1D51" w:rsidP="009A1D51">
      <w:pPr>
        <w:widowControl w:val="0"/>
        <w:tabs>
          <w:tab w:val="left" w:pos="1140"/>
        </w:tabs>
        <w:autoSpaceDE w:val="0"/>
        <w:autoSpaceDN w:val="0"/>
        <w:adjustRightInd w:val="0"/>
        <w:spacing w:after="0" w:line="240" w:lineRule="auto"/>
        <w:ind w:left="1134" w:right="9" w:hanging="1134"/>
        <w:jc w:val="both"/>
        <w:rPr>
          <w:rFonts w:ascii="Trebuchet MS" w:hAnsi="Trebuchet MS"/>
          <w:color w:val="000000"/>
          <w:sz w:val="24"/>
          <w:szCs w:val="24"/>
        </w:rPr>
      </w:pPr>
      <w:r w:rsidRPr="009A1D51">
        <w:rPr>
          <w:rFonts w:ascii="Trebuchet MS" w:hAnsi="Trebuchet MS"/>
          <w:color w:val="000000"/>
          <w:sz w:val="24"/>
          <w:szCs w:val="24"/>
        </w:rPr>
        <w:t xml:space="preserve">Hadisoeprapto, Hartono, </w:t>
      </w:r>
      <w:r w:rsidRPr="009A1D51">
        <w:rPr>
          <w:rFonts w:ascii="Trebuchet MS" w:hAnsi="Trebuchet MS"/>
          <w:i/>
          <w:iCs/>
          <w:color w:val="000000"/>
          <w:sz w:val="24"/>
          <w:szCs w:val="24"/>
        </w:rPr>
        <w:t>Pokok-Pokok Hukum Perikatan dan Hukum Jaminan</w:t>
      </w:r>
      <w:r w:rsidRPr="009A1D51">
        <w:rPr>
          <w:rFonts w:ascii="Trebuchet MS" w:hAnsi="Trebuchet MS"/>
          <w:color w:val="000000"/>
          <w:sz w:val="24"/>
          <w:szCs w:val="24"/>
        </w:rPr>
        <w:t>, Liberty, Yogyakarta, 1984.</w:t>
      </w:r>
    </w:p>
    <w:p w:rsidR="009A1D51" w:rsidRPr="009A1D51" w:rsidRDefault="009A1D51" w:rsidP="009A1D51">
      <w:pPr>
        <w:widowControl w:val="0"/>
        <w:tabs>
          <w:tab w:val="left" w:pos="1140"/>
        </w:tabs>
        <w:autoSpaceDE w:val="0"/>
        <w:autoSpaceDN w:val="0"/>
        <w:adjustRightInd w:val="0"/>
        <w:spacing w:after="0" w:line="240" w:lineRule="auto"/>
        <w:ind w:left="1134" w:right="9" w:hanging="1134"/>
        <w:jc w:val="both"/>
        <w:rPr>
          <w:rFonts w:ascii="Trebuchet MS" w:hAnsi="Trebuchet MS"/>
          <w:color w:val="000000"/>
          <w:sz w:val="24"/>
          <w:szCs w:val="24"/>
        </w:rPr>
      </w:pPr>
    </w:p>
    <w:p w:rsidR="009A1D51" w:rsidRPr="009A1D51" w:rsidRDefault="009A1D51" w:rsidP="009A1D51">
      <w:pPr>
        <w:widowControl w:val="0"/>
        <w:tabs>
          <w:tab w:val="left" w:pos="1140"/>
        </w:tabs>
        <w:autoSpaceDE w:val="0"/>
        <w:autoSpaceDN w:val="0"/>
        <w:adjustRightInd w:val="0"/>
        <w:spacing w:after="0" w:line="240" w:lineRule="auto"/>
        <w:ind w:left="1134" w:right="9" w:hanging="1134"/>
        <w:jc w:val="both"/>
        <w:rPr>
          <w:rFonts w:ascii="Trebuchet MS" w:hAnsi="Trebuchet MS"/>
          <w:color w:val="000000"/>
          <w:sz w:val="24"/>
          <w:szCs w:val="24"/>
        </w:rPr>
      </w:pPr>
      <w:r w:rsidRPr="009A1D51">
        <w:rPr>
          <w:rFonts w:ascii="Trebuchet MS" w:hAnsi="Trebuchet MS"/>
          <w:color w:val="000000"/>
          <w:sz w:val="24"/>
          <w:szCs w:val="24"/>
        </w:rPr>
        <w:t xml:space="preserve">Hasbullah, Frieda Husni, </w:t>
      </w:r>
      <w:r w:rsidRPr="009A1D51">
        <w:rPr>
          <w:rFonts w:ascii="Trebuchet MS" w:hAnsi="Trebuchet MS"/>
          <w:i/>
          <w:iCs/>
          <w:color w:val="000000"/>
          <w:sz w:val="24"/>
          <w:szCs w:val="24"/>
        </w:rPr>
        <w:t>Hukum Kebendaan Perdata Jilid 2 Hak-hak yang Memberi</w:t>
      </w:r>
      <w:r w:rsidRPr="009A1D51">
        <w:rPr>
          <w:rFonts w:ascii="Trebuchet MS" w:hAnsi="Trebuchet MS"/>
          <w:color w:val="000000"/>
          <w:sz w:val="24"/>
          <w:szCs w:val="24"/>
        </w:rPr>
        <w:t xml:space="preserve"> </w:t>
      </w:r>
      <w:r w:rsidRPr="009A1D51">
        <w:rPr>
          <w:rFonts w:ascii="Trebuchet MS" w:hAnsi="Trebuchet MS"/>
          <w:i/>
          <w:iCs/>
          <w:color w:val="000000"/>
          <w:sz w:val="24"/>
          <w:szCs w:val="24"/>
        </w:rPr>
        <w:t xml:space="preserve">Jaminan, </w:t>
      </w:r>
      <w:r w:rsidRPr="009A1D51">
        <w:rPr>
          <w:rFonts w:ascii="Trebuchet MS" w:hAnsi="Trebuchet MS"/>
          <w:color w:val="000000"/>
          <w:sz w:val="24"/>
          <w:szCs w:val="24"/>
        </w:rPr>
        <w:t>Ind Hill-Co, Jakarta, 2002.</w:t>
      </w:r>
    </w:p>
    <w:p w:rsidR="009A1D51" w:rsidRPr="009A1D51" w:rsidRDefault="009A1D51" w:rsidP="009A1D51">
      <w:pPr>
        <w:widowControl w:val="0"/>
        <w:tabs>
          <w:tab w:val="left" w:pos="1140"/>
        </w:tabs>
        <w:autoSpaceDE w:val="0"/>
        <w:autoSpaceDN w:val="0"/>
        <w:adjustRightInd w:val="0"/>
        <w:spacing w:after="0" w:line="240" w:lineRule="auto"/>
        <w:ind w:left="1134" w:right="9" w:hanging="1134"/>
        <w:jc w:val="both"/>
        <w:rPr>
          <w:rFonts w:ascii="Trebuchet MS" w:hAnsi="Trebuchet MS"/>
          <w:color w:val="000000"/>
          <w:sz w:val="24"/>
          <w:szCs w:val="24"/>
        </w:rPr>
      </w:pPr>
    </w:p>
    <w:p w:rsidR="009A1D51" w:rsidRPr="009A1D51" w:rsidRDefault="009A1D51" w:rsidP="009A1D51">
      <w:pPr>
        <w:widowControl w:val="0"/>
        <w:tabs>
          <w:tab w:val="left" w:pos="1140"/>
        </w:tabs>
        <w:autoSpaceDE w:val="0"/>
        <w:autoSpaceDN w:val="0"/>
        <w:adjustRightInd w:val="0"/>
        <w:spacing w:after="0" w:line="240" w:lineRule="auto"/>
        <w:ind w:left="1134" w:right="9" w:hanging="1134"/>
        <w:jc w:val="both"/>
        <w:rPr>
          <w:rFonts w:ascii="Trebuchet MS" w:hAnsi="Trebuchet MS"/>
          <w:color w:val="000000"/>
          <w:sz w:val="24"/>
          <w:szCs w:val="24"/>
        </w:rPr>
      </w:pPr>
      <w:r w:rsidRPr="009A1D51">
        <w:rPr>
          <w:rFonts w:ascii="Trebuchet MS" w:hAnsi="Trebuchet MS"/>
          <w:color w:val="000000"/>
          <w:sz w:val="24"/>
          <w:szCs w:val="24"/>
        </w:rPr>
        <w:t xml:space="preserve">Kamelo, Tan., </w:t>
      </w:r>
      <w:r w:rsidRPr="009A1D51">
        <w:rPr>
          <w:rFonts w:ascii="Trebuchet MS" w:hAnsi="Trebuchet MS"/>
          <w:i/>
          <w:iCs/>
          <w:color w:val="000000"/>
          <w:sz w:val="24"/>
          <w:szCs w:val="24"/>
        </w:rPr>
        <w:t>Hukum Jaminan Fidusia Suatu Kebutuhan yang Didambakan,</w:t>
      </w:r>
      <w:r w:rsidRPr="009A1D51">
        <w:rPr>
          <w:rFonts w:ascii="Trebuchet MS" w:hAnsi="Trebuchet MS"/>
          <w:color w:val="000000"/>
          <w:sz w:val="24"/>
          <w:szCs w:val="24"/>
        </w:rPr>
        <w:t xml:space="preserve"> PT. Alumni, Bandung, 2004.</w:t>
      </w:r>
    </w:p>
    <w:p w:rsidR="009A1D51" w:rsidRPr="009A1D51" w:rsidRDefault="009E727D" w:rsidP="009A1D51">
      <w:pPr>
        <w:widowControl w:val="0"/>
        <w:autoSpaceDE w:val="0"/>
        <w:autoSpaceDN w:val="0"/>
        <w:adjustRightInd w:val="0"/>
        <w:spacing w:after="0" w:line="240" w:lineRule="auto"/>
        <w:ind w:left="567" w:right="9" w:hanging="567"/>
        <w:jc w:val="both"/>
        <w:rPr>
          <w:rFonts w:ascii="Trebuchet MS" w:hAnsi="Trebuchet MS"/>
          <w:color w:val="000000"/>
          <w:sz w:val="24"/>
          <w:szCs w:val="24"/>
        </w:rPr>
      </w:pPr>
      <w:r w:rsidRPr="009A1D51">
        <w:rPr>
          <w:rFonts w:ascii="Trebuchet MS" w:hAnsi="Trebuchet MS"/>
          <w:color w:val="000000"/>
          <w:sz w:val="24"/>
          <w:szCs w:val="24"/>
        </w:rPr>
        <w:t>_________</w:t>
      </w:r>
      <w:r w:rsidR="009A1D51" w:rsidRPr="009A1D51">
        <w:rPr>
          <w:rFonts w:ascii="Trebuchet MS" w:hAnsi="Trebuchet MS"/>
          <w:color w:val="000000"/>
          <w:sz w:val="24"/>
          <w:szCs w:val="24"/>
        </w:rPr>
        <w:t xml:space="preserve">, “Perkembangan Lembaga Jaminan Fidusia: Suatu Tinjauan Putusan Pengadilan dan Perjanjian di Sumatera Utara”, </w:t>
      </w:r>
      <w:r w:rsidR="009A1D51" w:rsidRPr="009A1D51">
        <w:rPr>
          <w:rFonts w:ascii="Trebuchet MS" w:hAnsi="Trebuchet MS"/>
          <w:i/>
          <w:iCs/>
          <w:color w:val="000000"/>
          <w:sz w:val="24"/>
          <w:szCs w:val="24"/>
        </w:rPr>
        <w:t xml:space="preserve">Disertasi, </w:t>
      </w:r>
      <w:r w:rsidR="009A1D51" w:rsidRPr="009A1D51">
        <w:rPr>
          <w:rFonts w:ascii="Trebuchet MS" w:hAnsi="Trebuchet MS"/>
          <w:color w:val="000000"/>
          <w:sz w:val="24"/>
          <w:szCs w:val="24"/>
        </w:rPr>
        <w:t>PPs-USU, Tangerang,2002.</w:t>
      </w:r>
    </w:p>
    <w:p w:rsidR="009A1D51" w:rsidRPr="009A6E39" w:rsidRDefault="009A1D51" w:rsidP="009A6E39">
      <w:pPr>
        <w:spacing w:line="360" w:lineRule="auto"/>
        <w:jc w:val="both"/>
        <w:rPr>
          <w:rFonts w:ascii="Trebuchet MS" w:hAnsi="Trebuchet MS"/>
          <w:b/>
          <w:sz w:val="24"/>
          <w:szCs w:val="24"/>
        </w:rPr>
      </w:pPr>
    </w:p>
    <w:sectPr w:rsidR="009A1D51" w:rsidRPr="009A6E39" w:rsidSect="00D806EC">
      <w:headerReference w:type="even" r:id="rId9"/>
      <w:headerReference w:type="default" r:id="rId10"/>
      <w:footerReference w:type="even" r:id="rId11"/>
      <w:footerReference w:type="default" r:id="rId12"/>
      <w:pgSz w:w="11906" w:h="16838"/>
      <w:pgMar w:top="1809" w:right="1134" w:bottom="1418" w:left="2268" w:header="1134" w:footer="1134" w:gutter="0"/>
      <w:pgNumType w:start="4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CDE" w:rsidRDefault="00951CDE" w:rsidP="00CE6194">
      <w:pPr>
        <w:spacing w:after="0" w:line="240" w:lineRule="auto"/>
      </w:pPr>
      <w:r>
        <w:separator/>
      </w:r>
    </w:p>
  </w:endnote>
  <w:endnote w:type="continuationSeparator" w:id="0">
    <w:p w:rsidR="00951CDE" w:rsidRDefault="00951CDE" w:rsidP="00CE61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A6E" w:rsidRDefault="00967A6E">
    <w:pPr>
      <w:pStyle w:val="Footer"/>
      <w:jc w:val="center"/>
    </w:pPr>
  </w:p>
  <w:p w:rsidR="00967A6E" w:rsidRDefault="00967A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AB7" w:rsidRPr="00967A6E" w:rsidRDefault="00454AB7">
    <w:pPr>
      <w:pStyle w:val="Footer"/>
      <w:jc w:val="center"/>
      <w:rPr>
        <w:rFonts w:asciiTheme="majorHAnsi" w:hAnsiTheme="majorHAnsi"/>
      </w:rPr>
    </w:pPr>
  </w:p>
  <w:p w:rsidR="00DD62B5" w:rsidRDefault="00951CDE" w:rsidP="00DD62B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CDE" w:rsidRDefault="00951CDE" w:rsidP="00CE6194">
      <w:pPr>
        <w:spacing w:after="0" w:line="240" w:lineRule="auto"/>
      </w:pPr>
      <w:r>
        <w:separator/>
      </w:r>
    </w:p>
  </w:footnote>
  <w:footnote w:type="continuationSeparator" w:id="0">
    <w:p w:rsidR="00951CDE" w:rsidRDefault="00951CDE" w:rsidP="00CE6194">
      <w:pPr>
        <w:spacing w:after="0" w:line="240" w:lineRule="auto"/>
      </w:pPr>
      <w:r>
        <w:continuationSeparator/>
      </w:r>
    </w:p>
  </w:footnote>
  <w:footnote w:id="1">
    <w:p w:rsidR="006F592D" w:rsidRPr="00177641" w:rsidRDefault="006F592D" w:rsidP="006F592D">
      <w:pPr>
        <w:pStyle w:val="FootnoteText"/>
        <w:tabs>
          <w:tab w:val="left" w:pos="426"/>
        </w:tabs>
        <w:spacing w:after="0" w:line="240" w:lineRule="auto"/>
        <w:jc w:val="both"/>
        <w:rPr>
          <w:rFonts w:ascii="Trebuchet MS" w:hAnsi="Trebuchet MS"/>
          <w:lang w:val="id-ID"/>
        </w:rPr>
      </w:pPr>
      <w:r>
        <w:rPr>
          <w:rFonts w:ascii="Trebuchet MS" w:hAnsi="Trebuchet MS"/>
          <w:lang w:val="id-ID"/>
        </w:rPr>
        <w:t xml:space="preserve">      </w:t>
      </w:r>
      <w:r w:rsidRPr="006F592D">
        <w:rPr>
          <w:rStyle w:val="FootnoteReference"/>
          <w:rFonts w:ascii="Trebuchet MS" w:hAnsi="Trebuchet MS"/>
        </w:rPr>
        <w:footnoteRef/>
      </w:r>
      <w:r w:rsidRPr="006F592D">
        <w:rPr>
          <w:rFonts w:ascii="Trebuchet MS" w:hAnsi="Trebuchet MS"/>
        </w:rPr>
        <w:t xml:space="preserve"> Tan </w:t>
      </w:r>
      <w:proofErr w:type="spellStart"/>
      <w:r w:rsidRPr="006F592D">
        <w:rPr>
          <w:rFonts w:ascii="Trebuchet MS" w:hAnsi="Trebuchet MS"/>
        </w:rPr>
        <w:t>Kamelo</w:t>
      </w:r>
      <w:proofErr w:type="spellEnd"/>
      <w:r w:rsidRPr="006F592D">
        <w:rPr>
          <w:rFonts w:ascii="Trebuchet MS" w:hAnsi="Trebuchet MS"/>
        </w:rPr>
        <w:t xml:space="preserve">, </w:t>
      </w:r>
      <w:proofErr w:type="spellStart"/>
      <w:r w:rsidRPr="006F592D">
        <w:rPr>
          <w:rFonts w:ascii="Trebuchet MS" w:hAnsi="Trebuchet MS"/>
          <w:i/>
          <w:iCs/>
        </w:rPr>
        <w:t>Hukum</w:t>
      </w:r>
      <w:proofErr w:type="spellEnd"/>
      <w:r w:rsidRPr="006F592D">
        <w:rPr>
          <w:rFonts w:ascii="Trebuchet MS" w:hAnsi="Trebuchet MS"/>
          <w:i/>
          <w:iCs/>
        </w:rPr>
        <w:t xml:space="preserve"> </w:t>
      </w:r>
      <w:proofErr w:type="spellStart"/>
      <w:r w:rsidRPr="006F592D">
        <w:rPr>
          <w:rFonts w:ascii="Trebuchet MS" w:hAnsi="Trebuchet MS"/>
          <w:i/>
          <w:iCs/>
        </w:rPr>
        <w:t>Jaminan</w:t>
      </w:r>
      <w:proofErr w:type="spellEnd"/>
      <w:r w:rsidRPr="006F592D">
        <w:rPr>
          <w:rFonts w:ascii="Trebuchet MS" w:hAnsi="Trebuchet MS"/>
          <w:i/>
          <w:iCs/>
        </w:rPr>
        <w:t xml:space="preserve"> </w:t>
      </w:r>
      <w:proofErr w:type="spellStart"/>
      <w:r w:rsidRPr="006F592D">
        <w:rPr>
          <w:rFonts w:ascii="Trebuchet MS" w:hAnsi="Trebuchet MS"/>
          <w:i/>
          <w:iCs/>
        </w:rPr>
        <w:t>Fidusia</w:t>
      </w:r>
      <w:proofErr w:type="spellEnd"/>
      <w:r w:rsidRPr="006F592D">
        <w:rPr>
          <w:rFonts w:ascii="Trebuchet MS" w:hAnsi="Trebuchet MS"/>
          <w:i/>
          <w:iCs/>
        </w:rPr>
        <w:t xml:space="preserve">, </w:t>
      </w:r>
      <w:proofErr w:type="spellStart"/>
      <w:r w:rsidRPr="006F592D">
        <w:rPr>
          <w:rFonts w:ascii="Trebuchet MS" w:hAnsi="Trebuchet MS"/>
          <w:i/>
          <w:iCs/>
        </w:rPr>
        <w:t>Suatu</w:t>
      </w:r>
      <w:proofErr w:type="spellEnd"/>
      <w:r w:rsidRPr="006F592D">
        <w:rPr>
          <w:rFonts w:ascii="Trebuchet MS" w:hAnsi="Trebuchet MS"/>
          <w:i/>
          <w:iCs/>
        </w:rPr>
        <w:t xml:space="preserve"> </w:t>
      </w:r>
      <w:proofErr w:type="spellStart"/>
      <w:r w:rsidRPr="006F592D">
        <w:rPr>
          <w:rFonts w:ascii="Trebuchet MS" w:hAnsi="Trebuchet MS"/>
          <w:i/>
          <w:iCs/>
        </w:rPr>
        <w:t>Kebutuhan</w:t>
      </w:r>
      <w:proofErr w:type="spellEnd"/>
      <w:r w:rsidRPr="006F592D">
        <w:rPr>
          <w:rFonts w:ascii="Trebuchet MS" w:hAnsi="Trebuchet MS"/>
          <w:i/>
          <w:iCs/>
        </w:rPr>
        <w:t xml:space="preserve"> yang </w:t>
      </w:r>
      <w:proofErr w:type="spellStart"/>
      <w:r w:rsidRPr="006F592D">
        <w:rPr>
          <w:rFonts w:ascii="Trebuchet MS" w:hAnsi="Trebuchet MS"/>
          <w:i/>
          <w:iCs/>
        </w:rPr>
        <w:t>Didambakan</w:t>
      </w:r>
      <w:proofErr w:type="spellEnd"/>
      <w:r w:rsidR="00E91DB5">
        <w:rPr>
          <w:rFonts w:ascii="Trebuchet MS" w:hAnsi="Trebuchet MS"/>
        </w:rPr>
        <w:t>, PT. Alumni, Bandung, 2004, h</w:t>
      </w:r>
      <w:r w:rsidR="00E91DB5">
        <w:rPr>
          <w:rFonts w:ascii="Trebuchet MS" w:hAnsi="Trebuchet MS"/>
          <w:lang w:val="id-ID"/>
        </w:rPr>
        <w:t>lm</w:t>
      </w:r>
      <w:r w:rsidRPr="006F592D">
        <w:rPr>
          <w:rFonts w:ascii="Trebuchet MS" w:hAnsi="Trebuchet MS"/>
        </w:rPr>
        <w:t>. 2</w:t>
      </w:r>
      <w:r w:rsidR="00177641">
        <w:rPr>
          <w:rFonts w:ascii="Trebuchet MS" w:hAnsi="Trebuchet MS"/>
          <w:lang w:val="id-ID"/>
        </w:rPr>
        <w:t>.</w:t>
      </w:r>
    </w:p>
  </w:footnote>
  <w:footnote w:id="2">
    <w:p w:rsidR="006F592D" w:rsidRPr="006F592D" w:rsidRDefault="006F592D" w:rsidP="006F592D">
      <w:pPr>
        <w:widowControl w:val="0"/>
        <w:tabs>
          <w:tab w:val="left" w:pos="426"/>
        </w:tabs>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      </w:t>
      </w:r>
      <w:r w:rsidRPr="006F592D">
        <w:rPr>
          <w:rStyle w:val="FootnoteReference"/>
          <w:rFonts w:ascii="Trebuchet MS" w:hAnsi="Trebuchet MS"/>
          <w:sz w:val="20"/>
          <w:szCs w:val="20"/>
        </w:rPr>
        <w:footnoteRef/>
      </w:r>
      <w:r w:rsidRPr="006F592D">
        <w:rPr>
          <w:rFonts w:ascii="Trebuchet MS" w:hAnsi="Trebuchet MS"/>
          <w:sz w:val="20"/>
          <w:szCs w:val="20"/>
        </w:rPr>
        <w:t xml:space="preserve"> R. Subekti, </w:t>
      </w:r>
      <w:r w:rsidRPr="006F592D">
        <w:rPr>
          <w:rFonts w:ascii="Trebuchet MS" w:hAnsi="Trebuchet MS"/>
          <w:i/>
          <w:iCs/>
          <w:sz w:val="20"/>
          <w:szCs w:val="20"/>
        </w:rPr>
        <w:t>Jaminan-jaminan untuk Pemberian Kredit Menurut Hukum Indonesia</w:t>
      </w:r>
      <w:r w:rsidRPr="006F592D">
        <w:rPr>
          <w:rFonts w:ascii="Trebuchet MS" w:hAnsi="Trebuchet MS"/>
          <w:sz w:val="20"/>
          <w:szCs w:val="20"/>
        </w:rPr>
        <w:t xml:space="preserve">, PT. Citra </w:t>
      </w:r>
      <w:r w:rsidR="00E91DB5">
        <w:rPr>
          <w:rFonts w:ascii="Trebuchet MS" w:hAnsi="Trebuchet MS"/>
          <w:sz w:val="20"/>
          <w:szCs w:val="20"/>
        </w:rPr>
        <w:t>Aditya Bakti, Bandung, 1989, hlm</w:t>
      </w:r>
      <w:r w:rsidRPr="006F592D">
        <w:rPr>
          <w:rFonts w:ascii="Trebuchet MS" w:hAnsi="Trebuchet MS"/>
          <w:sz w:val="20"/>
          <w:szCs w:val="20"/>
        </w:rPr>
        <w:t>. 15</w:t>
      </w:r>
      <w:r w:rsidR="00177641">
        <w:rPr>
          <w:rFonts w:ascii="Trebuchet MS" w:hAnsi="Trebuchet MS"/>
          <w:sz w:val="20"/>
          <w:szCs w:val="20"/>
        </w:rPr>
        <w:t>.</w:t>
      </w:r>
    </w:p>
  </w:footnote>
  <w:footnote w:id="3">
    <w:p w:rsidR="006F592D" w:rsidRPr="006F592D" w:rsidRDefault="006F592D" w:rsidP="006F592D">
      <w:pPr>
        <w:pStyle w:val="FootnoteText"/>
        <w:tabs>
          <w:tab w:val="left" w:pos="426"/>
        </w:tabs>
        <w:spacing w:after="0" w:line="240" w:lineRule="auto"/>
        <w:jc w:val="both"/>
        <w:rPr>
          <w:rFonts w:ascii="Trebuchet MS" w:hAnsi="Trebuchet MS"/>
        </w:rPr>
      </w:pPr>
      <w:r>
        <w:rPr>
          <w:rFonts w:ascii="Trebuchet MS" w:hAnsi="Trebuchet MS"/>
          <w:lang w:val="id-ID"/>
        </w:rPr>
        <w:t xml:space="preserve">       </w:t>
      </w:r>
      <w:r w:rsidRPr="006F592D">
        <w:rPr>
          <w:rStyle w:val="FootnoteReference"/>
          <w:rFonts w:ascii="Trebuchet MS" w:hAnsi="Trebuchet MS"/>
        </w:rPr>
        <w:footnoteRef/>
      </w:r>
      <w:r w:rsidRPr="006F592D">
        <w:rPr>
          <w:rFonts w:ascii="Trebuchet MS" w:hAnsi="Trebuchet MS"/>
        </w:rPr>
        <w:t xml:space="preserve"> </w:t>
      </w:r>
      <w:proofErr w:type="gramStart"/>
      <w:r w:rsidRPr="006F592D">
        <w:rPr>
          <w:rFonts w:ascii="Trebuchet MS" w:hAnsi="Trebuchet MS"/>
          <w:i/>
          <w:iCs/>
        </w:rPr>
        <w:t>Ibid</w:t>
      </w:r>
      <w:r w:rsidR="00E91DB5">
        <w:rPr>
          <w:rFonts w:ascii="Trebuchet MS" w:hAnsi="Trebuchet MS"/>
        </w:rPr>
        <w:t>.,</w:t>
      </w:r>
      <w:proofErr w:type="gramEnd"/>
      <w:r w:rsidR="00E91DB5">
        <w:rPr>
          <w:rFonts w:ascii="Trebuchet MS" w:hAnsi="Trebuchet MS"/>
        </w:rPr>
        <w:t xml:space="preserve"> h</w:t>
      </w:r>
      <w:r w:rsidR="00E91DB5">
        <w:rPr>
          <w:rFonts w:ascii="Trebuchet MS" w:hAnsi="Trebuchet MS"/>
          <w:lang w:val="id-ID"/>
        </w:rPr>
        <w:t>lm</w:t>
      </w:r>
      <w:r w:rsidRPr="006F592D">
        <w:rPr>
          <w:rFonts w:ascii="Trebuchet MS" w:hAnsi="Trebuchet MS"/>
        </w:rPr>
        <w:t>. 31</w:t>
      </w:r>
    </w:p>
  </w:footnote>
  <w:footnote w:id="4">
    <w:p w:rsidR="006F592D" w:rsidRPr="00273505" w:rsidRDefault="006F592D" w:rsidP="006F592D">
      <w:pPr>
        <w:widowControl w:val="0"/>
        <w:tabs>
          <w:tab w:val="left" w:pos="426"/>
        </w:tabs>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       </w:t>
      </w:r>
      <w:r w:rsidRPr="006F592D">
        <w:rPr>
          <w:rStyle w:val="FootnoteReference"/>
          <w:rFonts w:ascii="Trebuchet MS" w:hAnsi="Trebuchet MS"/>
          <w:sz w:val="20"/>
          <w:szCs w:val="20"/>
        </w:rPr>
        <w:footnoteRef/>
      </w:r>
      <w:r w:rsidRPr="006F592D">
        <w:rPr>
          <w:rFonts w:ascii="Trebuchet MS" w:hAnsi="Trebuchet MS"/>
          <w:sz w:val="20"/>
          <w:szCs w:val="20"/>
        </w:rPr>
        <w:t xml:space="preserve"> </w:t>
      </w:r>
      <w:r w:rsidRPr="00273505">
        <w:rPr>
          <w:rFonts w:ascii="Trebuchet MS" w:hAnsi="Trebuchet MS"/>
          <w:sz w:val="20"/>
          <w:szCs w:val="20"/>
        </w:rPr>
        <w:t xml:space="preserve">Sri Soedewi Masjhoen Sofwan, </w:t>
      </w:r>
      <w:r w:rsidRPr="00273505">
        <w:rPr>
          <w:rFonts w:ascii="Trebuchet MS" w:hAnsi="Trebuchet MS"/>
          <w:i/>
          <w:iCs/>
          <w:sz w:val="20"/>
          <w:szCs w:val="20"/>
        </w:rPr>
        <w:t>Hukum Jaminan di Indonesia, Pokok-pokok Hukum dan Jaminan Perorangan</w:t>
      </w:r>
      <w:r w:rsidRPr="00273505">
        <w:rPr>
          <w:rFonts w:ascii="Trebuchet MS" w:hAnsi="Trebuchet MS"/>
          <w:sz w:val="20"/>
          <w:szCs w:val="20"/>
        </w:rPr>
        <w:t>, Liber</w:t>
      </w:r>
      <w:r w:rsidR="00E91DB5">
        <w:rPr>
          <w:rFonts w:ascii="Trebuchet MS" w:hAnsi="Trebuchet MS"/>
          <w:sz w:val="20"/>
          <w:szCs w:val="20"/>
        </w:rPr>
        <w:t>ty Offset, Yogyakarta, 1980, hlm</w:t>
      </w:r>
      <w:r w:rsidR="00F44B0A">
        <w:rPr>
          <w:rFonts w:ascii="Trebuchet MS" w:hAnsi="Trebuchet MS"/>
          <w:sz w:val="20"/>
          <w:szCs w:val="20"/>
        </w:rPr>
        <w:t>.</w:t>
      </w:r>
      <w:r w:rsidRPr="00273505">
        <w:rPr>
          <w:rFonts w:ascii="Trebuchet MS" w:hAnsi="Trebuchet MS"/>
          <w:sz w:val="20"/>
          <w:szCs w:val="20"/>
        </w:rPr>
        <w:t xml:space="preserve"> 25-28</w:t>
      </w:r>
      <w:r w:rsidR="00273505">
        <w:rPr>
          <w:rFonts w:ascii="Trebuchet MS" w:hAnsi="Trebuchet MS"/>
          <w:sz w:val="20"/>
          <w:szCs w:val="20"/>
        </w:rPr>
        <w:t>.</w:t>
      </w:r>
    </w:p>
  </w:footnote>
  <w:footnote w:id="5">
    <w:p w:rsidR="003F1981" w:rsidRPr="003F096C" w:rsidRDefault="003E2126" w:rsidP="003F1981">
      <w:pPr>
        <w:pStyle w:val="FootnoteText"/>
        <w:tabs>
          <w:tab w:val="left" w:pos="426"/>
        </w:tabs>
        <w:spacing w:after="0"/>
        <w:jc w:val="both"/>
        <w:rPr>
          <w:rFonts w:ascii="Trebuchet MS" w:hAnsi="Trebuchet MS"/>
          <w:lang w:val="id-ID"/>
        </w:rPr>
      </w:pPr>
      <w:r>
        <w:rPr>
          <w:rFonts w:ascii="Trebuchet MS" w:hAnsi="Trebuchet MS"/>
          <w:lang w:val="id-ID"/>
        </w:rPr>
        <w:t xml:space="preserve">      </w:t>
      </w:r>
      <w:r w:rsidR="003F1981" w:rsidRPr="003F1981">
        <w:rPr>
          <w:rStyle w:val="FootnoteReference"/>
          <w:rFonts w:ascii="Trebuchet MS" w:hAnsi="Trebuchet MS"/>
        </w:rPr>
        <w:footnoteRef/>
      </w:r>
      <w:r w:rsidR="003F1981" w:rsidRPr="003F1981">
        <w:rPr>
          <w:rFonts w:ascii="Trebuchet MS" w:hAnsi="Trebuchet MS"/>
        </w:rPr>
        <w:t xml:space="preserve"> </w:t>
      </w:r>
      <w:proofErr w:type="spellStart"/>
      <w:r w:rsidR="003F1981" w:rsidRPr="003F1981">
        <w:rPr>
          <w:rFonts w:ascii="Trebuchet MS" w:hAnsi="Trebuchet MS"/>
        </w:rPr>
        <w:t>Soerjono</w:t>
      </w:r>
      <w:proofErr w:type="spellEnd"/>
      <w:r w:rsidR="003F1981" w:rsidRPr="003F1981">
        <w:rPr>
          <w:rFonts w:ascii="Trebuchet MS" w:hAnsi="Trebuchet MS"/>
        </w:rPr>
        <w:t xml:space="preserve"> </w:t>
      </w:r>
      <w:proofErr w:type="spellStart"/>
      <w:r w:rsidR="003F1981" w:rsidRPr="003F1981">
        <w:rPr>
          <w:rFonts w:ascii="Trebuchet MS" w:hAnsi="Trebuchet MS"/>
        </w:rPr>
        <w:t>Soekanto</w:t>
      </w:r>
      <w:proofErr w:type="spellEnd"/>
      <w:r w:rsidR="003F1981" w:rsidRPr="003F1981">
        <w:rPr>
          <w:rFonts w:ascii="Trebuchet MS" w:hAnsi="Trebuchet MS"/>
        </w:rPr>
        <w:t xml:space="preserve"> </w:t>
      </w:r>
      <w:proofErr w:type="spellStart"/>
      <w:r w:rsidR="003F1981" w:rsidRPr="003F1981">
        <w:rPr>
          <w:rFonts w:ascii="Trebuchet MS" w:hAnsi="Trebuchet MS"/>
        </w:rPr>
        <w:t>dan</w:t>
      </w:r>
      <w:proofErr w:type="spellEnd"/>
      <w:r w:rsidR="003F1981" w:rsidRPr="003F1981">
        <w:rPr>
          <w:rFonts w:ascii="Trebuchet MS" w:hAnsi="Trebuchet MS"/>
        </w:rPr>
        <w:t xml:space="preserve"> Sri </w:t>
      </w:r>
      <w:proofErr w:type="spellStart"/>
      <w:r w:rsidR="003F1981" w:rsidRPr="003F1981">
        <w:rPr>
          <w:rFonts w:ascii="Trebuchet MS" w:hAnsi="Trebuchet MS"/>
        </w:rPr>
        <w:t>Mamudji</w:t>
      </w:r>
      <w:proofErr w:type="spellEnd"/>
      <w:r w:rsidR="003F1981">
        <w:rPr>
          <w:rFonts w:ascii="Trebuchet MS" w:hAnsi="Trebuchet MS"/>
          <w:i/>
          <w:iCs/>
        </w:rPr>
        <w:t xml:space="preserve">, </w:t>
      </w:r>
      <w:proofErr w:type="gramStart"/>
      <w:r w:rsidR="003F1981">
        <w:rPr>
          <w:rFonts w:ascii="Trebuchet MS" w:hAnsi="Trebuchet MS"/>
          <w:i/>
          <w:iCs/>
          <w:lang w:val="id-ID"/>
        </w:rPr>
        <w:t>O</w:t>
      </w:r>
      <w:r w:rsidR="004744FA">
        <w:rPr>
          <w:rFonts w:ascii="Trebuchet MS" w:hAnsi="Trebuchet MS"/>
          <w:i/>
          <w:iCs/>
        </w:rPr>
        <w:t>p.</w:t>
      </w:r>
      <w:r w:rsidR="003F1981">
        <w:rPr>
          <w:rFonts w:ascii="Trebuchet MS" w:hAnsi="Trebuchet MS"/>
          <w:i/>
          <w:iCs/>
          <w:lang w:val="id-ID"/>
        </w:rPr>
        <w:t>C</w:t>
      </w:r>
      <w:r w:rsidR="003F1981" w:rsidRPr="003F1981">
        <w:rPr>
          <w:rFonts w:ascii="Trebuchet MS" w:hAnsi="Trebuchet MS"/>
          <w:i/>
          <w:iCs/>
        </w:rPr>
        <w:t>it</w:t>
      </w:r>
      <w:r w:rsidR="00B03A95">
        <w:rPr>
          <w:rFonts w:ascii="Trebuchet MS" w:hAnsi="Trebuchet MS"/>
          <w:i/>
          <w:iCs/>
          <w:lang w:val="id-ID"/>
        </w:rPr>
        <w:t>.</w:t>
      </w:r>
      <w:r w:rsidR="00DC6337">
        <w:rPr>
          <w:rFonts w:ascii="Trebuchet MS" w:hAnsi="Trebuchet MS"/>
        </w:rPr>
        <w:t>,</w:t>
      </w:r>
      <w:proofErr w:type="gramEnd"/>
      <w:r w:rsidR="00DC6337">
        <w:rPr>
          <w:rFonts w:ascii="Trebuchet MS" w:hAnsi="Trebuchet MS"/>
        </w:rPr>
        <w:t xml:space="preserve"> h</w:t>
      </w:r>
      <w:r w:rsidR="00DC6337">
        <w:rPr>
          <w:rFonts w:ascii="Trebuchet MS" w:hAnsi="Trebuchet MS"/>
          <w:lang w:val="id-ID"/>
        </w:rPr>
        <w:t>lm</w:t>
      </w:r>
      <w:r w:rsidR="003F1981" w:rsidRPr="003F1981">
        <w:rPr>
          <w:rFonts w:ascii="Trebuchet MS" w:hAnsi="Trebuchet MS"/>
        </w:rPr>
        <w:t>. 10</w:t>
      </w:r>
      <w:r w:rsidR="003F096C">
        <w:rPr>
          <w:rFonts w:ascii="Trebuchet MS" w:hAnsi="Trebuchet MS"/>
          <w:lang w:val="id-ID"/>
        </w:rPr>
        <w:t>.</w:t>
      </w:r>
    </w:p>
  </w:footnote>
  <w:footnote w:id="6">
    <w:p w:rsidR="003F1981" w:rsidRPr="003F096C" w:rsidRDefault="003E2126" w:rsidP="003F1981">
      <w:pPr>
        <w:pStyle w:val="FootnoteText"/>
        <w:tabs>
          <w:tab w:val="left" w:pos="426"/>
        </w:tabs>
        <w:spacing w:after="0"/>
        <w:jc w:val="both"/>
        <w:rPr>
          <w:rFonts w:ascii="Trebuchet MS" w:hAnsi="Trebuchet MS"/>
          <w:lang w:val="id-ID"/>
        </w:rPr>
      </w:pPr>
      <w:r>
        <w:rPr>
          <w:rFonts w:ascii="Trebuchet MS" w:hAnsi="Trebuchet MS"/>
          <w:lang w:val="id-ID"/>
        </w:rPr>
        <w:t xml:space="preserve">      </w:t>
      </w:r>
      <w:r w:rsidR="003F1981" w:rsidRPr="003F1981">
        <w:rPr>
          <w:rStyle w:val="FootnoteReference"/>
          <w:rFonts w:ascii="Trebuchet MS" w:hAnsi="Trebuchet MS"/>
        </w:rPr>
        <w:footnoteRef/>
      </w:r>
      <w:r w:rsidR="003F1981" w:rsidRPr="003F1981">
        <w:rPr>
          <w:rFonts w:ascii="Trebuchet MS" w:hAnsi="Trebuchet MS"/>
        </w:rPr>
        <w:t xml:space="preserve"> Ronny </w:t>
      </w:r>
      <w:proofErr w:type="spellStart"/>
      <w:r w:rsidR="003F1981" w:rsidRPr="003F1981">
        <w:rPr>
          <w:rFonts w:ascii="Trebuchet MS" w:hAnsi="Trebuchet MS"/>
        </w:rPr>
        <w:t>Hanitijo</w:t>
      </w:r>
      <w:proofErr w:type="spellEnd"/>
      <w:r w:rsidR="003F1981" w:rsidRPr="003F1981">
        <w:rPr>
          <w:rFonts w:ascii="Trebuchet MS" w:hAnsi="Trebuchet MS"/>
        </w:rPr>
        <w:t xml:space="preserve"> </w:t>
      </w:r>
      <w:proofErr w:type="spellStart"/>
      <w:r w:rsidR="003F1981" w:rsidRPr="003F1981">
        <w:rPr>
          <w:rFonts w:ascii="Trebuchet MS" w:hAnsi="Trebuchet MS"/>
        </w:rPr>
        <w:t>Soemitro</w:t>
      </w:r>
      <w:proofErr w:type="spellEnd"/>
      <w:r w:rsidR="003F1981" w:rsidRPr="003F1981">
        <w:rPr>
          <w:rFonts w:ascii="Trebuchet MS" w:hAnsi="Trebuchet MS"/>
        </w:rPr>
        <w:t xml:space="preserve">, </w:t>
      </w:r>
      <w:proofErr w:type="spellStart"/>
      <w:r w:rsidR="003F1981" w:rsidRPr="003F1981">
        <w:rPr>
          <w:rFonts w:ascii="Trebuchet MS" w:hAnsi="Trebuchet MS"/>
          <w:i/>
          <w:iCs/>
        </w:rPr>
        <w:t>Metodelogi</w:t>
      </w:r>
      <w:proofErr w:type="spellEnd"/>
      <w:r w:rsidR="003F1981" w:rsidRPr="003F1981">
        <w:rPr>
          <w:rFonts w:ascii="Trebuchet MS" w:hAnsi="Trebuchet MS"/>
          <w:i/>
          <w:iCs/>
        </w:rPr>
        <w:t xml:space="preserve"> </w:t>
      </w:r>
      <w:proofErr w:type="spellStart"/>
      <w:r w:rsidR="003F1981" w:rsidRPr="003F1981">
        <w:rPr>
          <w:rFonts w:ascii="Trebuchet MS" w:hAnsi="Trebuchet MS"/>
          <w:i/>
          <w:iCs/>
        </w:rPr>
        <w:t>Penelitian</w:t>
      </w:r>
      <w:proofErr w:type="spellEnd"/>
      <w:r w:rsidR="003F1981" w:rsidRPr="003F1981">
        <w:rPr>
          <w:rFonts w:ascii="Trebuchet MS" w:hAnsi="Trebuchet MS"/>
          <w:i/>
          <w:iCs/>
        </w:rPr>
        <w:t xml:space="preserve"> </w:t>
      </w:r>
      <w:proofErr w:type="spellStart"/>
      <w:r w:rsidR="003F1981" w:rsidRPr="003F1981">
        <w:rPr>
          <w:rFonts w:ascii="Trebuchet MS" w:hAnsi="Trebuchet MS"/>
          <w:i/>
          <w:iCs/>
        </w:rPr>
        <w:t>Hukum</w:t>
      </w:r>
      <w:proofErr w:type="spellEnd"/>
      <w:r w:rsidR="003F1981" w:rsidRPr="003F1981">
        <w:rPr>
          <w:rFonts w:ascii="Trebuchet MS" w:hAnsi="Trebuchet MS"/>
          <w:i/>
          <w:iCs/>
        </w:rPr>
        <w:t xml:space="preserve"> </w:t>
      </w:r>
      <w:proofErr w:type="spellStart"/>
      <w:r w:rsidR="003F1981" w:rsidRPr="003F1981">
        <w:rPr>
          <w:rFonts w:ascii="Trebuchet MS" w:hAnsi="Trebuchet MS"/>
          <w:i/>
          <w:iCs/>
        </w:rPr>
        <w:t>dan</w:t>
      </w:r>
      <w:proofErr w:type="spellEnd"/>
      <w:r w:rsidR="003F1981" w:rsidRPr="003F1981">
        <w:rPr>
          <w:rFonts w:ascii="Trebuchet MS" w:hAnsi="Trebuchet MS"/>
          <w:i/>
          <w:iCs/>
        </w:rPr>
        <w:t xml:space="preserve"> </w:t>
      </w:r>
      <w:proofErr w:type="spellStart"/>
      <w:r w:rsidR="003F1981" w:rsidRPr="003F1981">
        <w:rPr>
          <w:rFonts w:ascii="Trebuchet MS" w:hAnsi="Trebuchet MS"/>
          <w:i/>
          <w:iCs/>
        </w:rPr>
        <w:t>Jurimetri</w:t>
      </w:r>
      <w:proofErr w:type="spellEnd"/>
      <w:r w:rsidR="003F1981" w:rsidRPr="003F1981">
        <w:rPr>
          <w:rFonts w:ascii="Trebuchet MS" w:hAnsi="Trebuchet MS"/>
          <w:i/>
          <w:iCs/>
        </w:rPr>
        <w:t xml:space="preserve">, </w:t>
      </w:r>
      <w:proofErr w:type="spellStart"/>
      <w:r w:rsidR="003F1981" w:rsidRPr="003F1981">
        <w:rPr>
          <w:rFonts w:ascii="Trebuchet MS" w:hAnsi="Trebuchet MS"/>
        </w:rPr>
        <w:t>Ghal</w:t>
      </w:r>
      <w:r w:rsidR="00DC6337">
        <w:rPr>
          <w:rFonts w:ascii="Trebuchet MS" w:hAnsi="Trebuchet MS"/>
        </w:rPr>
        <w:t>ia</w:t>
      </w:r>
      <w:proofErr w:type="spellEnd"/>
      <w:r w:rsidR="00DC6337">
        <w:rPr>
          <w:rFonts w:ascii="Trebuchet MS" w:hAnsi="Trebuchet MS"/>
        </w:rPr>
        <w:t xml:space="preserve"> Indonesia, Jakarta, 1990, h</w:t>
      </w:r>
      <w:r w:rsidR="00DC6337">
        <w:rPr>
          <w:rFonts w:ascii="Trebuchet MS" w:hAnsi="Trebuchet MS"/>
          <w:lang w:val="id-ID"/>
        </w:rPr>
        <w:t>lm</w:t>
      </w:r>
      <w:r w:rsidR="003F1981" w:rsidRPr="003F1981">
        <w:rPr>
          <w:rFonts w:ascii="Trebuchet MS" w:hAnsi="Trebuchet MS"/>
        </w:rPr>
        <w:t>. 11</w:t>
      </w:r>
      <w:r w:rsidR="003F096C">
        <w:rPr>
          <w:rFonts w:ascii="Trebuchet MS" w:hAnsi="Trebuchet MS"/>
          <w:lang w:val="id-ID"/>
        </w:rPr>
        <w:t>.</w:t>
      </w:r>
    </w:p>
  </w:footnote>
  <w:footnote w:id="7">
    <w:p w:rsidR="003F1981" w:rsidRPr="003F096C" w:rsidRDefault="003E2126" w:rsidP="003F1981">
      <w:pPr>
        <w:pStyle w:val="FootnoteText"/>
        <w:tabs>
          <w:tab w:val="left" w:pos="426"/>
        </w:tabs>
        <w:spacing w:after="0"/>
        <w:jc w:val="both"/>
        <w:rPr>
          <w:rFonts w:ascii="Trebuchet MS" w:hAnsi="Trebuchet MS"/>
          <w:lang w:val="id-ID"/>
        </w:rPr>
      </w:pPr>
      <w:r>
        <w:rPr>
          <w:rFonts w:ascii="Trebuchet MS" w:hAnsi="Trebuchet MS"/>
          <w:lang w:val="id-ID"/>
        </w:rPr>
        <w:t xml:space="preserve">      </w:t>
      </w:r>
      <w:r w:rsidR="003F1981" w:rsidRPr="003F1981">
        <w:rPr>
          <w:rStyle w:val="FootnoteReference"/>
          <w:rFonts w:ascii="Trebuchet MS" w:hAnsi="Trebuchet MS"/>
        </w:rPr>
        <w:footnoteRef/>
      </w:r>
      <w:r w:rsidR="003F1981" w:rsidRPr="003F1981">
        <w:rPr>
          <w:rFonts w:ascii="Trebuchet MS" w:hAnsi="Trebuchet MS"/>
        </w:rPr>
        <w:t xml:space="preserve"> </w:t>
      </w:r>
      <w:proofErr w:type="spellStart"/>
      <w:proofErr w:type="gramStart"/>
      <w:r w:rsidR="003F1981" w:rsidRPr="003F1981">
        <w:rPr>
          <w:rFonts w:ascii="Trebuchet MS" w:hAnsi="Trebuchet MS"/>
        </w:rPr>
        <w:t>Soerjono</w:t>
      </w:r>
      <w:proofErr w:type="spellEnd"/>
      <w:r w:rsidR="003F1981" w:rsidRPr="003F1981">
        <w:rPr>
          <w:rFonts w:ascii="Trebuchet MS" w:hAnsi="Trebuchet MS"/>
        </w:rPr>
        <w:t xml:space="preserve"> </w:t>
      </w:r>
      <w:proofErr w:type="spellStart"/>
      <w:r w:rsidR="003F1981" w:rsidRPr="003F1981">
        <w:rPr>
          <w:rFonts w:ascii="Trebuchet MS" w:hAnsi="Trebuchet MS"/>
        </w:rPr>
        <w:t>Soekanto</w:t>
      </w:r>
      <w:proofErr w:type="spellEnd"/>
      <w:r w:rsidR="003F1981" w:rsidRPr="003F1981">
        <w:rPr>
          <w:rFonts w:ascii="Trebuchet MS" w:hAnsi="Trebuchet MS"/>
        </w:rPr>
        <w:t xml:space="preserve"> </w:t>
      </w:r>
      <w:proofErr w:type="spellStart"/>
      <w:r w:rsidR="003F1981" w:rsidRPr="003F1981">
        <w:rPr>
          <w:rFonts w:ascii="Trebuchet MS" w:hAnsi="Trebuchet MS"/>
        </w:rPr>
        <w:t>dan</w:t>
      </w:r>
      <w:proofErr w:type="spellEnd"/>
      <w:r w:rsidR="003F1981" w:rsidRPr="003F1981">
        <w:rPr>
          <w:rFonts w:ascii="Trebuchet MS" w:hAnsi="Trebuchet MS"/>
        </w:rPr>
        <w:t xml:space="preserve"> Sri </w:t>
      </w:r>
      <w:proofErr w:type="spellStart"/>
      <w:r w:rsidR="003F1981" w:rsidRPr="003F1981">
        <w:rPr>
          <w:rFonts w:ascii="Trebuchet MS" w:hAnsi="Trebuchet MS"/>
        </w:rPr>
        <w:t>Mamudji</w:t>
      </w:r>
      <w:proofErr w:type="spellEnd"/>
      <w:r w:rsidR="003F1981" w:rsidRPr="003F1981">
        <w:rPr>
          <w:rFonts w:ascii="Trebuchet MS" w:hAnsi="Trebuchet MS"/>
        </w:rPr>
        <w:t xml:space="preserve">, </w:t>
      </w:r>
      <w:proofErr w:type="spellStart"/>
      <w:r w:rsidR="003F1981" w:rsidRPr="003F1981">
        <w:rPr>
          <w:rFonts w:ascii="Trebuchet MS" w:hAnsi="Trebuchet MS"/>
          <w:i/>
          <w:iCs/>
        </w:rPr>
        <w:t>Penelitian</w:t>
      </w:r>
      <w:proofErr w:type="spellEnd"/>
      <w:r w:rsidR="003F1981" w:rsidRPr="003F1981">
        <w:rPr>
          <w:rFonts w:ascii="Trebuchet MS" w:hAnsi="Trebuchet MS"/>
          <w:i/>
          <w:iCs/>
        </w:rPr>
        <w:t xml:space="preserve"> </w:t>
      </w:r>
      <w:proofErr w:type="spellStart"/>
      <w:r w:rsidR="003F1981" w:rsidRPr="003F1981">
        <w:rPr>
          <w:rFonts w:ascii="Trebuchet MS" w:hAnsi="Trebuchet MS"/>
          <w:i/>
          <w:iCs/>
        </w:rPr>
        <w:t>Hukum</w:t>
      </w:r>
      <w:proofErr w:type="spellEnd"/>
      <w:r w:rsidR="003F1981" w:rsidRPr="003F1981">
        <w:rPr>
          <w:rFonts w:ascii="Trebuchet MS" w:hAnsi="Trebuchet MS"/>
          <w:i/>
          <w:iCs/>
        </w:rPr>
        <w:t xml:space="preserve"> </w:t>
      </w:r>
      <w:proofErr w:type="spellStart"/>
      <w:r w:rsidR="003F1981" w:rsidRPr="003F1981">
        <w:rPr>
          <w:rFonts w:ascii="Trebuchet MS" w:hAnsi="Trebuchet MS"/>
          <w:i/>
          <w:iCs/>
        </w:rPr>
        <w:t>Normatif</w:t>
      </w:r>
      <w:proofErr w:type="spellEnd"/>
      <w:r w:rsidR="003F1981" w:rsidRPr="003F1981">
        <w:rPr>
          <w:rFonts w:ascii="Trebuchet MS" w:hAnsi="Trebuchet MS"/>
          <w:i/>
          <w:iCs/>
        </w:rPr>
        <w:t xml:space="preserve"> </w:t>
      </w:r>
      <w:proofErr w:type="spellStart"/>
      <w:r w:rsidR="003F1981" w:rsidRPr="003F1981">
        <w:rPr>
          <w:rFonts w:ascii="Trebuchet MS" w:hAnsi="Trebuchet MS"/>
          <w:i/>
          <w:iCs/>
        </w:rPr>
        <w:t>Suatu</w:t>
      </w:r>
      <w:proofErr w:type="spellEnd"/>
      <w:r w:rsidR="003F1981" w:rsidRPr="003F1981">
        <w:rPr>
          <w:rFonts w:ascii="Trebuchet MS" w:hAnsi="Trebuchet MS"/>
          <w:i/>
          <w:iCs/>
        </w:rPr>
        <w:t xml:space="preserve"> </w:t>
      </w:r>
      <w:proofErr w:type="spellStart"/>
      <w:r w:rsidR="003F1981" w:rsidRPr="003F1981">
        <w:rPr>
          <w:rFonts w:ascii="Trebuchet MS" w:hAnsi="Trebuchet MS"/>
          <w:i/>
          <w:iCs/>
        </w:rPr>
        <w:t>Tinjauan</w:t>
      </w:r>
      <w:proofErr w:type="spellEnd"/>
      <w:r w:rsidR="003F1981" w:rsidRPr="003F1981">
        <w:rPr>
          <w:rFonts w:ascii="Trebuchet MS" w:hAnsi="Trebuchet MS"/>
          <w:i/>
          <w:iCs/>
        </w:rPr>
        <w:t xml:space="preserve"> </w:t>
      </w:r>
      <w:proofErr w:type="spellStart"/>
      <w:r w:rsidR="003F1981" w:rsidRPr="003F1981">
        <w:rPr>
          <w:rFonts w:ascii="Trebuchet MS" w:hAnsi="Trebuchet MS"/>
          <w:i/>
          <w:iCs/>
        </w:rPr>
        <w:t>Singkat</w:t>
      </w:r>
      <w:proofErr w:type="spellEnd"/>
      <w:r w:rsidR="003F1981" w:rsidRPr="003F1981">
        <w:rPr>
          <w:rFonts w:ascii="Trebuchet MS" w:hAnsi="Trebuchet MS"/>
        </w:rPr>
        <w:t xml:space="preserve">, Raja </w:t>
      </w:r>
      <w:proofErr w:type="spellStart"/>
      <w:r w:rsidR="003F1981" w:rsidRPr="003F1981">
        <w:rPr>
          <w:rFonts w:ascii="Trebuchet MS" w:hAnsi="Trebuchet MS"/>
        </w:rPr>
        <w:t>Graf</w:t>
      </w:r>
      <w:r w:rsidR="00DC6337">
        <w:rPr>
          <w:rFonts w:ascii="Trebuchet MS" w:hAnsi="Trebuchet MS"/>
        </w:rPr>
        <w:t>indo</w:t>
      </w:r>
      <w:proofErr w:type="spellEnd"/>
      <w:r w:rsidR="00DC6337">
        <w:rPr>
          <w:rFonts w:ascii="Trebuchet MS" w:hAnsi="Trebuchet MS"/>
        </w:rPr>
        <w:t xml:space="preserve"> </w:t>
      </w:r>
      <w:proofErr w:type="spellStart"/>
      <w:r w:rsidR="00DC6337">
        <w:rPr>
          <w:rFonts w:ascii="Trebuchet MS" w:hAnsi="Trebuchet MS"/>
        </w:rPr>
        <w:t>Persada</w:t>
      </w:r>
      <w:proofErr w:type="spellEnd"/>
      <w:r w:rsidR="00DC6337">
        <w:rPr>
          <w:rFonts w:ascii="Trebuchet MS" w:hAnsi="Trebuchet MS"/>
        </w:rPr>
        <w:t>, Jakarta, 1995, h</w:t>
      </w:r>
      <w:r w:rsidR="00DC6337">
        <w:rPr>
          <w:rFonts w:ascii="Trebuchet MS" w:hAnsi="Trebuchet MS"/>
          <w:lang w:val="id-ID"/>
        </w:rPr>
        <w:t>lm</w:t>
      </w:r>
      <w:r w:rsidR="003F1981" w:rsidRPr="003F1981">
        <w:rPr>
          <w:rFonts w:ascii="Trebuchet MS" w:hAnsi="Trebuchet MS"/>
        </w:rPr>
        <w:t>.</w:t>
      </w:r>
      <w:proofErr w:type="gramEnd"/>
      <w:r w:rsidR="003F1981" w:rsidRPr="003F1981">
        <w:rPr>
          <w:rFonts w:ascii="Trebuchet MS" w:hAnsi="Trebuchet MS"/>
        </w:rPr>
        <w:t xml:space="preserve"> 13</w:t>
      </w:r>
      <w:r w:rsidR="003F096C">
        <w:rPr>
          <w:rFonts w:ascii="Trebuchet MS" w:hAnsi="Trebuchet MS"/>
          <w:lang w:val="id-ID"/>
        </w:rPr>
        <w:t>.</w:t>
      </w:r>
    </w:p>
  </w:footnote>
  <w:footnote w:id="8">
    <w:p w:rsidR="00B24DE4" w:rsidRPr="00C86B2F" w:rsidRDefault="0087224C" w:rsidP="0033097E">
      <w:pPr>
        <w:pStyle w:val="FootnoteText"/>
        <w:tabs>
          <w:tab w:val="left" w:pos="426"/>
        </w:tabs>
        <w:spacing w:after="0"/>
        <w:jc w:val="both"/>
        <w:rPr>
          <w:rFonts w:ascii="Trebuchet MS" w:hAnsi="Trebuchet MS"/>
          <w:lang w:val="id-ID"/>
        </w:rPr>
      </w:pPr>
      <w:r>
        <w:rPr>
          <w:rFonts w:ascii="Trebuchet MS" w:hAnsi="Trebuchet MS"/>
          <w:lang w:val="id-ID"/>
        </w:rPr>
        <w:t xml:space="preserve">      </w:t>
      </w:r>
      <w:r w:rsidR="00B24DE4" w:rsidRPr="00C86B2F">
        <w:rPr>
          <w:rStyle w:val="FootnoteReference"/>
          <w:rFonts w:ascii="Trebuchet MS" w:hAnsi="Trebuchet MS"/>
        </w:rPr>
        <w:footnoteRef/>
      </w:r>
      <w:r w:rsidR="00B24DE4" w:rsidRPr="00C86B2F">
        <w:rPr>
          <w:rFonts w:ascii="Trebuchet MS" w:hAnsi="Trebuchet MS"/>
        </w:rPr>
        <w:t xml:space="preserve"> </w:t>
      </w:r>
      <w:proofErr w:type="spellStart"/>
      <w:r w:rsidR="00B24DE4" w:rsidRPr="00C86B2F">
        <w:rPr>
          <w:rFonts w:ascii="Trebuchet MS" w:hAnsi="Trebuchet MS"/>
        </w:rPr>
        <w:t>Sudikno</w:t>
      </w:r>
      <w:proofErr w:type="spellEnd"/>
      <w:r w:rsidR="00B24DE4" w:rsidRPr="00C86B2F">
        <w:rPr>
          <w:rFonts w:ascii="Trebuchet MS" w:hAnsi="Trebuchet MS"/>
        </w:rPr>
        <w:t xml:space="preserve"> </w:t>
      </w:r>
      <w:proofErr w:type="spellStart"/>
      <w:r w:rsidR="00B24DE4" w:rsidRPr="00C86B2F">
        <w:rPr>
          <w:rFonts w:ascii="Trebuchet MS" w:hAnsi="Trebuchet MS"/>
        </w:rPr>
        <w:t>Mertokusumo</w:t>
      </w:r>
      <w:proofErr w:type="spellEnd"/>
      <w:r w:rsidR="00B24DE4" w:rsidRPr="00C86B2F">
        <w:rPr>
          <w:rFonts w:ascii="Trebuchet MS" w:hAnsi="Trebuchet MS"/>
        </w:rPr>
        <w:t xml:space="preserve">, </w:t>
      </w:r>
      <w:proofErr w:type="spellStart"/>
      <w:r w:rsidR="00B24DE4" w:rsidRPr="00C86B2F">
        <w:rPr>
          <w:rFonts w:ascii="Trebuchet MS" w:hAnsi="Trebuchet MS"/>
          <w:i/>
          <w:iCs/>
        </w:rPr>
        <w:t>Hukum</w:t>
      </w:r>
      <w:proofErr w:type="spellEnd"/>
      <w:r w:rsidR="00B24DE4" w:rsidRPr="00C86B2F">
        <w:rPr>
          <w:rFonts w:ascii="Trebuchet MS" w:hAnsi="Trebuchet MS"/>
          <w:i/>
          <w:iCs/>
        </w:rPr>
        <w:t xml:space="preserve"> </w:t>
      </w:r>
      <w:proofErr w:type="spellStart"/>
      <w:r w:rsidR="00B24DE4" w:rsidRPr="00C86B2F">
        <w:rPr>
          <w:rFonts w:ascii="Trebuchet MS" w:hAnsi="Trebuchet MS"/>
          <w:i/>
          <w:iCs/>
        </w:rPr>
        <w:t>Acara</w:t>
      </w:r>
      <w:proofErr w:type="spellEnd"/>
      <w:r w:rsidR="00B24DE4" w:rsidRPr="00C86B2F">
        <w:rPr>
          <w:rFonts w:ascii="Trebuchet MS" w:hAnsi="Trebuchet MS"/>
          <w:i/>
          <w:iCs/>
        </w:rPr>
        <w:t xml:space="preserve"> </w:t>
      </w:r>
      <w:proofErr w:type="spellStart"/>
      <w:r w:rsidR="00B24DE4" w:rsidRPr="00C86B2F">
        <w:rPr>
          <w:rFonts w:ascii="Trebuchet MS" w:hAnsi="Trebuchet MS"/>
          <w:i/>
          <w:iCs/>
        </w:rPr>
        <w:t>Perdata</w:t>
      </w:r>
      <w:proofErr w:type="spellEnd"/>
      <w:r w:rsidR="00B24DE4" w:rsidRPr="00C86B2F">
        <w:rPr>
          <w:rFonts w:ascii="Trebuchet MS" w:hAnsi="Trebuchet MS"/>
          <w:i/>
          <w:iCs/>
        </w:rPr>
        <w:t xml:space="preserve"> Indonesia, </w:t>
      </w:r>
      <w:r w:rsidR="0033097E" w:rsidRPr="00C86B2F">
        <w:rPr>
          <w:rFonts w:ascii="Trebuchet MS" w:hAnsi="Trebuchet MS"/>
        </w:rPr>
        <w:t xml:space="preserve">Liberty, Yogyakarta, 1985, </w:t>
      </w:r>
      <w:r w:rsidR="006C3F3D">
        <w:rPr>
          <w:rFonts w:ascii="Trebuchet MS" w:hAnsi="Trebuchet MS"/>
          <w:lang w:val="id-ID"/>
        </w:rPr>
        <w:t>hlm</w:t>
      </w:r>
      <w:r w:rsidR="00B24DE4" w:rsidRPr="00C86B2F">
        <w:rPr>
          <w:rFonts w:ascii="Trebuchet MS" w:hAnsi="Trebuchet MS"/>
        </w:rPr>
        <w:t>. 87</w:t>
      </w:r>
      <w:r w:rsidR="0033097E" w:rsidRPr="00C86B2F">
        <w:rPr>
          <w:rFonts w:ascii="Trebuchet MS" w:hAnsi="Trebuchet MS"/>
          <w:lang w:val="id-ID"/>
        </w:rPr>
        <w:t>.</w:t>
      </w:r>
    </w:p>
  </w:footnote>
  <w:footnote w:id="9">
    <w:p w:rsidR="00B24DE4" w:rsidRPr="00C86B2F" w:rsidRDefault="00C86B2F" w:rsidP="0033097E">
      <w:pPr>
        <w:pStyle w:val="FootnoteText"/>
        <w:tabs>
          <w:tab w:val="left" w:pos="426"/>
        </w:tabs>
        <w:spacing w:after="0"/>
        <w:jc w:val="both"/>
        <w:rPr>
          <w:rFonts w:ascii="Trebuchet MS" w:hAnsi="Trebuchet MS"/>
          <w:lang w:val="id-ID"/>
        </w:rPr>
      </w:pPr>
      <w:r>
        <w:rPr>
          <w:rFonts w:ascii="Trebuchet MS" w:hAnsi="Trebuchet MS"/>
          <w:lang w:val="id-ID"/>
        </w:rPr>
        <w:t xml:space="preserve">        </w:t>
      </w:r>
      <w:r w:rsidR="00B24DE4" w:rsidRPr="00C86B2F">
        <w:rPr>
          <w:rStyle w:val="FootnoteReference"/>
          <w:rFonts w:ascii="Trebuchet MS" w:hAnsi="Trebuchet MS"/>
        </w:rPr>
        <w:footnoteRef/>
      </w:r>
      <w:r w:rsidR="00B24DE4" w:rsidRPr="00C86B2F">
        <w:rPr>
          <w:rFonts w:ascii="Trebuchet MS" w:hAnsi="Trebuchet MS"/>
        </w:rPr>
        <w:t xml:space="preserve"> M. </w:t>
      </w:r>
      <w:proofErr w:type="spellStart"/>
      <w:r w:rsidR="00B24DE4" w:rsidRPr="00C86B2F">
        <w:rPr>
          <w:rFonts w:ascii="Trebuchet MS" w:hAnsi="Trebuchet MS"/>
        </w:rPr>
        <w:t>Bahsan</w:t>
      </w:r>
      <w:proofErr w:type="spellEnd"/>
      <w:r w:rsidR="00B24DE4" w:rsidRPr="00C86B2F">
        <w:rPr>
          <w:rFonts w:ascii="Trebuchet MS" w:hAnsi="Trebuchet MS"/>
        </w:rPr>
        <w:t xml:space="preserve">, </w:t>
      </w:r>
      <w:proofErr w:type="spellStart"/>
      <w:r w:rsidR="00B24DE4" w:rsidRPr="00C86B2F">
        <w:rPr>
          <w:rFonts w:ascii="Trebuchet MS" w:hAnsi="Trebuchet MS"/>
          <w:i/>
          <w:iCs/>
        </w:rPr>
        <w:t>Hukum</w:t>
      </w:r>
      <w:proofErr w:type="spellEnd"/>
      <w:r w:rsidR="00B24DE4" w:rsidRPr="00C86B2F">
        <w:rPr>
          <w:rFonts w:ascii="Trebuchet MS" w:hAnsi="Trebuchet MS"/>
          <w:i/>
          <w:iCs/>
        </w:rPr>
        <w:t xml:space="preserve"> </w:t>
      </w:r>
      <w:proofErr w:type="spellStart"/>
      <w:r w:rsidR="00B24DE4" w:rsidRPr="00C86B2F">
        <w:rPr>
          <w:rFonts w:ascii="Trebuchet MS" w:hAnsi="Trebuchet MS"/>
          <w:i/>
          <w:iCs/>
        </w:rPr>
        <w:t>Jaminan</w:t>
      </w:r>
      <w:proofErr w:type="spellEnd"/>
      <w:r w:rsidR="00B24DE4" w:rsidRPr="00C86B2F">
        <w:rPr>
          <w:rFonts w:ascii="Trebuchet MS" w:hAnsi="Trebuchet MS"/>
          <w:i/>
          <w:iCs/>
        </w:rPr>
        <w:t xml:space="preserve"> </w:t>
      </w:r>
      <w:proofErr w:type="spellStart"/>
      <w:r w:rsidR="00B24DE4" w:rsidRPr="00C86B2F">
        <w:rPr>
          <w:rFonts w:ascii="Trebuchet MS" w:hAnsi="Trebuchet MS"/>
          <w:i/>
          <w:iCs/>
        </w:rPr>
        <w:t>dan</w:t>
      </w:r>
      <w:proofErr w:type="spellEnd"/>
      <w:r w:rsidR="00B24DE4" w:rsidRPr="00C86B2F">
        <w:rPr>
          <w:rFonts w:ascii="Trebuchet MS" w:hAnsi="Trebuchet MS"/>
          <w:i/>
          <w:iCs/>
        </w:rPr>
        <w:t xml:space="preserve"> </w:t>
      </w:r>
      <w:proofErr w:type="spellStart"/>
      <w:r w:rsidR="00B24DE4" w:rsidRPr="00C86B2F">
        <w:rPr>
          <w:rFonts w:ascii="Trebuchet MS" w:hAnsi="Trebuchet MS"/>
          <w:i/>
          <w:iCs/>
        </w:rPr>
        <w:t>Jaminan</w:t>
      </w:r>
      <w:proofErr w:type="spellEnd"/>
      <w:r w:rsidR="00B24DE4" w:rsidRPr="00C86B2F">
        <w:rPr>
          <w:rFonts w:ascii="Trebuchet MS" w:hAnsi="Trebuchet MS"/>
          <w:i/>
          <w:iCs/>
        </w:rPr>
        <w:t xml:space="preserve"> </w:t>
      </w:r>
      <w:proofErr w:type="spellStart"/>
      <w:r w:rsidR="00B24DE4" w:rsidRPr="00C86B2F">
        <w:rPr>
          <w:rFonts w:ascii="Trebuchet MS" w:hAnsi="Trebuchet MS"/>
          <w:i/>
          <w:iCs/>
        </w:rPr>
        <w:t>Kredit</w:t>
      </w:r>
      <w:proofErr w:type="spellEnd"/>
      <w:r w:rsidR="00B24DE4" w:rsidRPr="00C86B2F">
        <w:rPr>
          <w:rFonts w:ascii="Trebuchet MS" w:hAnsi="Trebuchet MS"/>
          <w:i/>
          <w:iCs/>
        </w:rPr>
        <w:t xml:space="preserve"> </w:t>
      </w:r>
      <w:proofErr w:type="spellStart"/>
      <w:r w:rsidR="00B24DE4" w:rsidRPr="00C86B2F">
        <w:rPr>
          <w:rFonts w:ascii="Trebuchet MS" w:hAnsi="Trebuchet MS"/>
          <w:i/>
          <w:iCs/>
        </w:rPr>
        <w:t>Perbankan</w:t>
      </w:r>
      <w:proofErr w:type="spellEnd"/>
      <w:r w:rsidR="00B24DE4" w:rsidRPr="00C86B2F">
        <w:rPr>
          <w:rFonts w:ascii="Trebuchet MS" w:hAnsi="Trebuchet MS"/>
          <w:i/>
          <w:iCs/>
        </w:rPr>
        <w:t xml:space="preserve"> Indonesia, </w:t>
      </w:r>
      <w:r w:rsidR="00E83CE2">
        <w:rPr>
          <w:rFonts w:ascii="Trebuchet MS" w:hAnsi="Trebuchet MS"/>
        </w:rPr>
        <w:t>Jakarta</w:t>
      </w:r>
      <w:r w:rsidR="00E83CE2">
        <w:rPr>
          <w:rFonts w:ascii="Trebuchet MS" w:hAnsi="Trebuchet MS"/>
          <w:lang w:val="id-ID"/>
        </w:rPr>
        <w:t>,</w:t>
      </w:r>
      <w:r w:rsidR="00B24DE4" w:rsidRPr="00C86B2F">
        <w:rPr>
          <w:rFonts w:ascii="Trebuchet MS" w:hAnsi="Trebuchet MS"/>
        </w:rPr>
        <w:t xml:space="preserve"> PT.</w:t>
      </w:r>
      <w:r w:rsidR="005C1D6E">
        <w:rPr>
          <w:rFonts w:ascii="Trebuchet MS" w:hAnsi="Trebuchet MS"/>
        </w:rPr>
        <w:t xml:space="preserve"> </w:t>
      </w:r>
      <w:proofErr w:type="spellStart"/>
      <w:r w:rsidR="005C1D6E">
        <w:rPr>
          <w:rFonts w:ascii="Trebuchet MS" w:hAnsi="Trebuchet MS"/>
        </w:rPr>
        <w:t>RajaGrafindo</w:t>
      </w:r>
      <w:proofErr w:type="spellEnd"/>
      <w:r w:rsidR="005C1D6E">
        <w:rPr>
          <w:rFonts w:ascii="Trebuchet MS" w:hAnsi="Trebuchet MS"/>
        </w:rPr>
        <w:t xml:space="preserve"> </w:t>
      </w:r>
      <w:proofErr w:type="spellStart"/>
      <w:r w:rsidR="005C1D6E">
        <w:rPr>
          <w:rFonts w:ascii="Trebuchet MS" w:hAnsi="Trebuchet MS"/>
        </w:rPr>
        <w:t>Persada</w:t>
      </w:r>
      <w:proofErr w:type="spellEnd"/>
      <w:r w:rsidR="005C1D6E">
        <w:rPr>
          <w:rFonts w:ascii="Trebuchet MS" w:hAnsi="Trebuchet MS"/>
        </w:rPr>
        <w:t>, 2008, h</w:t>
      </w:r>
      <w:r w:rsidR="005C1D6E">
        <w:rPr>
          <w:rFonts w:ascii="Trebuchet MS" w:hAnsi="Trebuchet MS"/>
          <w:lang w:val="id-ID"/>
        </w:rPr>
        <w:t>lm</w:t>
      </w:r>
      <w:r w:rsidR="00B24DE4" w:rsidRPr="00C86B2F">
        <w:rPr>
          <w:rFonts w:ascii="Trebuchet MS" w:hAnsi="Trebuchet MS"/>
        </w:rPr>
        <w:t>. 3</w:t>
      </w:r>
      <w:r w:rsidR="0033097E" w:rsidRPr="00C86B2F">
        <w:rPr>
          <w:rFonts w:ascii="Trebuchet MS" w:hAnsi="Trebuchet MS"/>
          <w:lang w:val="id-ID"/>
        </w:rPr>
        <w:t>.</w:t>
      </w:r>
    </w:p>
  </w:footnote>
  <w:footnote w:id="10">
    <w:p w:rsidR="00B24DE4" w:rsidRPr="00E83CE2" w:rsidRDefault="00DC20BC" w:rsidP="00E83CE2">
      <w:pPr>
        <w:pStyle w:val="FootnoteText"/>
        <w:tabs>
          <w:tab w:val="left" w:pos="426"/>
        </w:tabs>
        <w:spacing w:after="0"/>
        <w:jc w:val="both"/>
        <w:rPr>
          <w:rFonts w:ascii="Trebuchet MS" w:hAnsi="Trebuchet MS"/>
          <w:lang w:val="id-ID"/>
        </w:rPr>
      </w:pPr>
      <w:r>
        <w:rPr>
          <w:rFonts w:ascii="Trebuchet MS" w:hAnsi="Trebuchet MS"/>
          <w:lang w:val="id-ID"/>
        </w:rPr>
        <w:t xml:space="preserve">       </w:t>
      </w:r>
      <w:r w:rsidR="00B24DE4" w:rsidRPr="00E83CE2">
        <w:rPr>
          <w:rStyle w:val="FootnoteReference"/>
          <w:rFonts w:ascii="Trebuchet MS" w:hAnsi="Trebuchet MS"/>
        </w:rPr>
        <w:footnoteRef/>
      </w:r>
      <w:r w:rsidR="00B24DE4" w:rsidRPr="00E83CE2">
        <w:rPr>
          <w:rFonts w:ascii="Trebuchet MS" w:hAnsi="Trebuchet MS"/>
        </w:rPr>
        <w:t xml:space="preserve"> J. </w:t>
      </w:r>
      <w:proofErr w:type="spellStart"/>
      <w:r w:rsidR="00B24DE4" w:rsidRPr="00E83CE2">
        <w:rPr>
          <w:rFonts w:ascii="Trebuchet MS" w:hAnsi="Trebuchet MS"/>
        </w:rPr>
        <w:t>Satrio</w:t>
      </w:r>
      <w:proofErr w:type="spellEnd"/>
      <w:r w:rsidR="00B24DE4" w:rsidRPr="00E83CE2">
        <w:rPr>
          <w:rFonts w:ascii="Trebuchet MS" w:hAnsi="Trebuchet MS"/>
        </w:rPr>
        <w:t xml:space="preserve">, </w:t>
      </w:r>
      <w:proofErr w:type="spellStart"/>
      <w:r w:rsidR="00B24DE4" w:rsidRPr="00E83CE2">
        <w:rPr>
          <w:rFonts w:ascii="Trebuchet MS" w:hAnsi="Trebuchet MS"/>
          <w:i/>
          <w:iCs/>
        </w:rPr>
        <w:t>Hukum</w:t>
      </w:r>
      <w:proofErr w:type="spellEnd"/>
      <w:r w:rsidR="00B24DE4" w:rsidRPr="00E83CE2">
        <w:rPr>
          <w:rFonts w:ascii="Trebuchet MS" w:hAnsi="Trebuchet MS"/>
          <w:i/>
          <w:iCs/>
        </w:rPr>
        <w:t xml:space="preserve"> </w:t>
      </w:r>
      <w:proofErr w:type="spellStart"/>
      <w:r w:rsidR="00B24DE4" w:rsidRPr="00E83CE2">
        <w:rPr>
          <w:rFonts w:ascii="Trebuchet MS" w:hAnsi="Trebuchet MS"/>
          <w:i/>
          <w:iCs/>
        </w:rPr>
        <w:t>Jaminan</w:t>
      </w:r>
      <w:proofErr w:type="spellEnd"/>
      <w:r w:rsidR="00B24DE4" w:rsidRPr="00E83CE2">
        <w:rPr>
          <w:rFonts w:ascii="Trebuchet MS" w:hAnsi="Trebuchet MS"/>
          <w:i/>
          <w:iCs/>
        </w:rPr>
        <w:t xml:space="preserve"> </w:t>
      </w:r>
      <w:proofErr w:type="spellStart"/>
      <w:r w:rsidR="00B24DE4" w:rsidRPr="00E83CE2">
        <w:rPr>
          <w:rFonts w:ascii="Trebuchet MS" w:hAnsi="Trebuchet MS"/>
          <w:i/>
          <w:iCs/>
        </w:rPr>
        <w:t>Hak</w:t>
      </w:r>
      <w:proofErr w:type="spellEnd"/>
      <w:r w:rsidR="00B24DE4" w:rsidRPr="00E83CE2">
        <w:rPr>
          <w:rFonts w:ascii="Trebuchet MS" w:hAnsi="Trebuchet MS"/>
          <w:i/>
          <w:iCs/>
        </w:rPr>
        <w:t xml:space="preserve"> </w:t>
      </w:r>
      <w:proofErr w:type="spellStart"/>
      <w:r w:rsidR="00B24DE4" w:rsidRPr="00E83CE2">
        <w:rPr>
          <w:rFonts w:ascii="Trebuchet MS" w:hAnsi="Trebuchet MS"/>
          <w:i/>
          <w:iCs/>
        </w:rPr>
        <w:t>Jaminan</w:t>
      </w:r>
      <w:proofErr w:type="spellEnd"/>
      <w:r w:rsidR="00B24DE4" w:rsidRPr="00E83CE2">
        <w:rPr>
          <w:rFonts w:ascii="Trebuchet MS" w:hAnsi="Trebuchet MS"/>
          <w:i/>
          <w:iCs/>
        </w:rPr>
        <w:t xml:space="preserve"> </w:t>
      </w:r>
      <w:proofErr w:type="spellStart"/>
      <w:r w:rsidR="00B24DE4" w:rsidRPr="00E83CE2">
        <w:rPr>
          <w:rFonts w:ascii="Trebuchet MS" w:hAnsi="Trebuchet MS"/>
          <w:i/>
          <w:iCs/>
        </w:rPr>
        <w:t>Kebendaan</w:t>
      </w:r>
      <w:proofErr w:type="spellEnd"/>
      <w:r w:rsidR="00B24DE4" w:rsidRPr="00E83CE2">
        <w:rPr>
          <w:rFonts w:ascii="Trebuchet MS" w:hAnsi="Trebuchet MS"/>
          <w:i/>
          <w:iCs/>
        </w:rPr>
        <w:t xml:space="preserve"> </w:t>
      </w:r>
      <w:proofErr w:type="spellStart"/>
      <w:r w:rsidR="00B24DE4" w:rsidRPr="00E83CE2">
        <w:rPr>
          <w:rFonts w:ascii="Trebuchet MS" w:hAnsi="Trebuchet MS"/>
          <w:i/>
          <w:iCs/>
        </w:rPr>
        <w:t>Fidusia</w:t>
      </w:r>
      <w:proofErr w:type="spellEnd"/>
      <w:r w:rsidR="00B24DE4" w:rsidRPr="00E83CE2">
        <w:rPr>
          <w:rFonts w:ascii="Trebuchet MS" w:hAnsi="Trebuchet MS"/>
          <w:i/>
          <w:iCs/>
        </w:rPr>
        <w:t xml:space="preserve">, </w:t>
      </w:r>
      <w:r w:rsidR="00B24DE4" w:rsidRPr="00E83CE2">
        <w:rPr>
          <w:rFonts w:ascii="Trebuchet MS" w:hAnsi="Trebuchet MS"/>
        </w:rPr>
        <w:t xml:space="preserve">PT. Citra </w:t>
      </w:r>
      <w:proofErr w:type="spellStart"/>
      <w:r w:rsidR="00B24DE4" w:rsidRPr="00E83CE2">
        <w:rPr>
          <w:rFonts w:ascii="Trebuchet MS" w:hAnsi="Trebuchet MS"/>
        </w:rPr>
        <w:t>Aditya</w:t>
      </w:r>
      <w:proofErr w:type="spellEnd"/>
      <w:r w:rsidR="00B24DE4" w:rsidRPr="00E83CE2">
        <w:rPr>
          <w:rFonts w:ascii="Trebuchet MS" w:hAnsi="Trebuchet MS"/>
        </w:rPr>
        <w:t xml:space="preserve"> </w:t>
      </w:r>
      <w:proofErr w:type="spellStart"/>
      <w:r w:rsidR="00B24DE4" w:rsidRPr="00E83CE2">
        <w:rPr>
          <w:rFonts w:ascii="Trebuchet MS" w:hAnsi="Trebuchet MS"/>
        </w:rPr>
        <w:t>Bakti</w:t>
      </w:r>
      <w:proofErr w:type="spellEnd"/>
      <w:proofErr w:type="gramStart"/>
      <w:r w:rsidR="00B24DE4" w:rsidRPr="00E83CE2">
        <w:rPr>
          <w:rFonts w:ascii="Trebuchet MS" w:hAnsi="Trebuchet MS"/>
        </w:rPr>
        <w:t xml:space="preserve">, </w:t>
      </w:r>
      <w:r>
        <w:rPr>
          <w:rFonts w:ascii="Trebuchet MS" w:hAnsi="Trebuchet MS"/>
          <w:lang w:val="id-ID"/>
        </w:rPr>
        <w:t xml:space="preserve"> </w:t>
      </w:r>
      <w:r w:rsidR="005C1D6E">
        <w:rPr>
          <w:rFonts w:ascii="Trebuchet MS" w:hAnsi="Trebuchet MS"/>
        </w:rPr>
        <w:t>Bandung</w:t>
      </w:r>
      <w:proofErr w:type="gramEnd"/>
      <w:r w:rsidR="005C1D6E">
        <w:rPr>
          <w:rFonts w:ascii="Trebuchet MS" w:hAnsi="Trebuchet MS"/>
        </w:rPr>
        <w:t>, 2002, h</w:t>
      </w:r>
      <w:r w:rsidR="005C1D6E">
        <w:rPr>
          <w:rFonts w:ascii="Trebuchet MS" w:hAnsi="Trebuchet MS"/>
          <w:lang w:val="id-ID"/>
        </w:rPr>
        <w:t>lm</w:t>
      </w:r>
      <w:r w:rsidR="00B24DE4" w:rsidRPr="00E83CE2">
        <w:rPr>
          <w:rFonts w:ascii="Trebuchet MS" w:hAnsi="Trebuchet MS"/>
        </w:rPr>
        <w:t>. 159</w:t>
      </w:r>
      <w:r w:rsidR="00E83CE2">
        <w:rPr>
          <w:rFonts w:ascii="Trebuchet MS" w:hAnsi="Trebuchet MS"/>
          <w:lang w:val="id-ID"/>
        </w:rPr>
        <w:t>.</w:t>
      </w:r>
    </w:p>
  </w:footnote>
  <w:footnote w:id="11">
    <w:p w:rsidR="00B24DE4" w:rsidRPr="00E83CE2" w:rsidRDefault="00DC20BC" w:rsidP="00E83CE2">
      <w:pPr>
        <w:pStyle w:val="FootnoteText"/>
        <w:tabs>
          <w:tab w:val="left" w:pos="426"/>
        </w:tabs>
        <w:spacing w:after="0"/>
        <w:jc w:val="both"/>
        <w:rPr>
          <w:rFonts w:ascii="Trebuchet MS" w:hAnsi="Trebuchet MS"/>
          <w:lang w:val="id-ID"/>
        </w:rPr>
      </w:pPr>
      <w:r>
        <w:rPr>
          <w:rFonts w:ascii="Trebuchet MS" w:hAnsi="Trebuchet MS"/>
          <w:lang w:val="id-ID"/>
        </w:rPr>
        <w:t xml:space="preserve">       </w:t>
      </w:r>
      <w:r w:rsidR="00B24DE4" w:rsidRPr="00E83CE2">
        <w:rPr>
          <w:rStyle w:val="FootnoteReference"/>
          <w:rFonts w:ascii="Trebuchet MS" w:hAnsi="Trebuchet MS"/>
        </w:rPr>
        <w:footnoteRef/>
      </w:r>
      <w:r w:rsidR="00B24DE4" w:rsidRPr="00E83CE2">
        <w:rPr>
          <w:rFonts w:ascii="Trebuchet MS" w:hAnsi="Trebuchet MS"/>
        </w:rPr>
        <w:t xml:space="preserve"> </w:t>
      </w:r>
      <w:proofErr w:type="spellStart"/>
      <w:r w:rsidR="00B24DE4" w:rsidRPr="00E83CE2">
        <w:rPr>
          <w:rFonts w:ascii="Trebuchet MS" w:hAnsi="Trebuchet MS"/>
        </w:rPr>
        <w:t>Chaidir</w:t>
      </w:r>
      <w:proofErr w:type="spellEnd"/>
      <w:r w:rsidR="00B24DE4" w:rsidRPr="00E83CE2">
        <w:rPr>
          <w:rFonts w:ascii="Trebuchet MS" w:hAnsi="Trebuchet MS"/>
        </w:rPr>
        <w:t xml:space="preserve"> Ali, 1976, </w:t>
      </w:r>
      <w:proofErr w:type="spellStart"/>
      <w:r w:rsidR="00B24DE4" w:rsidRPr="00E83CE2">
        <w:rPr>
          <w:rFonts w:ascii="Trebuchet MS" w:hAnsi="Trebuchet MS"/>
          <w:i/>
          <w:iCs/>
        </w:rPr>
        <w:t>Badan</w:t>
      </w:r>
      <w:proofErr w:type="spellEnd"/>
      <w:r w:rsidR="00B24DE4" w:rsidRPr="00E83CE2">
        <w:rPr>
          <w:rFonts w:ascii="Trebuchet MS" w:hAnsi="Trebuchet MS"/>
          <w:i/>
          <w:iCs/>
        </w:rPr>
        <w:t xml:space="preserve"> </w:t>
      </w:r>
      <w:proofErr w:type="spellStart"/>
      <w:r w:rsidR="00B24DE4" w:rsidRPr="00E83CE2">
        <w:rPr>
          <w:rFonts w:ascii="Trebuchet MS" w:hAnsi="Trebuchet MS"/>
          <w:i/>
          <w:iCs/>
        </w:rPr>
        <w:t>Hukum</w:t>
      </w:r>
      <w:proofErr w:type="spellEnd"/>
      <w:r w:rsidR="00582CBB">
        <w:rPr>
          <w:rFonts w:ascii="Trebuchet MS" w:hAnsi="Trebuchet MS"/>
        </w:rPr>
        <w:t>, Alumni Bandung, h</w:t>
      </w:r>
      <w:r w:rsidR="00582CBB">
        <w:rPr>
          <w:rFonts w:ascii="Trebuchet MS" w:hAnsi="Trebuchet MS"/>
          <w:lang w:val="id-ID"/>
        </w:rPr>
        <w:t>lm</w:t>
      </w:r>
      <w:r w:rsidR="00B24DE4" w:rsidRPr="00E83CE2">
        <w:rPr>
          <w:rFonts w:ascii="Trebuchet MS" w:hAnsi="Trebuchet MS"/>
        </w:rPr>
        <w:t>. 12</w:t>
      </w:r>
      <w:r w:rsidR="00E83CE2">
        <w:rPr>
          <w:rFonts w:ascii="Trebuchet MS" w:hAnsi="Trebuchet MS"/>
          <w:lang w:val="id-ID"/>
        </w:rPr>
        <w:t>.</w:t>
      </w:r>
    </w:p>
  </w:footnote>
  <w:footnote w:id="12">
    <w:p w:rsidR="00B24DE4" w:rsidRPr="00E83CE2" w:rsidRDefault="00DC20BC" w:rsidP="00E83CE2">
      <w:pPr>
        <w:pStyle w:val="FootnoteText"/>
        <w:tabs>
          <w:tab w:val="left" w:pos="426"/>
        </w:tabs>
        <w:spacing w:after="0"/>
        <w:jc w:val="both"/>
        <w:rPr>
          <w:rFonts w:ascii="Trebuchet MS" w:hAnsi="Trebuchet MS"/>
          <w:lang w:val="id-ID"/>
        </w:rPr>
      </w:pPr>
      <w:r>
        <w:rPr>
          <w:rFonts w:ascii="Trebuchet MS" w:hAnsi="Trebuchet MS"/>
          <w:lang w:val="id-ID"/>
        </w:rPr>
        <w:t xml:space="preserve">       </w:t>
      </w:r>
      <w:r w:rsidR="00B24DE4" w:rsidRPr="00E83CE2">
        <w:rPr>
          <w:rStyle w:val="FootnoteReference"/>
          <w:rFonts w:ascii="Trebuchet MS" w:hAnsi="Trebuchet MS"/>
        </w:rPr>
        <w:footnoteRef/>
      </w:r>
      <w:r w:rsidR="00B24DE4" w:rsidRPr="00E83CE2">
        <w:rPr>
          <w:rFonts w:ascii="Trebuchet MS" w:hAnsi="Trebuchet MS"/>
        </w:rPr>
        <w:t xml:space="preserve"> </w:t>
      </w:r>
      <w:proofErr w:type="spellStart"/>
      <w:proofErr w:type="gramStart"/>
      <w:r w:rsidR="00B24DE4" w:rsidRPr="00E83CE2">
        <w:rPr>
          <w:rFonts w:ascii="Trebuchet MS" w:hAnsi="Trebuchet MS"/>
        </w:rPr>
        <w:t>Sutarno</w:t>
      </w:r>
      <w:proofErr w:type="spellEnd"/>
      <w:r w:rsidR="00B24DE4" w:rsidRPr="00E83CE2">
        <w:rPr>
          <w:rFonts w:ascii="Trebuchet MS" w:hAnsi="Trebuchet MS"/>
        </w:rPr>
        <w:t xml:space="preserve">, </w:t>
      </w:r>
      <w:r w:rsidR="00B24DE4" w:rsidRPr="00E83CE2">
        <w:rPr>
          <w:rFonts w:ascii="Trebuchet MS" w:hAnsi="Trebuchet MS"/>
          <w:i/>
          <w:iCs/>
        </w:rPr>
        <w:t>Op. Cit</w:t>
      </w:r>
      <w:r w:rsidR="00582CBB">
        <w:rPr>
          <w:rFonts w:ascii="Trebuchet MS" w:hAnsi="Trebuchet MS"/>
        </w:rPr>
        <w:t xml:space="preserve">, </w:t>
      </w:r>
      <w:r w:rsidR="00582CBB">
        <w:rPr>
          <w:rFonts w:ascii="Trebuchet MS" w:hAnsi="Trebuchet MS"/>
          <w:lang w:val="id-ID"/>
        </w:rPr>
        <w:t>hlm</w:t>
      </w:r>
      <w:r w:rsidR="00B24DE4" w:rsidRPr="00E83CE2">
        <w:rPr>
          <w:rFonts w:ascii="Trebuchet MS" w:hAnsi="Trebuchet MS"/>
        </w:rPr>
        <w:t>.</w:t>
      </w:r>
      <w:proofErr w:type="gramEnd"/>
      <w:r w:rsidR="00B24DE4" w:rsidRPr="00E83CE2">
        <w:rPr>
          <w:rFonts w:ascii="Trebuchet MS" w:hAnsi="Trebuchet MS"/>
        </w:rPr>
        <w:t xml:space="preserve"> 9</w:t>
      </w:r>
      <w:r w:rsidR="00E83CE2">
        <w:rPr>
          <w:rFonts w:ascii="Trebuchet MS" w:hAnsi="Trebuchet MS"/>
          <w:lang w:val="id-ID"/>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C27" w:rsidRPr="0010368B" w:rsidRDefault="00167333" w:rsidP="00AB005B">
    <w:pPr>
      <w:pStyle w:val="Header"/>
      <w:framePr w:wrap="around" w:vAnchor="text" w:hAnchor="margin" w:xAlign="right" w:y="1"/>
      <w:rPr>
        <w:rStyle w:val="PageNumber"/>
        <w:rFonts w:ascii="Arial" w:hAnsi="Arial" w:cs="Arial"/>
        <w:b/>
        <w:sz w:val="28"/>
        <w:szCs w:val="28"/>
      </w:rPr>
    </w:pPr>
    <w:r w:rsidRPr="0010368B">
      <w:rPr>
        <w:rStyle w:val="PageNumber"/>
        <w:rFonts w:ascii="Arial" w:hAnsi="Arial" w:cs="Arial"/>
        <w:b/>
        <w:sz w:val="28"/>
        <w:szCs w:val="28"/>
      </w:rPr>
      <w:fldChar w:fldCharType="begin"/>
    </w:r>
    <w:r w:rsidR="00D55C27" w:rsidRPr="0010368B">
      <w:rPr>
        <w:rStyle w:val="PageNumber"/>
        <w:rFonts w:ascii="Arial" w:hAnsi="Arial" w:cs="Arial"/>
        <w:b/>
        <w:sz w:val="28"/>
        <w:szCs w:val="28"/>
      </w:rPr>
      <w:instrText xml:space="preserve">PAGE  </w:instrText>
    </w:r>
    <w:r w:rsidRPr="0010368B">
      <w:rPr>
        <w:rStyle w:val="PageNumber"/>
        <w:rFonts w:ascii="Arial" w:hAnsi="Arial" w:cs="Arial"/>
        <w:b/>
        <w:sz w:val="28"/>
        <w:szCs w:val="28"/>
      </w:rPr>
      <w:fldChar w:fldCharType="separate"/>
    </w:r>
    <w:r w:rsidR="00F56B8D">
      <w:rPr>
        <w:rStyle w:val="PageNumber"/>
        <w:rFonts w:ascii="Arial" w:hAnsi="Arial" w:cs="Arial"/>
        <w:b/>
        <w:noProof/>
        <w:sz w:val="28"/>
        <w:szCs w:val="28"/>
      </w:rPr>
      <w:t>56</w:t>
    </w:r>
    <w:r w:rsidRPr="0010368B">
      <w:rPr>
        <w:rStyle w:val="PageNumber"/>
        <w:rFonts w:ascii="Arial" w:hAnsi="Arial" w:cs="Arial"/>
        <w:b/>
        <w:sz w:val="28"/>
        <w:szCs w:val="28"/>
      </w:rPr>
      <w:fldChar w:fldCharType="end"/>
    </w:r>
  </w:p>
  <w:sdt>
    <w:sdtPr>
      <w:rPr>
        <w:rFonts w:ascii="Times New Roman" w:hAnsi="Times New Roman"/>
        <w:b/>
        <w:bCs/>
        <w:i/>
        <w:sz w:val="16"/>
        <w:szCs w:val="16"/>
        <w:lang w:eastAsia="en-AU"/>
      </w:rPr>
      <w:alias w:val="Title"/>
      <w:id w:val="18396484"/>
      <w:placeholder>
        <w:docPart w:val="FB303BECAF7542389EF6F41B2E33FE94"/>
      </w:placeholder>
      <w:dataBinding w:prefixMappings="xmlns:ns0='http://schemas.openxmlformats.org/package/2006/metadata/core-properties' xmlns:ns1='http://purl.org/dc/elements/1.1/'" w:xpath="/ns0:coreProperties[1]/ns1:title[1]" w:storeItemID="{6C3C8BC8-F283-45AE-878A-BAB7291924A1}"/>
      <w:text/>
    </w:sdtPr>
    <w:sdtContent>
      <w:p w:rsidR="00D55C27" w:rsidRDefault="00D806EC" w:rsidP="00D806EC">
        <w:pPr>
          <w:pStyle w:val="Header"/>
          <w:spacing w:line="276" w:lineRule="auto"/>
          <w:jc w:val="both"/>
          <w:rPr>
            <w:rFonts w:ascii="Times New Roman" w:hAnsi="Times New Roman"/>
            <w:b/>
            <w:bCs/>
            <w:i/>
            <w:sz w:val="16"/>
            <w:szCs w:val="16"/>
            <w:lang w:eastAsia="en-AU"/>
          </w:rPr>
        </w:pPr>
        <w:r>
          <w:rPr>
            <w:rFonts w:ascii="Times New Roman" w:hAnsi="Times New Roman"/>
            <w:b/>
            <w:bCs/>
            <w:i/>
            <w:sz w:val="16"/>
            <w:szCs w:val="16"/>
            <w:lang w:eastAsia="en-AU"/>
          </w:rPr>
          <w:t>Yusman</w:t>
        </w:r>
        <w:r w:rsidR="00D55C27">
          <w:rPr>
            <w:rFonts w:ascii="Times New Roman" w:hAnsi="Times New Roman"/>
            <w:b/>
            <w:bCs/>
            <w:i/>
            <w:sz w:val="16"/>
            <w:szCs w:val="16"/>
            <w:lang w:eastAsia="en-AU"/>
          </w:rPr>
          <w:t xml:space="preserve">                                      </w:t>
        </w:r>
        <w:r w:rsidR="00634760">
          <w:rPr>
            <w:rFonts w:ascii="Times New Roman" w:hAnsi="Times New Roman"/>
            <w:b/>
            <w:bCs/>
            <w:i/>
            <w:sz w:val="16"/>
            <w:szCs w:val="16"/>
            <w:lang w:eastAsia="en-AU"/>
          </w:rPr>
          <w:t xml:space="preserve">                              </w:t>
        </w:r>
        <w:r w:rsidR="00D55C27">
          <w:rPr>
            <w:rFonts w:ascii="Times New Roman" w:hAnsi="Times New Roman"/>
            <w:b/>
            <w:bCs/>
            <w:i/>
            <w:sz w:val="16"/>
            <w:szCs w:val="16"/>
            <w:lang w:eastAsia="en-AU"/>
          </w:rPr>
          <w:t xml:space="preserve">  </w:t>
        </w:r>
        <w:r>
          <w:rPr>
            <w:rFonts w:ascii="Times New Roman" w:hAnsi="Times New Roman"/>
            <w:b/>
            <w:bCs/>
            <w:i/>
            <w:sz w:val="16"/>
            <w:szCs w:val="16"/>
            <w:lang w:eastAsia="en-AU"/>
          </w:rPr>
          <w:t>Tinjauan Yuridis Perlindungan Hukum Terhadap Kreditur Dalam</w:t>
        </w:r>
        <w:r w:rsidR="00D55C27">
          <w:rPr>
            <w:rFonts w:ascii="Times New Roman" w:hAnsi="Times New Roman"/>
            <w:b/>
            <w:bCs/>
            <w:i/>
            <w:sz w:val="16"/>
            <w:szCs w:val="16"/>
            <w:lang w:eastAsia="en-AU"/>
          </w:rPr>
          <w:t>...</w:t>
        </w:r>
      </w:p>
    </w:sdtContent>
  </w:sdt>
  <w:p w:rsidR="00967A6E" w:rsidRDefault="00167333" w:rsidP="00D55C27">
    <w:pPr>
      <w:pStyle w:val="Header"/>
      <w:ind w:right="360"/>
      <w:jc w:val="right"/>
    </w:pPr>
    <w:r>
      <w:rPr>
        <w:noProof/>
      </w:rPr>
      <w:pict>
        <v:shapetype id="_x0000_t32" coordsize="21600,21600" o:spt="32" o:oned="t" path="m,l21600,21600e" filled="f">
          <v:path arrowok="t" fillok="f" o:connecttype="none"/>
          <o:lock v:ext="edit" shapetype="t"/>
        </v:shapetype>
        <v:shape id="AutoShape 6" o:spid="_x0000_s4098" type="#_x0000_t32" style="position:absolute;left:0;text-align:left;margin-left:.6pt;margin-top:18.25pt;width:423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" strokeweight="3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C27" w:rsidRPr="0010368B" w:rsidRDefault="00167333" w:rsidP="00AB005B">
    <w:pPr>
      <w:pStyle w:val="Header"/>
      <w:framePr w:wrap="around" w:vAnchor="text" w:hAnchor="margin" w:xAlign="right" w:y="1"/>
      <w:rPr>
        <w:rStyle w:val="PageNumber"/>
        <w:rFonts w:ascii="Arial" w:hAnsi="Arial" w:cs="Arial"/>
        <w:b/>
        <w:sz w:val="28"/>
        <w:szCs w:val="28"/>
      </w:rPr>
    </w:pPr>
    <w:r w:rsidRPr="0010368B">
      <w:rPr>
        <w:rStyle w:val="PageNumber"/>
        <w:rFonts w:ascii="Arial" w:hAnsi="Arial" w:cs="Arial"/>
        <w:b/>
        <w:sz w:val="28"/>
        <w:szCs w:val="28"/>
      </w:rPr>
      <w:fldChar w:fldCharType="begin"/>
    </w:r>
    <w:r w:rsidR="00D55C27" w:rsidRPr="0010368B">
      <w:rPr>
        <w:rStyle w:val="PageNumber"/>
        <w:rFonts w:ascii="Arial" w:hAnsi="Arial" w:cs="Arial"/>
        <w:b/>
        <w:sz w:val="28"/>
        <w:szCs w:val="28"/>
      </w:rPr>
      <w:instrText xml:space="preserve">PAGE  </w:instrText>
    </w:r>
    <w:r w:rsidRPr="0010368B">
      <w:rPr>
        <w:rStyle w:val="PageNumber"/>
        <w:rFonts w:ascii="Arial" w:hAnsi="Arial" w:cs="Arial"/>
        <w:b/>
        <w:sz w:val="28"/>
        <w:szCs w:val="28"/>
      </w:rPr>
      <w:fldChar w:fldCharType="separate"/>
    </w:r>
    <w:r w:rsidR="00F56B8D">
      <w:rPr>
        <w:rStyle w:val="PageNumber"/>
        <w:rFonts w:ascii="Arial" w:hAnsi="Arial" w:cs="Arial"/>
        <w:b/>
        <w:noProof/>
        <w:sz w:val="28"/>
        <w:szCs w:val="28"/>
      </w:rPr>
      <w:t>55</w:t>
    </w:r>
    <w:r w:rsidRPr="0010368B">
      <w:rPr>
        <w:rStyle w:val="PageNumber"/>
        <w:rFonts w:ascii="Arial" w:hAnsi="Arial" w:cs="Arial"/>
        <w:b/>
        <w:sz w:val="28"/>
        <w:szCs w:val="28"/>
      </w:rPr>
      <w:fldChar w:fldCharType="end"/>
    </w:r>
  </w:p>
  <w:p w:rsidR="00D55C27" w:rsidRDefault="00D55C27" w:rsidP="00D55C27">
    <w:pPr>
      <w:pStyle w:val="Header"/>
      <w:jc w:val="both"/>
      <w:rPr>
        <w:rFonts w:ascii="Tempus Sans ITC" w:hAnsi="Tempus Sans ITC" w:cs="Times New Roman"/>
        <w:b/>
        <w:i/>
        <w:sz w:val="16"/>
        <w:szCs w:val="16"/>
      </w:rPr>
    </w:pPr>
    <w:r>
      <w:rPr>
        <w:rFonts w:ascii="Tempus Sans ITC" w:hAnsi="Tempus Sans ITC" w:cs="Times New Roman"/>
        <w:b/>
        <w:i/>
        <w:sz w:val="16"/>
        <w:szCs w:val="16"/>
      </w:rPr>
      <w:t xml:space="preserve">Jurnal Surya Kencana </w:t>
    </w:r>
    <w:r w:rsidR="008B0BBE">
      <w:rPr>
        <w:rFonts w:ascii="Tempus Sans ITC" w:hAnsi="Tempus Sans ITC" w:cs="Times New Roman"/>
        <w:b/>
        <w:i/>
        <w:sz w:val="16"/>
        <w:szCs w:val="16"/>
      </w:rPr>
      <w:t>Satu</w:t>
    </w:r>
    <w:r>
      <w:rPr>
        <w:rFonts w:ascii="Tempus Sans ITC" w:hAnsi="Tempus Sans ITC" w:cs="Times New Roman"/>
        <w:b/>
        <w:i/>
        <w:sz w:val="16"/>
        <w:szCs w:val="16"/>
        <w:lang w:val="en-US"/>
      </w:rPr>
      <w:t>:</w:t>
    </w:r>
    <w:r>
      <w:rPr>
        <w:rFonts w:ascii="Tempus Sans ITC" w:hAnsi="Tempus Sans ITC" w:cs="Times New Roman"/>
        <w:b/>
        <w:i/>
        <w:sz w:val="16"/>
        <w:szCs w:val="16"/>
      </w:rPr>
      <w:t xml:space="preserve"> Dinamika Masalah Hukum dan Keadilan </w:t>
    </w:r>
  </w:p>
  <w:p w:rsidR="0077060C" w:rsidRPr="0077060C" w:rsidRDefault="00167333" w:rsidP="00D55C27">
    <w:pPr>
      <w:pStyle w:val="Header"/>
      <w:ind w:right="360"/>
      <w:jc w:val="both"/>
      <w:rPr>
        <w:rFonts w:asciiTheme="majorHAnsi" w:hAnsiTheme="majorHAnsi" w:cs="Times New Roman"/>
        <w:i/>
        <w:sz w:val="20"/>
        <w:szCs w:val="20"/>
        <w:lang w:val="en-US"/>
      </w:rPr>
    </w:pPr>
    <w:r>
      <w:rPr>
        <w:rFonts w:asciiTheme="majorHAnsi" w:hAnsiTheme="majorHAnsi" w:cs="Times New Roman"/>
        <w:i/>
        <w:noProof/>
        <w:sz w:val="20"/>
        <w:szCs w:val="20"/>
      </w:rPr>
      <w:pict>
        <v:shapetype id="_x0000_t32" coordsize="21600,21600" o:spt="32" o:oned="t" path="m,l21600,21600e" filled="f">
          <v:path arrowok="t" fillok="f" o:connecttype="none"/>
          <o:lock v:ext="edit" shapetype="t"/>
        </v:shapetype>
        <v:shape id="AutoShape 8" o:spid="_x0000_s4097" type="#_x0000_t32" style="position:absolute;left:0;text-align:left;margin-left:-.15pt;margin-top:19.9pt;width:424.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eg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" strokeweight="3pt"/>
      </w:pict>
    </w:r>
    <w:r w:rsidR="00F56B8D">
      <w:rPr>
        <w:rFonts w:ascii="Tempus Sans ITC" w:hAnsi="Tempus Sans ITC" w:cs="Times New Roman"/>
        <w:b/>
        <w:i/>
        <w:sz w:val="16"/>
        <w:szCs w:val="16"/>
      </w:rPr>
      <w:t xml:space="preserve">Vol. </w:t>
    </w:r>
    <w:r w:rsidR="00F56B8D">
      <w:rPr>
        <w:rFonts w:ascii="Tempus Sans ITC" w:hAnsi="Tempus Sans ITC" w:cs="Times New Roman"/>
        <w:b/>
        <w:i/>
        <w:sz w:val="16"/>
        <w:szCs w:val="16"/>
      </w:rPr>
      <w:t>6</w:t>
    </w:r>
    <w:r w:rsidR="00B925D3">
      <w:rPr>
        <w:rFonts w:ascii="Tempus Sans ITC" w:hAnsi="Tempus Sans ITC" w:cs="Times New Roman"/>
        <w:b/>
        <w:i/>
        <w:sz w:val="16"/>
        <w:szCs w:val="16"/>
      </w:rPr>
      <w:t xml:space="preserve"> </w:t>
    </w:r>
    <w:r w:rsidR="00D23CAC">
      <w:rPr>
        <w:rFonts w:ascii="Tempus Sans ITC" w:hAnsi="Tempus Sans ITC" w:cs="Times New Roman"/>
        <w:b/>
        <w:i/>
        <w:sz w:val="16"/>
        <w:szCs w:val="16"/>
      </w:rPr>
      <w:t>No.</w:t>
    </w:r>
    <w:r w:rsidR="00B925D3">
      <w:rPr>
        <w:rFonts w:ascii="Tempus Sans ITC" w:hAnsi="Tempus Sans ITC" w:cs="Times New Roman"/>
        <w:b/>
        <w:i/>
        <w:sz w:val="16"/>
        <w:szCs w:val="16"/>
      </w:rPr>
      <w:t xml:space="preserve">2, Oktober </w:t>
    </w:r>
    <w:r w:rsidR="00D55C27">
      <w:rPr>
        <w:rFonts w:ascii="Tempus Sans ITC" w:hAnsi="Tempus Sans ITC" w:cs="Times New Roman"/>
        <w:b/>
        <w:i/>
        <w:sz w:val="16"/>
        <w:szCs w:val="16"/>
      </w:rPr>
      <w:t>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36C"/>
    <w:multiLevelType w:val="hybridMultilevel"/>
    <w:tmpl w:val="CAD24F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4985FF4"/>
    <w:multiLevelType w:val="hybridMultilevel"/>
    <w:tmpl w:val="B69C2A2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A17227"/>
    <w:multiLevelType w:val="hybridMultilevel"/>
    <w:tmpl w:val="1EE20570"/>
    <w:lvl w:ilvl="0" w:tplc="04090019">
      <w:start w:val="1"/>
      <w:numFmt w:val="lowerLetter"/>
      <w:lvlText w:val="%1."/>
      <w:lvlJc w:val="left"/>
      <w:pPr>
        <w:ind w:left="1268" w:hanging="360"/>
      </w:pPr>
      <w:rPr>
        <w:rFonts w:hint="default"/>
      </w:rPr>
    </w:lvl>
    <w:lvl w:ilvl="1" w:tplc="776E3930">
      <w:start w:val="1"/>
      <w:numFmt w:val="lowerLetter"/>
      <w:lvlText w:val="%2."/>
      <w:lvlJc w:val="left"/>
      <w:pPr>
        <w:ind w:left="1988" w:hanging="360"/>
      </w:pPr>
      <w:rPr>
        <w:rFonts w:hint="default"/>
      </w:rPr>
    </w:lvl>
    <w:lvl w:ilvl="2" w:tplc="0409000F">
      <w:start w:val="1"/>
      <w:numFmt w:val="decimal"/>
      <w:lvlText w:val="%3."/>
      <w:lvlJc w:val="left"/>
      <w:pPr>
        <w:ind w:left="2888" w:hanging="360"/>
      </w:pPr>
      <w:rPr>
        <w:rFonts w:hint="default"/>
      </w:rPr>
    </w:lvl>
    <w:lvl w:ilvl="3" w:tplc="04090019">
      <w:start w:val="1"/>
      <w:numFmt w:val="lowerLetter"/>
      <w:lvlText w:val="%4."/>
      <w:lvlJc w:val="left"/>
      <w:pPr>
        <w:ind w:left="3428" w:hanging="360"/>
      </w:pPr>
      <w:rPr>
        <w:rFonts w:hint="default"/>
      </w:rPr>
    </w:lvl>
    <w:lvl w:ilvl="4" w:tplc="04090019">
      <w:start w:val="1"/>
      <w:numFmt w:val="lowerLetter"/>
      <w:lvlText w:val="%5."/>
      <w:lvlJc w:val="left"/>
      <w:pPr>
        <w:ind w:left="4148" w:hanging="360"/>
      </w:pPr>
    </w:lvl>
    <w:lvl w:ilvl="5" w:tplc="EACE657A">
      <w:start w:val="1"/>
      <w:numFmt w:val="decimal"/>
      <w:lvlText w:val="%6)"/>
      <w:lvlJc w:val="left"/>
      <w:pPr>
        <w:ind w:left="5048" w:hanging="360"/>
      </w:pPr>
      <w:rPr>
        <w:rFonts w:hint="default"/>
      </w:r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3">
    <w:nsid w:val="086538ED"/>
    <w:multiLevelType w:val="hybridMultilevel"/>
    <w:tmpl w:val="43FA603A"/>
    <w:lvl w:ilvl="0" w:tplc="04210015">
      <w:start w:val="2"/>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086F3447"/>
    <w:multiLevelType w:val="hybridMultilevel"/>
    <w:tmpl w:val="A2A8B29E"/>
    <w:lvl w:ilvl="0" w:tplc="2BAA6C14">
      <w:start w:val="1"/>
      <w:numFmt w:val="upperRoman"/>
      <w:lvlText w:val="%1."/>
      <w:lvlJc w:val="left"/>
      <w:pPr>
        <w:ind w:left="1080" w:hanging="72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0CE135AC"/>
    <w:multiLevelType w:val="hybridMultilevel"/>
    <w:tmpl w:val="E0D4B69C"/>
    <w:lvl w:ilvl="0" w:tplc="3D788D28">
      <w:start w:val="4"/>
      <w:numFmt w:val="upp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6">
    <w:nsid w:val="0E01007B"/>
    <w:multiLevelType w:val="hybridMultilevel"/>
    <w:tmpl w:val="815C160A"/>
    <w:lvl w:ilvl="0" w:tplc="B380CDB8">
      <w:start w:val="1"/>
      <w:numFmt w:val="lowerLetter"/>
      <w:lvlText w:val="%1."/>
      <w:lvlJc w:val="left"/>
      <w:pPr>
        <w:ind w:left="908" w:hanging="360"/>
      </w:pPr>
      <w:rPr>
        <w:rFonts w:hint="default"/>
      </w:rPr>
    </w:lvl>
    <w:lvl w:ilvl="1" w:tplc="0054F6F2">
      <w:start w:val="1"/>
      <w:numFmt w:val="decimal"/>
      <w:lvlText w:val="%2)"/>
      <w:lvlJc w:val="left"/>
      <w:pPr>
        <w:ind w:left="1628" w:hanging="360"/>
      </w:pPr>
      <w:rPr>
        <w:rFonts w:hint="default"/>
      </w:rPr>
    </w:lvl>
    <w:lvl w:ilvl="2" w:tplc="05A04D6A">
      <w:start w:val="1"/>
      <w:numFmt w:val="decimal"/>
      <w:lvlText w:val="%3."/>
      <w:lvlJc w:val="left"/>
      <w:pPr>
        <w:ind w:left="2528" w:hanging="360"/>
      </w:pPr>
      <w:rPr>
        <w:rFonts w:hint="default"/>
      </w:rPr>
    </w:lvl>
    <w:lvl w:ilvl="3" w:tplc="0409000F" w:tentative="1">
      <w:start w:val="1"/>
      <w:numFmt w:val="decimal"/>
      <w:lvlText w:val="%4."/>
      <w:lvlJc w:val="left"/>
      <w:pPr>
        <w:ind w:left="3068" w:hanging="360"/>
      </w:pPr>
    </w:lvl>
    <w:lvl w:ilvl="4" w:tplc="04090019" w:tentative="1">
      <w:start w:val="1"/>
      <w:numFmt w:val="lowerLetter"/>
      <w:lvlText w:val="%5."/>
      <w:lvlJc w:val="left"/>
      <w:pPr>
        <w:ind w:left="3788" w:hanging="360"/>
      </w:pPr>
    </w:lvl>
    <w:lvl w:ilvl="5" w:tplc="0409001B" w:tentative="1">
      <w:start w:val="1"/>
      <w:numFmt w:val="lowerRoman"/>
      <w:lvlText w:val="%6."/>
      <w:lvlJc w:val="right"/>
      <w:pPr>
        <w:ind w:left="4508" w:hanging="180"/>
      </w:pPr>
    </w:lvl>
    <w:lvl w:ilvl="6" w:tplc="0409000F" w:tentative="1">
      <w:start w:val="1"/>
      <w:numFmt w:val="decimal"/>
      <w:lvlText w:val="%7."/>
      <w:lvlJc w:val="left"/>
      <w:pPr>
        <w:ind w:left="5228" w:hanging="360"/>
      </w:pPr>
    </w:lvl>
    <w:lvl w:ilvl="7" w:tplc="04090019" w:tentative="1">
      <w:start w:val="1"/>
      <w:numFmt w:val="lowerLetter"/>
      <w:lvlText w:val="%8."/>
      <w:lvlJc w:val="left"/>
      <w:pPr>
        <w:ind w:left="5948" w:hanging="360"/>
      </w:pPr>
    </w:lvl>
    <w:lvl w:ilvl="8" w:tplc="0409001B" w:tentative="1">
      <w:start w:val="1"/>
      <w:numFmt w:val="lowerRoman"/>
      <w:lvlText w:val="%9."/>
      <w:lvlJc w:val="right"/>
      <w:pPr>
        <w:ind w:left="6668" w:hanging="180"/>
      </w:pPr>
    </w:lvl>
  </w:abstractNum>
  <w:abstractNum w:abstractNumId="7">
    <w:nsid w:val="13000EC0"/>
    <w:multiLevelType w:val="hybridMultilevel"/>
    <w:tmpl w:val="549C389A"/>
    <w:lvl w:ilvl="0" w:tplc="0C090015">
      <w:start w:val="1"/>
      <w:numFmt w:val="upp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nsid w:val="1309622D"/>
    <w:multiLevelType w:val="hybridMultilevel"/>
    <w:tmpl w:val="9960A7EA"/>
    <w:lvl w:ilvl="0" w:tplc="0C090015">
      <w:start w:val="1"/>
      <w:numFmt w:val="upp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nsid w:val="16C958C8"/>
    <w:multiLevelType w:val="hybridMultilevel"/>
    <w:tmpl w:val="548E3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673052"/>
    <w:multiLevelType w:val="hybridMultilevel"/>
    <w:tmpl w:val="089CB0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9FF0989"/>
    <w:multiLevelType w:val="hybridMultilevel"/>
    <w:tmpl w:val="25266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A81176"/>
    <w:multiLevelType w:val="hybridMultilevel"/>
    <w:tmpl w:val="B3ECD8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C22C91F8">
      <w:start w:val="1"/>
      <w:numFmt w:val="upperLetter"/>
      <w:lvlText w:val="%3."/>
      <w:lvlJc w:val="left"/>
      <w:pPr>
        <w:ind w:left="2340" w:hanging="360"/>
      </w:pPr>
      <w:rPr>
        <w:rFonts w:hint="default"/>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70B1D"/>
    <w:multiLevelType w:val="hybridMultilevel"/>
    <w:tmpl w:val="C87A894C"/>
    <w:lvl w:ilvl="0" w:tplc="BCC4450E">
      <w:start w:val="1"/>
      <w:numFmt w:val="upperLetter"/>
      <w:lvlText w:val="%1."/>
      <w:lvlJc w:val="left"/>
      <w:pPr>
        <w:ind w:left="644" w:hanging="360"/>
      </w:pPr>
      <w:rPr>
        <w:rFonts w:ascii="Times New Roman" w:eastAsia="Times New Roman" w:hAnsi="Times New Roman" w:cs="Times New Roman"/>
      </w:rPr>
    </w:lvl>
    <w:lvl w:ilvl="1" w:tplc="0C090019" w:tentative="1">
      <w:start w:val="1"/>
      <w:numFmt w:val="lowerLetter"/>
      <w:lvlText w:val="%2."/>
      <w:lvlJc w:val="left"/>
      <w:pPr>
        <w:ind w:left="1364" w:hanging="360"/>
      </w:pPr>
      <w:rPr>
        <w:rFonts w:cs="Times New Roman"/>
      </w:rPr>
    </w:lvl>
    <w:lvl w:ilvl="2" w:tplc="0C09001B" w:tentative="1">
      <w:start w:val="1"/>
      <w:numFmt w:val="lowerRoman"/>
      <w:lvlText w:val="%3."/>
      <w:lvlJc w:val="right"/>
      <w:pPr>
        <w:ind w:left="2084" w:hanging="180"/>
      </w:pPr>
      <w:rPr>
        <w:rFonts w:cs="Times New Roman"/>
      </w:rPr>
    </w:lvl>
    <w:lvl w:ilvl="3" w:tplc="0C09000F" w:tentative="1">
      <w:start w:val="1"/>
      <w:numFmt w:val="decimal"/>
      <w:lvlText w:val="%4."/>
      <w:lvlJc w:val="left"/>
      <w:pPr>
        <w:ind w:left="2804" w:hanging="360"/>
      </w:pPr>
      <w:rPr>
        <w:rFonts w:cs="Times New Roman"/>
      </w:rPr>
    </w:lvl>
    <w:lvl w:ilvl="4" w:tplc="0C090019" w:tentative="1">
      <w:start w:val="1"/>
      <w:numFmt w:val="lowerLetter"/>
      <w:lvlText w:val="%5."/>
      <w:lvlJc w:val="left"/>
      <w:pPr>
        <w:ind w:left="3524" w:hanging="360"/>
      </w:pPr>
      <w:rPr>
        <w:rFonts w:cs="Times New Roman"/>
      </w:rPr>
    </w:lvl>
    <w:lvl w:ilvl="5" w:tplc="0C09001B" w:tentative="1">
      <w:start w:val="1"/>
      <w:numFmt w:val="lowerRoman"/>
      <w:lvlText w:val="%6."/>
      <w:lvlJc w:val="right"/>
      <w:pPr>
        <w:ind w:left="4244" w:hanging="180"/>
      </w:pPr>
      <w:rPr>
        <w:rFonts w:cs="Times New Roman"/>
      </w:rPr>
    </w:lvl>
    <w:lvl w:ilvl="6" w:tplc="0C09000F" w:tentative="1">
      <w:start w:val="1"/>
      <w:numFmt w:val="decimal"/>
      <w:lvlText w:val="%7."/>
      <w:lvlJc w:val="left"/>
      <w:pPr>
        <w:ind w:left="4964" w:hanging="360"/>
      </w:pPr>
      <w:rPr>
        <w:rFonts w:cs="Times New Roman"/>
      </w:rPr>
    </w:lvl>
    <w:lvl w:ilvl="7" w:tplc="0C090019" w:tentative="1">
      <w:start w:val="1"/>
      <w:numFmt w:val="lowerLetter"/>
      <w:lvlText w:val="%8."/>
      <w:lvlJc w:val="left"/>
      <w:pPr>
        <w:ind w:left="5684" w:hanging="360"/>
      </w:pPr>
      <w:rPr>
        <w:rFonts w:cs="Times New Roman"/>
      </w:rPr>
    </w:lvl>
    <w:lvl w:ilvl="8" w:tplc="0C09001B" w:tentative="1">
      <w:start w:val="1"/>
      <w:numFmt w:val="lowerRoman"/>
      <w:lvlText w:val="%9."/>
      <w:lvlJc w:val="right"/>
      <w:pPr>
        <w:ind w:left="6404" w:hanging="180"/>
      </w:pPr>
      <w:rPr>
        <w:rFonts w:cs="Times New Roman"/>
      </w:rPr>
    </w:lvl>
  </w:abstractNum>
  <w:abstractNum w:abstractNumId="14">
    <w:nsid w:val="28782BF4"/>
    <w:multiLevelType w:val="hybridMultilevel"/>
    <w:tmpl w:val="917CC0A0"/>
    <w:lvl w:ilvl="0" w:tplc="0421000F">
      <w:start w:val="1"/>
      <w:numFmt w:val="decimal"/>
      <w:lvlText w:val="%1."/>
      <w:lvlJc w:val="left"/>
      <w:pPr>
        <w:ind w:left="720" w:hanging="360"/>
      </w:pPr>
      <w:rPr>
        <w:rFonts w:hint="default"/>
      </w:rPr>
    </w:lvl>
    <w:lvl w:ilvl="1" w:tplc="4C025790">
      <w:start w:val="1"/>
      <w:numFmt w:val="decimal"/>
      <w:lvlText w:val="%2."/>
      <w:lvlJc w:val="left"/>
      <w:pPr>
        <w:ind w:left="2025" w:hanging="945"/>
      </w:pPr>
      <w:rPr>
        <w:rFonts w:eastAsiaTheme="minorHAnsi"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AB758FF"/>
    <w:multiLevelType w:val="hybridMultilevel"/>
    <w:tmpl w:val="B2D4226C"/>
    <w:lvl w:ilvl="0" w:tplc="3B6C108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6">
    <w:nsid w:val="2D427010"/>
    <w:multiLevelType w:val="hybridMultilevel"/>
    <w:tmpl w:val="E1C24B82"/>
    <w:lvl w:ilvl="0" w:tplc="04210015">
      <w:start w:val="2"/>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2EDA2A54"/>
    <w:multiLevelType w:val="hybridMultilevel"/>
    <w:tmpl w:val="A4D625CC"/>
    <w:lvl w:ilvl="0" w:tplc="11BA5244">
      <w:start w:val="1"/>
      <w:numFmt w:val="decimal"/>
      <w:lvlText w:val="%1."/>
      <w:lvlJc w:val="left"/>
      <w:pPr>
        <w:ind w:left="1192" w:hanging="360"/>
      </w:pPr>
      <w:rPr>
        <w:rFonts w:hint="default"/>
        <w:b/>
      </w:rPr>
    </w:lvl>
    <w:lvl w:ilvl="1" w:tplc="942A91F8">
      <w:start w:val="1"/>
      <w:numFmt w:val="lowerLetter"/>
      <w:lvlText w:val="%2."/>
      <w:lvlJc w:val="left"/>
      <w:pPr>
        <w:ind w:left="1912" w:hanging="360"/>
      </w:pPr>
      <w:rPr>
        <w:rFonts w:hint="default"/>
      </w:rPr>
    </w:lvl>
    <w:lvl w:ilvl="2" w:tplc="12A809D2">
      <w:start w:val="1"/>
      <w:numFmt w:val="decimal"/>
      <w:lvlText w:val="%3)"/>
      <w:lvlJc w:val="left"/>
      <w:pPr>
        <w:ind w:left="2812" w:hanging="360"/>
      </w:pPr>
      <w:rPr>
        <w:rFonts w:hint="default"/>
      </w:rPr>
    </w:lvl>
    <w:lvl w:ilvl="3" w:tplc="8D50C6FA">
      <w:start w:val="1"/>
      <w:numFmt w:val="decimal"/>
      <w:lvlText w:val="(%4)"/>
      <w:lvlJc w:val="left"/>
      <w:pPr>
        <w:ind w:left="3472" w:hanging="480"/>
      </w:pPr>
      <w:rPr>
        <w:rFonts w:hint="default"/>
      </w:r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18">
    <w:nsid w:val="2F1330B6"/>
    <w:multiLevelType w:val="hybridMultilevel"/>
    <w:tmpl w:val="AA1EDB2A"/>
    <w:lvl w:ilvl="0" w:tplc="04090019">
      <w:start w:val="1"/>
      <w:numFmt w:val="lowerLetter"/>
      <w:lvlText w:val="%1."/>
      <w:lvlJc w:val="left"/>
      <w:pPr>
        <w:ind w:left="1268" w:hanging="360"/>
      </w:pPr>
      <w:rPr>
        <w:rFonts w:hint="default"/>
      </w:rPr>
    </w:lvl>
    <w:lvl w:ilvl="1" w:tplc="776E3930">
      <w:start w:val="1"/>
      <w:numFmt w:val="lowerLetter"/>
      <w:lvlText w:val="%2."/>
      <w:lvlJc w:val="left"/>
      <w:pPr>
        <w:ind w:left="1988" w:hanging="360"/>
      </w:pPr>
      <w:rPr>
        <w:rFonts w:hint="default"/>
      </w:rPr>
    </w:lvl>
    <w:lvl w:ilvl="2" w:tplc="0409000F">
      <w:start w:val="1"/>
      <w:numFmt w:val="decimal"/>
      <w:lvlText w:val="%3."/>
      <w:lvlJc w:val="left"/>
      <w:pPr>
        <w:ind w:left="2888" w:hanging="360"/>
      </w:pPr>
      <w:rPr>
        <w:rFonts w:hint="default"/>
      </w:rPr>
    </w:lvl>
    <w:lvl w:ilvl="3" w:tplc="04090019">
      <w:start w:val="1"/>
      <w:numFmt w:val="lowerLetter"/>
      <w:lvlText w:val="%4."/>
      <w:lvlJc w:val="left"/>
      <w:pPr>
        <w:ind w:left="3428" w:hanging="360"/>
      </w:pPr>
      <w:rPr>
        <w:rFonts w:hint="default"/>
      </w:rPr>
    </w:lvl>
    <w:lvl w:ilvl="4" w:tplc="04090019">
      <w:start w:val="1"/>
      <w:numFmt w:val="lowerLetter"/>
      <w:lvlText w:val="%5."/>
      <w:lvlJc w:val="left"/>
      <w:pPr>
        <w:ind w:left="4148" w:hanging="360"/>
      </w:pPr>
    </w:lvl>
    <w:lvl w:ilvl="5" w:tplc="995CDFBA">
      <w:start w:val="1"/>
      <w:numFmt w:val="decimal"/>
      <w:lvlText w:val="%6)"/>
      <w:lvlJc w:val="left"/>
      <w:pPr>
        <w:ind w:left="5048" w:hanging="360"/>
      </w:pPr>
      <w:rPr>
        <w:rFonts w:hint="default"/>
      </w:r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19">
    <w:nsid w:val="2F3426D9"/>
    <w:multiLevelType w:val="hybridMultilevel"/>
    <w:tmpl w:val="5D282EDA"/>
    <w:lvl w:ilvl="0" w:tplc="04210019">
      <w:start w:val="3"/>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316704C0"/>
    <w:multiLevelType w:val="hybridMultilevel"/>
    <w:tmpl w:val="A066D25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nsid w:val="319F51BC"/>
    <w:multiLevelType w:val="hybridMultilevel"/>
    <w:tmpl w:val="2CC00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47575B"/>
    <w:multiLevelType w:val="hybridMultilevel"/>
    <w:tmpl w:val="BDEC8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9B4F2A"/>
    <w:multiLevelType w:val="hybridMultilevel"/>
    <w:tmpl w:val="8DD82258"/>
    <w:lvl w:ilvl="0" w:tplc="998E577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43D90DBD"/>
    <w:multiLevelType w:val="hybridMultilevel"/>
    <w:tmpl w:val="94B8F6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4DA2A9F"/>
    <w:multiLevelType w:val="hybridMultilevel"/>
    <w:tmpl w:val="BE1262F6"/>
    <w:lvl w:ilvl="0" w:tplc="12E08DA0">
      <w:start w:val="1"/>
      <w:numFmt w:val="decimal"/>
      <w:lvlText w:val="%1."/>
      <w:lvlJc w:val="left"/>
      <w:pPr>
        <w:ind w:left="1004" w:hanging="360"/>
      </w:pPr>
      <w:rPr>
        <w:rFonts w:cs="Times New Roman" w:hint="default"/>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26">
    <w:nsid w:val="4EAD142E"/>
    <w:multiLevelType w:val="hybridMultilevel"/>
    <w:tmpl w:val="9F480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8F5458"/>
    <w:multiLevelType w:val="hybridMultilevel"/>
    <w:tmpl w:val="3580EFAC"/>
    <w:lvl w:ilvl="0" w:tplc="E6782546">
      <w:start w:val="1"/>
      <w:numFmt w:val="upperLetter"/>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28">
    <w:nsid w:val="520F583F"/>
    <w:multiLevelType w:val="hybridMultilevel"/>
    <w:tmpl w:val="756E8B10"/>
    <w:lvl w:ilvl="0" w:tplc="30F23C16">
      <w:start w:val="1"/>
      <w:numFmt w:val="lowerLetter"/>
      <w:lvlText w:val="%1."/>
      <w:lvlJc w:val="left"/>
      <w:pPr>
        <w:ind w:left="1802" w:hanging="810"/>
      </w:pPr>
      <w:rPr>
        <w:rFonts w:hint="default"/>
        <w:i w:val="0"/>
      </w:rPr>
    </w:lvl>
    <w:lvl w:ilvl="1" w:tplc="04210019" w:tentative="1">
      <w:start w:val="1"/>
      <w:numFmt w:val="lowerLetter"/>
      <w:lvlText w:val="%2."/>
      <w:lvlJc w:val="left"/>
      <w:pPr>
        <w:ind w:left="2072" w:hanging="360"/>
      </w:pPr>
    </w:lvl>
    <w:lvl w:ilvl="2" w:tplc="0421001B" w:tentative="1">
      <w:start w:val="1"/>
      <w:numFmt w:val="lowerRoman"/>
      <w:lvlText w:val="%3."/>
      <w:lvlJc w:val="right"/>
      <w:pPr>
        <w:ind w:left="2792" w:hanging="180"/>
      </w:pPr>
    </w:lvl>
    <w:lvl w:ilvl="3" w:tplc="0421000F" w:tentative="1">
      <w:start w:val="1"/>
      <w:numFmt w:val="decimal"/>
      <w:lvlText w:val="%4."/>
      <w:lvlJc w:val="left"/>
      <w:pPr>
        <w:ind w:left="3512" w:hanging="360"/>
      </w:pPr>
    </w:lvl>
    <w:lvl w:ilvl="4" w:tplc="04210019" w:tentative="1">
      <w:start w:val="1"/>
      <w:numFmt w:val="lowerLetter"/>
      <w:lvlText w:val="%5."/>
      <w:lvlJc w:val="left"/>
      <w:pPr>
        <w:ind w:left="4232" w:hanging="360"/>
      </w:pPr>
    </w:lvl>
    <w:lvl w:ilvl="5" w:tplc="0421001B" w:tentative="1">
      <w:start w:val="1"/>
      <w:numFmt w:val="lowerRoman"/>
      <w:lvlText w:val="%6."/>
      <w:lvlJc w:val="right"/>
      <w:pPr>
        <w:ind w:left="4952" w:hanging="180"/>
      </w:pPr>
    </w:lvl>
    <w:lvl w:ilvl="6" w:tplc="0421000F" w:tentative="1">
      <w:start w:val="1"/>
      <w:numFmt w:val="decimal"/>
      <w:lvlText w:val="%7."/>
      <w:lvlJc w:val="left"/>
      <w:pPr>
        <w:ind w:left="5672" w:hanging="360"/>
      </w:pPr>
    </w:lvl>
    <w:lvl w:ilvl="7" w:tplc="04210019" w:tentative="1">
      <w:start w:val="1"/>
      <w:numFmt w:val="lowerLetter"/>
      <w:lvlText w:val="%8."/>
      <w:lvlJc w:val="left"/>
      <w:pPr>
        <w:ind w:left="6392" w:hanging="360"/>
      </w:pPr>
    </w:lvl>
    <w:lvl w:ilvl="8" w:tplc="0421001B" w:tentative="1">
      <w:start w:val="1"/>
      <w:numFmt w:val="lowerRoman"/>
      <w:lvlText w:val="%9."/>
      <w:lvlJc w:val="right"/>
      <w:pPr>
        <w:ind w:left="7112" w:hanging="180"/>
      </w:pPr>
    </w:lvl>
  </w:abstractNum>
  <w:abstractNum w:abstractNumId="29">
    <w:nsid w:val="54797B56"/>
    <w:multiLevelType w:val="hybridMultilevel"/>
    <w:tmpl w:val="D0921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B118DB"/>
    <w:multiLevelType w:val="hybridMultilevel"/>
    <w:tmpl w:val="CF72FA86"/>
    <w:lvl w:ilvl="0" w:tplc="4D54E39E">
      <w:start w:val="1"/>
      <w:numFmt w:val="upperLetter"/>
      <w:lvlText w:val="%1."/>
      <w:lvlJc w:val="left"/>
      <w:pPr>
        <w:ind w:left="1080" w:hanging="72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3214B7"/>
    <w:multiLevelType w:val="hybridMultilevel"/>
    <w:tmpl w:val="A1884726"/>
    <w:lvl w:ilvl="0" w:tplc="26E6B29C">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2">
    <w:nsid w:val="60CD7284"/>
    <w:multiLevelType w:val="hybridMultilevel"/>
    <w:tmpl w:val="0CD24D66"/>
    <w:lvl w:ilvl="0" w:tplc="F9B68704">
      <w:start w:val="1"/>
      <w:numFmt w:val="decimal"/>
      <w:lvlText w:val="%1."/>
      <w:lvlJc w:val="left"/>
      <w:pPr>
        <w:ind w:left="1352" w:hanging="360"/>
      </w:pPr>
      <w:rPr>
        <w:rFonts w:eastAsiaTheme="minorHAnsi" w:hint="default"/>
      </w:rPr>
    </w:lvl>
    <w:lvl w:ilvl="1" w:tplc="04210019" w:tentative="1">
      <w:start w:val="1"/>
      <w:numFmt w:val="lowerLetter"/>
      <w:lvlText w:val="%2."/>
      <w:lvlJc w:val="left"/>
      <w:pPr>
        <w:ind w:left="2072" w:hanging="360"/>
      </w:pPr>
    </w:lvl>
    <w:lvl w:ilvl="2" w:tplc="0421001B" w:tentative="1">
      <w:start w:val="1"/>
      <w:numFmt w:val="lowerRoman"/>
      <w:lvlText w:val="%3."/>
      <w:lvlJc w:val="right"/>
      <w:pPr>
        <w:ind w:left="2792" w:hanging="180"/>
      </w:pPr>
    </w:lvl>
    <w:lvl w:ilvl="3" w:tplc="0421000F" w:tentative="1">
      <w:start w:val="1"/>
      <w:numFmt w:val="decimal"/>
      <w:lvlText w:val="%4."/>
      <w:lvlJc w:val="left"/>
      <w:pPr>
        <w:ind w:left="3512" w:hanging="360"/>
      </w:pPr>
    </w:lvl>
    <w:lvl w:ilvl="4" w:tplc="04210019" w:tentative="1">
      <w:start w:val="1"/>
      <w:numFmt w:val="lowerLetter"/>
      <w:lvlText w:val="%5."/>
      <w:lvlJc w:val="left"/>
      <w:pPr>
        <w:ind w:left="4232" w:hanging="360"/>
      </w:pPr>
    </w:lvl>
    <w:lvl w:ilvl="5" w:tplc="0421001B" w:tentative="1">
      <w:start w:val="1"/>
      <w:numFmt w:val="lowerRoman"/>
      <w:lvlText w:val="%6."/>
      <w:lvlJc w:val="right"/>
      <w:pPr>
        <w:ind w:left="4952" w:hanging="180"/>
      </w:pPr>
    </w:lvl>
    <w:lvl w:ilvl="6" w:tplc="0421000F" w:tentative="1">
      <w:start w:val="1"/>
      <w:numFmt w:val="decimal"/>
      <w:lvlText w:val="%7."/>
      <w:lvlJc w:val="left"/>
      <w:pPr>
        <w:ind w:left="5672" w:hanging="360"/>
      </w:pPr>
    </w:lvl>
    <w:lvl w:ilvl="7" w:tplc="04210019" w:tentative="1">
      <w:start w:val="1"/>
      <w:numFmt w:val="lowerLetter"/>
      <w:lvlText w:val="%8."/>
      <w:lvlJc w:val="left"/>
      <w:pPr>
        <w:ind w:left="6392" w:hanging="360"/>
      </w:pPr>
    </w:lvl>
    <w:lvl w:ilvl="8" w:tplc="0421001B" w:tentative="1">
      <w:start w:val="1"/>
      <w:numFmt w:val="lowerRoman"/>
      <w:lvlText w:val="%9."/>
      <w:lvlJc w:val="right"/>
      <w:pPr>
        <w:ind w:left="7112" w:hanging="180"/>
      </w:pPr>
    </w:lvl>
  </w:abstractNum>
  <w:abstractNum w:abstractNumId="33">
    <w:nsid w:val="624B1511"/>
    <w:multiLevelType w:val="hybridMultilevel"/>
    <w:tmpl w:val="DBA862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68600B6"/>
    <w:multiLevelType w:val="hybridMultilevel"/>
    <w:tmpl w:val="D01E9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CD5FA5"/>
    <w:multiLevelType w:val="hybridMultilevel"/>
    <w:tmpl w:val="28825B7A"/>
    <w:lvl w:ilvl="0" w:tplc="0C090015">
      <w:start w:val="4"/>
      <w:numFmt w:val="upp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6">
    <w:nsid w:val="68710F1A"/>
    <w:multiLevelType w:val="hybridMultilevel"/>
    <w:tmpl w:val="C6C05EFA"/>
    <w:lvl w:ilvl="0" w:tplc="04090015">
      <w:start w:val="1"/>
      <w:numFmt w:val="upperLetter"/>
      <w:lvlText w:val="%1."/>
      <w:lvlJc w:val="left"/>
      <w:pPr>
        <w:tabs>
          <w:tab w:val="num" w:pos="2160"/>
        </w:tabs>
        <w:ind w:left="2160" w:hanging="360"/>
      </w:pPr>
      <w:rPr>
        <w:rFonts w:hint="default"/>
      </w:rPr>
    </w:lvl>
    <w:lvl w:ilvl="1" w:tplc="5360E8B4">
      <w:start w:val="1"/>
      <w:numFmt w:val="decimal"/>
      <w:lvlText w:val="%2."/>
      <w:lvlJc w:val="left"/>
      <w:pPr>
        <w:tabs>
          <w:tab w:val="num" w:pos="2880"/>
        </w:tabs>
        <w:ind w:left="2880" w:hanging="360"/>
      </w:pPr>
      <w:rPr>
        <w:rFonts w:hint="default"/>
      </w:rPr>
    </w:lvl>
    <w:lvl w:ilvl="2" w:tplc="20442D40">
      <w:start w:val="1"/>
      <w:numFmt w:val="lowerLetter"/>
      <w:lvlText w:val="%3."/>
      <w:lvlJc w:val="left"/>
      <w:pPr>
        <w:tabs>
          <w:tab w:val="num" w:pos="3780"/>
        </w:tabs>
        <w:ind w:left="3780" w:hanging="360"/>
      </w:pPr>
      <w:rPr>
        <w:rFonts w:hint="default"/>
        <w:b w:val="0"/>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7">
    <w:nsid w:val="68BF2906"/>
    <w:multiLevelType w:val="hybridMultilevel"/>
    <w:tmpl w:val="164E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40767B"/>
    <w:multiLevelType w:val="hybridMultilevel"/>
    <w:tmpl w:val="FE1C0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0C114D"/>
    <w:multiLevelType w:val="hybridMultilevel"/>
    <w:tmpl w:val="52E2FA9C"/>
    <w:lvl w:ilvl="0" w:tplc="031CC71E">
      <w:start w:val="1"/>
      <w:numFmt w:val="upp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40">
    <w:nsid w:val="752E4894"/>
    <w:multiLevelType w:val="hybridMultilevel"/>
    <w:tmpl w:val="891A4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F335BD"/>
    <w:multiLevelType w:val="hybridMultilevel"/>
    <w:tmpl w:val="DECCB924"/>
    <w:lvl w:ilvl="0" w:tplc="1278C3B8">
      <w:start w:val="1"/>
      <w:numFmt w:val="decimal"/>
      <w:lvlText w:val="%1."/>
      <w:lvlJc w:val="left"/>
      <w:pPr>
        <w:ind w:left="1080" w:hanging="360"/>
      </w:pPr>
      <w:rPr>
        <w:rFonts w:cs="Times New Roman" w:hint="default"/>
        <w:sz w:val="24"/>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2">
    <w:nsid w:val="78121B2A"/>
    <w:multiLevelType w:val="hybridMultilevel"/>
    <w:tmpl w:val="E0D4B69C"/>
    <w:lvl w:ilvl="0" w:tplc="3D788D28">
      <w:start w:val="4"/>
      <w:numFmt w:val="upperLetter"/>
      <w:lvlText w:val="%1."/>
      <w:lvlJc w:val="left"/>
      <w:pPr>
        <w:ind w:left="36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3">
    <w:nsid w:val="79A463C7"/>
    <w:multiLevelType w:val="hybridMultilevel"/>
    <w:tmpl w:val="C83C4D0E"/>
    <w:lvl w:ilvl="0" w:tplc="B964CB9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nsid w:val="7C9531E0"/>
    <w:multiLevelType w:val="hybridMultilevel"/>
    <w:tmpl w:val="6C5CA6C4"/>
    <w:lvl w:ilvl="0" w:tplc="31529F2C">
      <w:start w:val="1"/>
      <w:numFmt w:val="lowerLetter"/>
      <w:lvlText w:val="%1."/>
      <w:lvlJc w:val="left"/>
      <w:pPr>
        <w:ind w:left="835" w:hanging="360"/>
      </w:pPr>
      <w:rPr>
        <w:rFonts w:hint="default"/>
      </w:rPr>
    </w:lvl>
    <w:lvl w:ilvl="1" w:tplc="04127EDE">
      <w:start w:val="1"/>
      <w:numFmt w:val="decimal"/>
      <w:lvlText w:val="%2."/>
      <w:lvlJc w:val="left"/>
      <w:pPr>
        <w:ind w:left="1555" w:hanging="360"/>
      </w:pPr>
      <w:rPr>
        <w:rFonts w:hint="default"/>
      </w:rPr>
    </w:lvl>
    <w:lvl w:ilvl="2" w:tplc="F886CA32">
      <w:start w:val="2"/>
      <w:numFmt w:val="decimal"/>
      <w:lvlText w:val="%3"/>
      <w:lvlJc w:val="left"/>
      <w:pPr>
        <w:ind w:left="2455" w:hanging="360"/>
      </w:pPr>
      <w:rPr>
        <w:rFonts w:hint="default"/>
      </w:rPr>
    </w:lvl>
    <w:lvl w:ilvl="3" w:tplc="204423DC">
      <w:start w:val="1"/>
      <w:numFmt w:val="upperLetter"/>
      <w:lvlText w:val="%4."/>
      <w:lvlJc w:val="left"/>
      <w:pPr>
        <w:ind w:left="2995" w:hanging="360"/>
      </w:pPr>
      <w:rPr>
        <w:rFonts w:hint="default"/>
      </w:r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45">
    <w:nsid w:val="7CA23133"/>
    <w:multiLevelType w:val="hybridMultilevel"/>
    <w:tmpl w:val="65BAF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3C24E9"/>
    <w:multiLevelType w:val="hybridMultilevel"/>
    <w:tmpl w:val="613CD12E"/>
    <w:lvl w:ilvl="0" w:tplc="0409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6"/>
  </w:num>
  <w:num w:numId="2">
    <w:abstractNumId w:val="28"/>
  </w:num>
  <w:num w:numId="3">
    <w:abstractNumId w:val="32"/>
  </w:num>
  <w:num w:numId="4">
    <w:abstractNumId w:val="24"/>
  </w:num>
  <w:num w:numId="5">
    <w:abstractNumId w:val="14"/>
  </w:num>
  <w:num w:numId="6">
    <w:abstractNumId w:val="35"/>
  </w:num>
  <w:num w:numId="7">
    <w:abstractNumId w:val="7"/>
  </w:num>
  <w:num w:numId="8">
    <w:abstractNumId w:val="5"/>
  </w:num>
  <w:num w:numId="9">
    <w:abstractNumId w:val="42"/>
  </w:num>
  <w:num w:numId="10">
    <w:abstractNumId w:val="13"/>
  </w:num>
  <w:num w:numId="11">
    <w:abstractNumId w:val="4"/>
  </w:num>
  <w:num w:numId="12">
    <w:abstractNumId w:val="3"/>
  </w:num>
  <w:num w:numId="13">
    <w:abstractNumId w:val="16"/>
  </w:num>
  <w:num w:numId="14">
    <w:abstractNumId w:val="39"/>
  </w:num>
  <w:num w:numId="15">
    <w:abstractNumId w:val="19"/>
  </w:num>
  <w:num w:numId="16">
    <w:abstractNumId w:val="25"/>
  </w:num>
  <w:num w:numId="17">
    <w:abstractNumId w:val="27"/>
  </w:num>
  <w:num w:numId="18">
    <w:abstractNumId w:val="8"/>
  </w:num>
  <w:num w:numId="19">
    <w:abstractNumId w:val="20"/>
  </w:num>
  <w:num w:numId="20">
    <w:abstractNumId w:val="41"/>
  </w:num>
  <w:num w:numId="21">
    <w:abstractNumId w:val="15"/>
  </w:num>
  <w:num w:numId="22">
    <w:abstractNumId w:val="1"/>
  </w:num>
  <w:num w:numId="23">
    <w:abstractNumId w:val="43"/>
  </w:num>
  <w:num w:numId="24">
    <w:abstractNumId w:val="40"/>
  </w:num>
  <w:num w:numId="25">
    <w:abstractNumId w:val="38"/>
  </w:num>
  <w:num w:numId="26">
    <w:abstractNumId w:val="37"/>
  </w:num>
  <w:num w:numId="27">
    <w:abstractNumId w:val="34"/>
  </w:num>
  <w:num w:numId="28">
    <w:abstractNumId w:val="11"/>
  </w:num>
  <w:num w:numId="29">
    <w:abstractNumId w:val="21"/>
  </w:num>
  <w:num w:numId="30">
    <w:abstractNumId w:val="45"/>
  </w:num>
  <w:num w:numId="31">
    <w:abstractNumId w:val="29"/>
  </w:num>
  <w:num w:numId="32">
    <w:abstractNumId w:val="9"/>
  </w:num>
  <w:num w:numId="33">
    <w:abstractNumId w:val="26"/>
  </w:num>
  <w:num w:numId="34">
    <w:abstractNumId w:val="10"/>
  </w:num>
  <w:num w:numId="35">
    <w:abstractNumId w:val="31"/>
  </w:num>
  <w:num w:numId="36">
    <w:abstractNumId w:val="30"/>
  </w:num>
  <w:num w:numId="37">
    <w:abstractNumId w:val="23"/>
  </w:num>
  <w:num w:numId="38">
    <w:abstractNumId w:val="22"/>
  </w:num>
  <w:num w:numId="39">
    <w:abstractNumId w:val="12"/>
  </w:num>
  <w:num w:numId="40">
    <w:abstractNumId w:val="17"/>
  </w:num>
  <w:num w:numId="41">
    <w:abstractNumId w:val="18"/>
  </w:num>
  <w:num w:numId="42">
    <w:abstractNumId w:val="6"/>
  </w:num>
  <w:num w:numId="43">
    <w:abstractNumId w:val="2"/>
  </w:num>
  <w:num w:numId="44">
    <w:abstractNumId w:val="0"/>
  </w:num>
  <w:num w:numId="45">
    <w:abstractNumId w:val="46"/>
  </w:num>
  <w:num w:numId="46">
    <w:abstractNumId w:val="33"/>
  </w:num>
  <w:num w:numId="47">
    <w:abstractNumId w:val="4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hdrShapeDefaults>
    <o:shapedefaults v:ext="edit" spidmax="20482"/>
    <o:shapelayout v:ext="edit">
      <o:idmap v:ext="edit" data="4"/>
      <o:rules v:ext="edit">
        <o:r id="V:Rule3" type="connector" idref="#AutoShape 6"/>
        <o:r id="V:Rule4" type="connector" idref="#AutoShape 8"/>
      </o:rules>
    </o:shapelayout>
  </w:hdrShapeDefaults>
  <w:footnotePr>
    <w:footnote w:id="-1"/>
    <w:footnote w:id="0"/>
  </w:footnotePr>
  <w:endnotePr>
    <w:endnote w:id="-1"/>
    <w:endnote w:id="0"/>
  </w:endnotePr>
  <w:compat>
    <w:useFELayout/>
  </w:compat>
  <w:rsids>
    <w:rsidRoot w:val="0052299E"/>
    <w:rsid w:val="0000612D"/>
    <w:rsid w:val="00027E96"/>
    <w:rsid w:val="00042D52"/>
    <w:rsid w:val="00046EDB"/>
    <w:rsid w:val="00047619"/>
    <w:rsid w:val="00057B85"/>
    <w:rsid w:val="00072FBC"/>
    <w:rsid w:val="000745C5"/>
    <w:rsid w:val="00084BC7"/>
    <w:rsid w:val="00085883"/>
    <w:rsid w:val="0008633E"/>
    <w:rsid w:val="00095554"/>
    <w:rsid w:val="00096038"/>
    <w:rsid w:val="000A7E2E"/>
    <w:rsid w:val="000B1E61"/>
    <w:rsid w:val="000B282E"/>
    <w:rsid w:val="000E001B"/>
    <w:rsid w:val="001018E5"/>
    <w:rsid w:val="0010368B"/>
    <w:rsid w:val="00104729"/>
    <w:rsid w:val="001050CC"/>
    <w:rsid w:val="001057FD"/>
    <w:rsid w:val="00106B01"/>
    <w:rsid w:val="00114849"/>
    <w:rsid w:val="001230E0"/>
    <w:rsid w:val="00135ED0"/>
    <w:rsid w:val="001450D2"/>
    <w:rsid w:val="00153B9F"/>
    <w:rsid w:val="00164338"/>
    <w:rsid w:val="0016539B"/>
    <w:rsid w:val="00167333"/>
    <w:rsid w:val="00177641"/>
    <w:rsid w:val="00182DF4"/>
    <w:rsid w:val="00183CFA"/>
    <w:rsid w:val="00195F2D"/>
    <w:rsid w:val="001A1B9F"/>
    <w:rsid w:val="001A2C28"/>
    <w:rsid w:val="001A4893"/>
    <w:rsid w:val="001B1BC2"/>
    <w:rsid w:val="001E40DD"/>
    <w:rsid w:val="001E712C"/>
    <w:rsid w:val="001F4759"/>
    <w:rsid w:val="00242AFB"/>
    <w:rsid w:val="0025701D"/>
    <w:rsid w:val="0026186A"/>
    <w:rsid w:val="00261B0C"/>
    <w:rsid w:val="00263E47"/>
    <w:rsid w:val="00273505"/>
    <w:rsid w:val="0028474D"/>
    <w:rsid w:val="00292D49"/>
    <w:rsid w:val="00297CB5"/>
    <w:rsid w:val="002A38FE"/>
    <w:rsid w:val="002B7BE1"/>
    <w:rsid w:val="002C3445"/>
    <w:rsid w:val="002F1721"/>
    <w:rsid w:val="002F214A"/>
    <w:rsid w:val="002F6DBB"/>
    <w:rsid w:val="003022C6"/>
    <w:rsid w:val="003042D1"/>
    <w:rsid w:val="003049B3"/>
    <w:rsid w:val="003109BF"/>
    <w:rsid w:val="0033097E"/>
    <w:rsid w:val="00330DDF"/>
    <w:rsid w:val="003316BF"/>
    <w:rsid w:val="003348A1"/>
    <w:rsid w:val="0033525C"/>
    <w:rsid w:val="0033534E"/>
    <w:rsid w:val="0033690E"/>
    <w:rsid w:val="00345DFB"/>
    <w:rsid w:val="00345F28"/>
    <w:rsid w:val="00355D82"/>
    <w:rsid w:val="00367D20"/>
    <w:rsid w:val="00380580"/>
    <w:rsid w:val="00382596"/>
    <w:rsid w:val="003828BB"/>
    <w:rsid w:val="0039095C"/>
    <w:rsid w:val="003924BF"/>
    <w:rsid w:val="003B2719"/>
    <w:rsid w:val="003C2BBF"/>
    <w:rsid w:val="003C3015"/>
    <w:rsid w:val="003D710F"/>
    <w:rsid w:val="003E2126"/>
    <w:rsid w:val="003F096C"/>
    <w:rsid w:val="003F0CF5"/>
    <w:rsid w:val="003F1981"/>
    <w:rsid w:val="003F5ED9"/>
    <w:rsid w:val="00400DEC"/>
    <w:rsid w:val="00401E32"/>
    <w:rsid w:val="00402ED9"/>
    <w:rsid w:val="00406117"/>
    <w:rsid w:val="004116B3"/>
    <w:rsid w:val="00413BA5"/>
    <w:rsid w:val="004162F1"/>
    <w:rsid w:val="004257DD"/>
    <w:rsid w:val="00432815"/>
    <w:rsid w:val="00433B68"/>
    <w:rsid w:val="004407D1"/>
    <w:rsid w:val="00442439"/>
    <w:rsid w:val="00454AB7"/>
    <w:rsid w:val="00456433"/>
    <w:rsid w:val="00456D2B"/>
    <w:rsid w:val="0046124F"/>
    <w:rsid w:val="00471B6E"/>
    <w:rsid w:val="0047306F"/>
    <w:rsid w:val="004744FA"/>
    <w:rsid w:val="0047533C"/>
    <w:rsid w:val="00477994"/>
    <w:rsid w:val="004839D5"/>
    <w:rsid w:val="004A3143"/>
    <w:rsid w:val="004C0305"/>
    <w:rsid w:val="004C4AB3"/>
    <w:rsid w:val="004C6DCF"/>
    <w:rsid w:val="004E1608"/>
    <w:rsid w:val="004E1AEF"/>
    <w:rsid w:val="004E260D"/>
    <w:rsid w:val="005149FA"/>
    <w:rsid w:val="00515EB9"/>
    <w:rsid w:val="005220E8"/>
    <w:rsid w:val="0052299E"/>
    <w:rsid w:val="00522E7D"/>
    <w:rsid w:val="00526CEA"/>
    <w:rsid w:val="00536675"/>
    <w:rsid w:val="005740EF"/>
    <w:rsid w:val="00582CBB"/>
    <w:rsid w:val="00585551"/>
    <w:rsid w:val="00591EC1"/>
    <w:rsid w:val="00593A38"/>
    <w:rsid w:val="005956E6"/>
    <w:rsid w:val="005A3016"/>
    <w:rsid w:val="005A50EE"/>
    <w:rsid w:val="005B77E4"/>
    <w:rsid w:val="005C1D6E"/>
    <w:rsid w:val="005C69D3"/>
    <w:rsid w:val="005D2E30"/>
    <w:rsid w:val="005E14C9"/>
    <w:rsid w:val="005E4303"/>
    <w:rsid w:val="005F1914"/>
    <w:rsid w:val="005F7F0F"/>
    <w:rsid w:val="006058D1"/>
    <w:rsid w:val="00634760"/>
    <w:rsid w:val="00641347"/>
    <w:rsid w:val="00641495"/>
    <w:rsid w:val="006512B0"/>
    <w:rsid w:val="00651551"/>
    <w:rsid w:val="00661335"/>
    <w:rsid w:val="006813FC"/>
    <w:rsid w:val="00687CF6"/>
    <w:rsid w:val="006912A5"/>
    <w:rsid w:val="00693911"/>
    <w:rsid w:val="006A3D1E"/>
    <w:rsid w:val="006B25F4"/>
    <w:rsid w:val="006B3C2A"/>
    <w:rsid w:val="006B6FC3"/>
    <w:rsid w:val="006B7A0F"/>
    <w:rsid w:val="006C16EA"/>
    <w:rsid w:val="006C3F3D"/>
    <w:rsid w:val="006C61CF"/>
    <w:rsid w:val="006D27BB"/>
    <w:rsid w:val="006D5116"/>
    <w:rsid w:val="006E16F6"/>
    <w:rsid w:val="006E429D"/>
    <w:rsid w:val="006E5528"/>
    <w:rsid w:val="006F015E"/>
    <w:rsid w:val="006F592D"/>
    <w:rsid w:val="006F60A4"/>
    <w:rsid w:val="00706AD2"/>
    <w:rsid w:val="00715825"/>
    <w:rsid w:val="00716ABA"/>
    <w:rsid w:val="00723D72"/>
    <w:rsid w:val="007268E1"/>
    <w:rsid w:val="00741847"/>
    <w:rsid w:val="00755300"/>
    <w:rsid w:val="00767455"/>
    <w:rsid w:val="0077060C"/>
    <w:rsid w:val="007721F7"/>
    <w:rsid w:val="007773A7"/>
    <w:rsid w:val="00777BA9"/>
    <w:rsid w:val="007853BA"/>
    <w:rsid w:val="00797E02"/>
    <w:rsid w:val="007A301C"/>
    <w:rsid w:val="007C0C03"/>
    <w:rsid w:val="007D22E9"/>
    <w:rsid w:val="007D361A"/>
    <w:rsid w:val="007E43C2"/>
    <w:rsid w:val="007E4E1A"/>
    <w:rsid w:val="007F065B"/>
    <w:rsid w:val="00801291"/>
    <w:rsid w:val="008013D7"/>
    <w:rsid w:val="00821B72"/>
    <w:rsid w:val="00824747"/>
    <w:rsid w:val="00825866"/>
    <w:rsid w:val="00825BDD"/>
    <w:rsid w:val="00825E0A"/>
    <w:rsid w:val="008311F1"/>
    <w:rsid w:val="00834966"/>
    <w:rsid w:val="00835B13"/>
    <w:rsid w:val="00842524"/>
    <w:rsid w:val="00864648"/>
    <w:rsid w:val="00864DE1"/>
    <w:rsid w:val="0087224C"/>
    <w:rsid w:val="00885C55"/>
    <w:rsid w:val="00890908"/>
    <w:rsid w:val="00892E9C"/>
    <w:rsid w:val="008A1479"/>
    <w:rsid w:val="008B0BBE"/>
    <w:rsid w:val="008C2C5B"/>
    <w:rsid w:val="008C73C0"/>
    <w:rsid w:val="008E5536"/>
    <w:rsid w:val="00904869"/>
    <w:rsid w:val="00910195"/>
    <w:rsid w:val="00914158"/>
    <w:rsid w:val="009158C2"/>
    <w:rsid w:val="00923CFE"/>
    <w:rsid w:val="0093367F"/>
    <w:rsid w:val="009356AF"/>
    <w:rsid w:val="00937D2A"/>
    <w:rsid w:val="00942A10"/>
    <w:rsid w:val="00951CDE"/>
    <w:rsid w:val="00967A6E"/>
    <w:rsid w:val="00970A83"/>
    <w:rsid w:val="00981086"/>
    <w:rsid w:val="00990526"/>
    <w:rsid w:val="009923E8"/>
    <w:rsid w:val="009A1886"/>
    <w:rsid w:val="009A1D51"/>
    <w:rsid w:val="009A2791"/>
    <w:rsid w:val="009A6E39"/>
    <w:rsid w:val="009B1187"/>
    <w:rsid w:val="009B2FD4"/>
    <w:rsid w:val="009B3F3B"/>
    <w:rsid w:val="009C21C1"/>
    <w:rsid w:val="009C5282"/>
    <w:rsid w:val="009C7610"/>
    <w:rsid w:val="009D3EB0"/>
    <w:rsid w:val="009E727D"/>
    <w:rsid w:val="009F17E4"/>
    <w:rsid w:val="00A00002"/>
    <w:rsid w:val="00A0394B"/>
    <w:rsid w:val="00A30610"/>
    <w:rsid w:val="00A41BBC"/>
    <w:rsid w:val="00A44F68"/>
    <w:rsid w:val="00A45429"/>
    <w:rsid w:val="00A55F46"/>
    <w:rsid w:val="00A702BD"/>
    <w:rsid w:val="00A7218D"/>
    <w:rsid w:val="00A74D13"/>
    <w:rsid w:val="00AA47DB"/>
    <w:rsid w:val="00AB0B8E"/>
    <w:rsid w:val="00AC0DB4"/>
    <w:rsid w:val="00AC2137"/>
    <w:rsid w:val="00AE208A"/>
    <w:rsid w:val="00AF1B64"/>
    <w:rsid w:val="00B03A95"/>
    <w:rsid w:val="00B073C3"/>
    <w:rsid w:val="00B120F6"/>
    <w:rsid w:val="00B13A6E"/>
    <w:rsid w:val="00B15AB2"/>
    <w:rsid w:val="00B22EF2"/>
    <w:rsid w:val="00B24480"/>
    <w:rsid w:val="00B24DE4"/>
    <w:rsid w:val="00B2626F"/>
    <w:rsid w:val="00B30711"/>
    <w:rsid w:val="00B41F9C"/>
    <w:rsid w:val="00B51EA4"/>
    <w:rsid w:val="00B77803"/>
    <w:rsid w:val="00B8294E"/>
    <w:rsid w:val="00B83D52"/>
    <w:rsid w:val="00B901C3"/>
    <w:rsid w:val="00B91AA9"/>
    <w:rsid w:val="00B925D3"/>
    <w:rsid w:val="00B95D18"/>
    <w:rsid w:val="00BC38DC"/>
    <w:rsid w:val="00BD5114"/>
    <w:rsid w:val="00BD61CB"/>
    <w:rsid w:val="00BE0EEE"/>
    <w:rsid w:val="00BE19BD"/>
    <w:rsid w:val="00BE5FD5"/>
    <w:rsid w:val="00BF3F22"/>
    <w:rsid w:val="00BF4A25"/>
    <w:rsid w:val="00C01EE2"/>
    <w:rsid w:val="00C10569"/>
    <w:rsid w:val="00C16FBD"/>
    <w:rsid w:val="00C231DD"/>
    <w:rsid w:val="00C245BA"/>
    <w:rsid w:val="00C30AED"/>
    <w:rsid w:val="00C32A3C"/>
    <w:rsid w:val="00C34D42"/>
    <w:rsid w:val="00C363AE"/>
    <w:rsid w:val="00C43F55"/>
    <w:rsid w:val="00C5639D"/>
    <w:rsid w:val="00C57DE1"/>
    <w:rsid w:val="00C62E42"/>
    <w:rsid w:val="00C703CC"/>
    <w:rsid w:val="00C7129D"/>
    <w:rsid w:val="00C726F6"/>
    <w:rsid w:val="00C86B2F"/>
    <w:rsid w:val="00C90DB6"/>
    <w:rsid w:val="00C9315C"/>
    <w:rsid w:val="00C939C4"/>
    <w:rsid w:val="00CA1BE8"/>
    <w:rsid w:val="00CA6780"/>
    <w:rsid w:val="00CB3DE7"/>
    <w:rsid w:val="00CC18DB"/>
    <w:rsid w:val="00CC655D"/>
    <w:rsid w:val="00CE232D"/>
    <w:rsid w:val="00CE52BE"/>
    <w:rsid w:val="00CE60F6"/>
    <w:rsid w:val="00CE6194"/>
    <w:rsid w:val="00CE76BA"/>
    <w:rsid w:val="00CE7A0A"/>
    <w:rsid w:val="00D025B7"/>
    <w:rsid w:val="00D0335F"/>
    <w:rsid w:val="00D133CE"/>
    <w:rsid w:val="00D14EFC"/>
    <w:rsid w:val="00D153CE"/>
    <w:rsid w:val="00D16747"/>
    <w:rsid w:val="00D23CAC"/>
    <w:rsid w:val="00D24DF9"/>
    <w:rsid w:val="00D3191C"/>
    <w:rsid w:val="00D41F7B"/>
    <w:rsid w:val="00D436CE"/>
    <w:rsid w:val="00D52D76"/>
    <w:rsid w:val="00D54C0D"/>
    <w:rsid w:val="00D55466"/>
    <w:rsid w:val="00D55C27"/>
    <w:rsid w:val="00D601B2"/>
    <w:rsid w:val="00D646D1"/>
    <w:rsid w:val="00D746DE"/>
    <w:rsid w:val="00D74F8B"/>
    <w:rsid w:val="00D806EC"/>
    <w:rsid w:val="00D8109C"/>
    <w:rsid w:val="00D853C1"/>
    <w:rsid w:val="00D96021"/>
    <w:rsid w:val="00DA19F1"/>
    <w:rsid w:val="00DA1B6B"/>
    <w:rsid w:val="00DB7EB8"/>
    <w:rsid w:val="00DC20BC"/>
    <w:rsid w:val="00DC6337"/>
    <w:rsid w:val="00DD3191"/>
    <w:rsid w:val="00DD331A"/>
    <w:rsid w:val="00DE2EBC"/>
    <w:rsid w:val="00DE4D5A"/>
    <w:rsid w:val="00DE67FF"/>
    <w:rsid w:val="00DE7203"/>
    <w:rsid w:val="00DF17FE"/>
    <w:rsid w:val="00DF70B4"/>
    <w:rsid w:val="00DF7A72"/>
    <w:rsid w:val="00E1276A"/>
    <w:rsid w:val="00E259D3"/>
    <w:rsid w:val="00E3216F"/>
    <w:rsid w:val="00E34349"/>
    <w:rsid w:val="00E347B7"/>
    <w:rsid w:val="00E35F18"/>
    <w:rsid w:val="00E4506B"/>
    <w:rsid w:val="00E451C6"/>
    <w:rsid w:val="00E508B3"/>
    <w:rsid w:val="00E5168F"/>
    <w:rsid w:val="00E53A62"/>
    <w:rsid w:val="00E56287"/>
    <w:rsid w:val="00E82728"/>
    <w:rsid w:val="00E83CE2"/>
    <w:rsid w:val="00E91DB5"/>
    <w:rsid w:val="00E93898"/>
    <w:rsid w:val="00EA5076"/>
    <w:rsid w:val="00EB616D"/>
    <w:rsid w:val="00EC53E9"/>
    <w:rsid w:val="00ED50FE"/>
    <w:rsid w:val="00ED6447"/>
    <w:rsid w:val="00EE03AD"/>
    <w:rsid w:val="00EE0419"/>
    <w:rsid w:val="00F02691"/>
    <w:rsid w:val="00F10E8F"/>
    <w:rsid w:val="00F14EC5"/>
    <w:rsid w:val="00F1663E"/>
    <w:rsid w:val="00F17341"/>
    <w:rsid w:val="00F20419"/>
    <w:rsid w:val="00F405C2"/>
    <w:rsid w:val="00F4376D"/>
    <w:rsid w:val="00F44B0A"/>
    <w:rsid w:val="00F44FBF"/>
    <w:rsid w:val="00F54EC3"/>
    <w:rsid w:val="00F56B8D"/>
    <w:rsid w:val="00F64315"/>
    <w:rsid w:val="00F84D7B"/>
    <w:rsid w:val="00FB2CBB"/>
    <w:rsid w:val="00FD24D1"/>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691"/>
  </w:style>
  <w:style w:type="paragraph" w:styleId="Heading1">
    <w:name w:val="heading 1"/>
    <w:basedOn w:val="Normal"/>
    <w:link w:val="Heading1Char"/>
    <w:uiPriority w:val="9"/>
    <w:qFormat/>
    <w:rsid w:val="0039095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link w:val="Heading2Char"/>
    <w:uiPriority w:val="9"/>
    <w:qFormat/>
    <w:rsid w:val="00892E9C"/>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paragraph" w:styleId="Heading3">
    <w:name w:val="heading 3"/>
    <w:basedOn w:val="Normal"/>
    <w:next w:val="Normal"/>
    <w:link w:val="Heading3Char"/>
    <w:uiPriority w:val="9"/>
    <w:semiHidden/>
    <w:unhideWhenUsed/>
    <w:qFormat/>
    <w:rsid w:val="00892E9C"/>
    <w:pPr>
      <w:keepNext/>
      <w:keepLines/>
      <w:spacing w:before="200" w:after="0"/>
      <w:outlineLvl w:val="2"/>
    </w:pPr>
    <w:rPr>
      <w:rFonts w:asciiTheme="majorHAnsi" w:eastAsiaTheme="majorEastAsia" w:hAnsiTheme="majorHAnsi" w:cs="Times New Roman"/>
      <w:b/>
      <w:bCs/>
      <w:color w:val="4F81BD" w:themeColor="accent1"/>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2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99E"/>
    <w:rPr>
      <w:lang w:val="id-ID"/>
    </w:rPr>
  </w:style>
  <w:style w:type="paragraph" w:styleId="ListParagraph">
    <w:name w:val="List Paragraph"/>
    <w:basedOn w:val="Normal"/>
    <w:uiPriority w:val="34"/>
    <w:qFormat/>
    <w:rsid w:val="00AC2137"/>
    <w:pPr>
      <w:ind w:left="720"/>
      <w:contextualSpacing/>
    </w:pPr>
  </w:style>
  <w:style w:type="paragraph" w:styleId="FootnoteText">
    <w:name w:val="footnote text"/>
    <w:aliases w:val=" Char,Char,Footnote Text Char1 Char,Footnote Text Char Char1 Char,Footnote Text Char1 Char Char Char,Footnote Text Char Char1 Char Char Char,Footnote Text Char Char2 Char,Footnote Text Char1 Char1,Footnote Text Char Char1 Char1"/>
    <w:basedOn w:val="Normal"/>
    <w:link w:val="FootnoteTextChar"/>
    <w:uiPriority w:val="99"/>
    <w:unhideWhenUsed/>
    <w:rsid w:val="00CE6194"/>
    <w:rPr>
      <w:rFonts w:ascii="Calibri" w:eastAsia="Times New Roman" w:hAnsi="Calibri" w:cs="Times New Roman"/>
      <w:sz w:val="20"/>
      <w:szCs w:val="20"/>
      <w:lang w:val="en-US"/>
    </w:rPr>
  </w:style>
  <w:style w:type="character" w:customStyle="1" w:styleId="FootnoteTextChar">
    <w:name w:val="Footnote Text Char"/>
    <w:aliases w:val=" Char Char,Char Char,Footnote Text Char1 Char Char,Footnote Text Char Char1 Char Char,Footnote Text Char1 Char Char Char Char,Footnote Text Char Char1 Char Char Char Char,Footnote Text Char Char2 Char Char"/>
    <w:basedOn w:val="DefaultParagraphFont"/>
    <w:link w:val="FootnoteText"/>
    <w:uiPriority w:val="99"/>
    <w:rsid w:val="00CE6194"/>
    <w:rPr>
      <w:rFonts w:ascii="Calibri" w:eastAsia="Times New Roman" w:hAnsi="Calibri" w:cs="Times New Roman"/>
      <w:sz w:val="20"/>
      <w:szCs w:val="20"/>
    </w:rPr>
  </w:style>
  <w:style w:type="character" w:styleId="FootnoteReference">
    <w:name w:val="footnote reference"/>
    <w:uiPriority w:val="99"/>
    <w:unhideWhenUsed/>
    <w:rsid w:val="00CE6194"/>
    <w:rPr>
      <w:vertAlign w:val="superscript"/>
    </w:rPr>
  </w:style>
  <w:style w:type="paragraph" w:styleId="Header">
    <w:name w:val="header"/>
    <w:basedOn w:val="Normal"/>
    <w:link w:val="HeaderChar"/>
    <w:uiPriority w:val="99"/>
    <w:unhideWhenUsed/>
    <w:rsid w:val="00182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DF4"/>
    <w:rPr>
      <w:lang w:val="id-ID"/>
    </w:rPr>
  </w:style>
  <w:style w:type="character" w:styleId="Emphasis">
    <w:name w:val="Emphasis"/>
    <w:uiPriority w:val="20"/>
    <w:qFormat/>
    <w:rsid w:val="00EA5076"/>
    <w:rPr>
      <w:i/>
      <w:iCs/>
    </w:rPr>
  </w:style>
  <w:style w:type="paragraph" w:styleId="NormalWeb">
    <w:name w:val="Normal (Web)"/>
    <w:basedOn w:val="Normal"/>
    <w:uiPriority w:val="99"/>
    <w:rsid w:val="00EA507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rsid w:val="00981086"/>
    <w:pPr>
      <w:spacing w:after="0" w:line="36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981086"/>
    <w:rPr>
      <w:rFonts w:ascii="Times New Roman" w:eastAsia="Times New Roman" w:hAnsi="Times New Roman" w:cs="Times New Roman"/>
      <w:b/>
      <w:sz w:val="24"/>
      <w:szCs w:val="24"/>
    </w:rPr>
  </w:style>
  <w:style w:type="paragraph" w:styleId="BodyTextIndent">
    <w:name w:val="Body Text Indent"/>
    <w:basedOn w:val="Normal"/>
    <w:link w:val="BodyTextIndentChar"/>
    <w:rsid w:val="001B1BC2"/>
    <w:pPr>
      <w:spacing w:after="0" w:line="360" w:lineRule="auto"/>
      <w:ind w:firstLine="851"/>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B1BC2"/>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2C3445"/>
    <w:pPr>
      <w:spacing w:after="120" w:line="480" w:lineRule="auto"/>
      <w:ind w:left="360"/>
    </w:pPr>
  </w:style>
  <w:style w:type="character" w:customStyle="1" w:styleId="BodyTextIndent2Char">
    <w:name w:val="Body Text Indent 2 Char"/>
    <w:basedOn w:val="DefaultParagraphFont"/>
    <w:link w:val="BodyTextIndent2"/>
    <w:uiPriority w:val="99"/>
    <w:semiHidden/>
    <w:rsid w:val="002C3445"/>
    <w:rPr>
      <w:lang w:val="id-ID"/>
    </w:rPr>
  </w:style>
  <w:style w:type="character" w:styleId="Hyperlink">
    <w:name w:val="Hyperlink"/>
    <w:uiPriority w:val="99"/>
    <w:unhideWhenUsed/>
    <w:rsid w:val="00EE03AD"/>
    <w:rPr>
      <w:color w:val="0000FF"/>
      <w:u w:val="single"/>
    </w:rPr>
  </w:style>
  <w:style w:type="character" w:customStyle="1" w:styleId="hps">
    <w:name w:val="hps"/>
    <w:basedOn w:val="DefaultParagraphFont"/>
    <w:rsid w:val="002B7BE1"/>
  </w:style>
  <w:style w:type="character" w:customStyle="1" w:styleId="atn">
    <w:name w:val="atn"/>
    <w:basedOn w:val="DefaultParagraphFont"/>
    <w:rsid w:val="002B7BE1"/>
  </w:style>
  <w:style w:type="character" w:customStyle="1" w:styleId="shorttext">
    <w:name w:val="short_text"/>
    <w:basedOn w:val="DefaultParagraphFont"/>
    <w:rsid w:val="002B7BE1"/>
  </w:style>
  <w:style w:type="paragraph" w:styleId="BalloonText">
    <w:name w:val="Balloon Text"/>
    <w:basedOn w:val="Normal"/>
    <w:link w:val="BalloonTextChar"/>
    <w:uiPriority w:val="99"/>
    <w:semiHidden/>
    <w:unhideWhenUsed/>
    <w:rsid w:val="00770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60C"/>
    <w:rPr>
      <w:rFonts w:ascii="Tahoma" w:hAnsi="Tahoma" w:cs="Tahoma"/>
      <w:sz w:val="16"/>
      <w:szCs w:val="16"/>
    </w:rPr>
  </w:style>
  <w:style w:type="character" w:customStyle="1" w:styleId="Heading1Char">
    <w:name w:val="Heading 1 Char"/>
    <w:basedOn w:val="DefaultParagraphFont"/>
    <w:link w:val="Heading1"/>
    <w:uiPriority w:val="9"/>
    <w:rsid w:val="0039095C"/>
    <w:rPr>
      <w:rFonts w:ascii="Times New Roman" w:eastAsia="Times New Roman" w:hAnsi="Times New Roman" w:cs="Times New Roman"/>
      <w:b/>
      <w:bCs/>
      <w:kern w:val="36"/>
      <w:sz w:val="48"/>
      <w:szCs w:val="48"/>
      <w:lang w:val="en-US" w:eastAsia="en-US"/>
    </w:rPr>
  </w:style>
  <w:style w:type="character" w:styleId="Strong">
    <w:name w:val="Strong"/>
    <w:basedOn w:val="DefaultParagraphFont"/>
    <w:uiPriority w:val="22"/>
    <w:qFormat/>
    <w:rsid w:val="0039095C"/>
    <w:rPr>
      <w:b/>
      <w:bCs/>
    </w:rPr>
  </w:style>
  <w:style w:type="character" w:customStyle="1" w:styleId="apple-converted-space">
    <w:name w:val="apple-converted-space"/>
    <w:basedOn w:val="DefaultParagraphFont"/>
    <w:rsid w:val="0039095C"/>
  </w:style>
  <w:style w:type="character" w:customStyle="1" w:styleId="skimlinks-unlinked">
    <w:name w:val="skimlinks-unlinked"/>
    <w:basedOn w:val="DefaultParagraphFont"/>
    <w:rsid w:val="0039095C"/>
  </w:style>
  <w:style w:type="character" w:customStyle="1" w:styleId="from">
    <w:name w:val="from"/>
    <w:basedOn w:val="DefaultParagraphFont"/>
    <w:rsid w:val="005A50EE"/>
  </w:style>
  <w:style w:type="paragraph" w:styleId="BodyText">
    <w:name w:val="Body Text"/>
    <w:basedOn w:val="Normal"/>
    <w:link w:val="BodyTextChar"/>
    <w:uiPriority w:val="99"/>
    <w:semiHidden/>
    <w:unhideWhenUsed/>
    <w:rsid w:val="00263E47"/>
    <w:pPr>
      <w:spacing w:after="120"/>
    </w:pPr>
  </w:style>
  <w:style w:type="character" w:customStyle="1" w:styleId="BodyTextChar">
    <w:name w:val="Body Text Char"/>
    <w:basedOn w:val="DefaultParagraphFont"/>
    <w:link w:val="BodyText"/>
    <w:uiPriority w:val="99"/>
    <w:semiHidden/>
    <w:rsid w:val="00263E47"/>
  </w:style>
  <w:style w:type="paragraph" w:customStyle="1" w:styleId="Default">
    <w:name w:val="Default"/>
    <w:rsid w:val="007D22E9"/>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styleId="HTMLCite">
    <w:name w:val="HTML Cite"/>
    <w:basedOn w:val="DefaultParagraphFont"/>
    <w:uiPriority w:val="99"/>
    <w:semiHidden/>
    <w:unhideWhenUsed/>
    <w:rsid w:val="007D22E9"/>
    <w:rPr>
      <w:i/>
      <w:iCs/>
    </w:rPr>
  </w:style>
  <w:style w:type="paragraph" w:styleId="Subtitle">
    <w:name w:val="Subtitle"/>
    <w:basedOn w:val="Normal"/>
    <w:link w:val="SubtitleChar"/>
    <w:uiPriority w:val="99"/>
    <w:qFormat/>
    <w:rsid w:val="00401E32"/>
    <w:pPr>
      <w:spacing w:after="35" w:line="480" w:lineRule="auto"/>
      <w:jc w:val="center"/>
    </w:pPr>
    <w:rPr>
      <w:rFonts w:ascii="Times New Roman" w:eastAsia="Times New Roman" w:hAnsi="Times New Roman" w:cs="Times New Roman"/>
      <w:b/>
      <w:bCs/>
      <w:sz w:val="26"/>
      <w:szCs w:val="26"/>
      <w:lang w:val="en-US" w:eastAsia="en-US"/>
    </w:rPr>
  </w:style>
  <w:style w:type="character" w:customStyle="1" w:styleId="SubtitleChar">
    <w:name w:val="Subtitle Char"/>
    <w:basedOn w:val="DefaultParagraphFont"/>
    <w:link w:val="Subtitle"/>
    <w:uiPriority w:val="99"/>
    <w:rsid w:val="00401E32"/>
    <w:rPr>
      <w:rFonts w:ascii="Times New Roman" w:eastAsia="Times New Roman" w:hAnsi="Times New Roman" w:cs="Times New Roman"/>
      <w:b/>
      <w:bCs/>
      <w:sz w:val="26"/>
      <w:szCs w:val="26"/>
      <w:lang w:val="en-US" w:eastAsia="en-US"/>
    </w:rPr>
  </w:style>
  <w:style w:type="character" w:customStyle="1" w:styleId="Heading2Char">
    <w:name w:val="Heading 2 Char"/>
    <w:basedOn w:val="DefaultParagraphFont"/>
    <w:link w:val="Heading2"/>
    <w:uiPriority w:val="9"/>
    <w:rsid w:val="00892E9C"/>
    <w:rPr>
      <w:rFonts w:ascii="Times New Roman" w:eastAsia="Times New Roman" w:hAnsi="Times New Roman" w:cs="Times New Roman"/>
      <w:b/>
      <w:bCs/>
      <w:sz w:val="36"/>
      <w:szCs w:val="36"/>
      <w:lang w:val="en-AU" w:eastAsia="en-AU"/>
    </w:rPr>
  </w:style>
  <w:style w:type="character" w:customStyle="1" w:styleId="Heading3Char">
    <w:name w:val="Heading 3 Char"/>
    <w:basedOn w:val="DefaultParagraphFont"/>
    <w:link w:val="Heading3"/>
    <w:uiPriority w:val="9"/>
    <w:semiHidden/>
    <w:rsid w:val="00892E9C"/>
    <w:rPr>
      <w:rFonts w:asciiTheme="majorHAnsi" w:eastAsiaTheme="majorEastAsia" w:hAnsiTheme="majorHAnsi" w:cs="Times New Roman"/>
      <w:b/>
      <w:bCs/>
      <w:color w:val="4F81BD" w:themeColor="accent1"/>
      <w:lang w:val="en-AU" w:eastAsia="en-US"/>
    </w:rPr>
  </w:style>
  <w:style w:type="character" w:customStyle="1" w:styleId="highlight">
    <w:name w:val="highlight"/>
    <w:basedOn w:val="DefaultParagraphFont"/>
    <w:rsid w:val="00892E9C"/>
    <w:rPr>
      <w:rFonts w:cs="Times New Roman"/>
    </w:rPr>
  </w:style>
  <w:style w:type="character" w:customStyle="1" w:styleId="font14">
    <w:name w:val="font14"/>
    <w:basedOn w:val="DefaultParagraphFont"/>
    <w:rsid w:val="00892E9C"/>
    <w:rPr>
      <w:rFonts w:cs="Times New Roman"/>
    </w:rPr>
  </w:style>
  <w:style w:type="character" w:customStyle="1" w:styleId="a">
    <w:name w:val="a"/>
    <w:basedOn w:val="DefaultParagraphFont"/>
    <w:rsid w:val="00892E9C"/>
    <w:rPr>
      <w:rFonts w:cs="Times New Roman"/>
    </w:rPr>
  </w:style>
  <w:style w:type="character" w:customStyle="1" w:styleId="l6">
    <w:name w:val="l6"/>
    <w:basedOn w:val="DefaultParagraphFont"/>
    <w:rsid w:val="00892E9C"/>
    <w:rPr>
      <w:rFonts w:cs="Times New Roman"/>
    </w:rPr>
  </w:style>
  <w:style w:type="table" w:styleId="TableGrid">
    <w:name w:val="Table Grid"/>
    <w:basedOn w:val="TableNormal"/>
    <w:uiPriority w:val="59"/>
    <w:rsid w:val="00892E9C"/>
    <w:pPr>
      <w:spacing w:after="0" w:line="240" w:lineRule="auto"/>
    </w:pPr>
    <w:rPr>
      <w:rFonts w:eastAsia="Times New Roman" w:cs="Calibri"/>
      <w:lang w:val="en-A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eatedate">
    <w:name w:val="createdate"/>
    <w:basedOn w:val="DefaultParagraphFont"/>
    <w:rsid w:val="00892E9C"/>
    <w:rPr>
      <w:rFonts w:cs="Times New Roman"/>
    </w:rPr>
  </w:style>
  <w:style w:type="character" w:customStyle="1" w:styleId="c6">
    <w:name w:val="c6"/>
    <w:basedOn w:val="DefaultParagraphFont"/>
    <w:rsid w:val="00892E9C"/>
    <w:rPr>
      <w:rFonts w:cs="Times New Roman"/>
    </w:rPr>
  </w:style>
  <w:style w:type="character" w:customStyle="1" w:styleId="entry-date">
    <w:name w:val="entry-date"/>
    <w:basedOn w:val="DefaultParagraphFont"/>
    <w:rsid w:val="00892E9C"/>
    <w:rPr>
      <w:rFonts w:cs="Times New Roman"/>
    </w:rPr>
  </w:style>
  <w:style w:type="character" w:customStyle="1" w:styleId="entry-meta">
    <w:name w:val="entry-meta"/>
    <w:basedOn w:val="DefaultParagraphFont"/>
    <w:rsid w:val="00892E9C"/>
    <w:rPr>
      <w:rFonts w:cs="Times New Roman"/>
    </w:rPr>
  </w:style>
  <w:style w:type="paragraph" w:styleId="HTMLPreformatted">
    <w:name w:val="HTML Preformatted"/>
    <w:basedOn w:val="Normal"/>
    <w:link w:val="HTMLPreformattedChar"/>
    <w:uiPriority w:val="99"/>
    <w:semiHidden/>
    <w:unhideWhenUsed/>
    <w:rsid w:val="003C2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2BBF"/>
    <w:rPr>
      <w:rFonts w:ascii="Courier New" w:eastAsia="Times New Roman" w:hAnsi="Courier New" w:cs="Courier New"/>
      <w:sz w:val="20"/>
      <w:szCs w:val="20"/>
    </w:rPr>
  </w:style>
  <w:style w:type="character" w:styleId="PageNumber">
    <w:name w:val="page number"/>
    <w:basedOn w:val="DefaultParagraphFont"/>
    <w:uiPriority w:val="99"/>
    <w:semiHidden/>
    <w:unhideWhenUsed/>
    <w:rsid w:val="00D55C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095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link w:val="Heading2Char"/>
    <w:uiPriority w:val="9"/>
    <w:qFormat/>
    <w:rsid w:val="00892E9C"/>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paragraph" w:styleId="Heading3">
    <w:name w:val="heading 3"/>
    <w:basedOn w:val="Normal"/>
    <w:next w:val="Normal"/>
    <w:link w:val="Heading3Char"/>
    <w:uiPriority w:val="9"/>
    <w:semiHidden/>
    <w:unhideWhenUsed/>
    <w:qFormat/>
    <w:rsid w:val="00892E9C"/>
    <w:pPr>
      <w:keepNext/>
      <w:keepLines/>
      <w:spacing w:before="200" w:after="0"/>
      <w:outlineLvl w:val="2"/>
    </w:pPr>
    <w:rPr>
      <w:rFonts w:asciiTheme="majorHAnsi" w:eastAsiaTheme="majorEastAsia" w:hAnsiTheme="majorHAnsi" w:cs="Times New Roman"/>
      <w:b/>
      <w:bCs/>
      <w:color w:val="4F81BD" w:themeColor="accent1"/>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2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99E"/>
    <w:rPr>
      <w:lang w:val="id-ID"/>
    </w:rPr>
  </w:style>
  <w:style w:type="paragraph" w:styleId="ListParagraph">
    <w:name w:val="List Paragraph"/>
    <w:basedOn w:val="Normal"/>
    <w:uiPriority w:val="34"/>
    <w:qFormat/>
    <w:rsid w:val="00AC2137"/>
    <w:pPr>
      <w:ind w:left="720"/>
      <w:contextualSpacing/>
    </w:pPr>
  </w:style>
  <w:style w:type="paragraph" w:styleId="FootnoteText">
    <w:name w:val="footnote text"/>
    <w:aliases w:val=" Char,Char,Footnote Text Char1 Char,Footnote Text Char Char1 Char,Footnote Text Char1 Char Char Char,Footnote Text Char Char1 Char Char Char,Footnote Text Char Char2 Char,Footnote Text Char1 Char1,Footnote Text Char Char1 Char1"/>
    <w:basedOn w:val="Normal"/>
    <w:link w:val="FootnoteTextChar"/>
    <w:uiPriority w:val="99"/>
    <w:unhideWhenUsed/>
    <w:rsid w:val="00CE6194"/>
    <w:rPr>
      <w:rFonts w:ascii="Calibri" w:eastAsia="Times New Roman" w:hAnsi="Calibri" w:cs="Times New Roman"/>
      <w:sz w:val="20"/>
      <w:szCs w:val="20"/>
      <w:lang w:val="en-US"/>
    </w:rPr>
  </w:style>
  <w:style w:type="character" w:customStyle="1" w:styleId="FootnoteTextChar">
    <w:name w:val="Footnote Text Char"/>
    <w:aliases w:val=" Char Char,Char Char,Footnote Text Char1 Char Char,Footnote Text Char Char1 Char Char,Footnote Text Char1 Char Char Char Char,Footnote Text Char Char1 Char Char Char Char,Footnote Text Char Char2 Char Char"/>
    <w:basedOn w:val="DefaultParagraphFont"/>
    <w:link w:val="FootnoteText"/>
    <w:uiPriority w:val="99"/>
    <w:rsid w:val="00CE6194"/>
    <w:rPr>
      <w:rFonts w:ascii="Calibri" w:eastAsia="Times New Roman" w:hAnsi="Calibri" w:cs="Times New Roman"/>
      <w:sz w:val="20"/>
      <w:szCs w:val="20"/>
    </w:rPr>
  </w:style>
  <w:style w:type="character" w:styleId="FootnoteReference">
    <w:name w:val="footnote reference"/>
    <w:uiPriority w:val="99"/>
    <w:unhideWhenUsed/>
    <w:rsid w:val="00CE6194"/>
    <w:rPr>
      <w:vertAlign w:val="superscript"/>
    </w:rPr>
  </w:style>
  <w:style w:type="paragraph" w:styleId="Header">
    <w:name w:val="header"/>
    <w:basedOn w:val="Normal"/>
    <w:link w:val="HeaderChar"/>
    <w:uiPriority w:val="99"/>
    <w:unhideWhenUsed/>
    <w:rsid w:val="00182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DF4"/>
    <w:rPr>
      <w:lang w:val="id-ID"/>
    </w:rPr>
  </w:style>
  <w:style w:type="character" w:styleId="Emphasis">
    <w:name w:val="Emphasis"/>
    <w:uiPriority w:val="20"/>
    <w:qFormat/>
    <w:rsid w:val="00EA5076"/>
    <w:rPr>
      <w:i/>
      <w:iCs/>
    </w:rPr>
  </w:style>
  <w:style w:type="paragraph" w:styleId="NormalWeb">
    <w:name w:val="Normal (Web)"/>
    <w:basedOn w:val="Normal"/>
    <w:uiPriority w:val="99"/>
    <w:rsid w:val="00EA507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rsid w:val="00981086"/>
    <w:pPr>
      <w:spacing w:after="0" w:line="36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981086"/>
    <w:rPr>
      <w:rFonts w:ascii="Times New Roman" w:eastAsia="Times New Roman" w:hAnsi="Times New Roman" w:cs="Times New Roman"/>
      <w:b/>
      <w:sz w:val="24"/>
      <w:szCs w:val="24"/>
    </w:rPr>
  </w:style>
  <w:style w:type="paragraph" w:styleId="BodyTextIndent">
    <w:name w:val="Body Text Indent"/>
    <w:basedOn w:val="Normal"/>
    <w:link w:val="BodyTextIndentChar"/>
    <w:rsid w:val="001B1BC2"/>
    <w:pPr>
      <w:spacing w:after="0" w:line="360" w:lineRule="auto"/>
      <w:ind w:firstLine="851"/>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B1BC2"/>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2C3445"/>
    <w:pPr>
      <w:spacing w:after="120" w:line="480" w:lineRule="auto"/>
      <w:ind w:left="360"/>
    </w:pPr>
  </w:style>
  <w:style w:type="character" w:customStyle="1" w:styleId="BodyTextIndent2Char">
    <w:name w:val="Body Text Indent 2 Char"/>
    <w:basedOn w:val="DefaultParagraphFont"/>
    <w:link w:val="BodyTextIndent2"/>
    <w:uiPriority w:val="99"/>
    <w:semiHidden/>
    <w:rsid w:val="002C3445"/>
    <w:rPr>
      <w:lang w:val="id-ID"/>
    </w:rPr>
  </w:style>
  <w:style w:type="character" w:styleId="Hyperlink">
    <w:name w:val="Hyperlink"/>
    <w:uiPriority w:val="99"/>
    <w:unhideWhenUsed/>
    <w:rsid w:val="00EE03AD"/>
    <w:rPr>
      <w:color w:val="0000FF"/>
      <w:u w:val="single"/>
    </w:rPr>
  </w:style>
  <w:style w:type="character" w:customStyle="1" w:styleId="hps">
    <w:name w:val="hps"/>
    <w:basedOn w:val="DefaultParagraphFont"/>
    <w:rsid w:val="002B7BE1"/>
  </w:style>
  <w:style w:type="character" w:customStyle="1" w:styleId="atn">
    <w:name w:val="atn"/>
    <w:basedOn w:val="DefaultParagraphFont"/>
    <w:rsid w:val="002B7BE1"/>
  </w:style>
  <w:style w:type="character" w:customStyle="1" w:styleId="shorttext">
    <w:name w:val="short_text"/>
    <w:basedOn w:val="DefaultParagraphFont"/>
    <w:rsid w:val="002B7BE1"/>
  </w:style>
  <w:style w:type="paragraph" w:styleId="BalloonText">
    <w:name w:val="Balloon Text"/>
    <w:basedOn w:val="Normal"/>
    <w:link w:val="BalloonTextChar"/>
    <w:uiPriority w:val="99"/>
    <w:semiHidden/>
    <w:unhideWhenUsed/>
    <w:rsid w:val="00770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60C"/>
    <w:rPr>
      <w:rFonts w:ascii="Tahoma" w:hAnsi="Tahoma" w:cs="Tahoma"/>
      <w:sz w:val="16"/>
      <w:szCs w:val="16"/>
    </w:rPr>
  </w:style>
  <w:style w:type="character" w:customStyle="1" w:styleId="Heading1Char">
    <w:name w:val="Heading 1 Char"/>
    <w:basedOn w:val="DefaultParagraphFont"/>
    <w:link w:val="Heading1"/>
    <w:uiPriority w:val="9"/>
    <w:rsid w:val="0039095C"/>
    <w:rPr>
      <w:rFonts w:ascii="Times New Roman" w:eastAsia="Times New Roman" w:hAnsi="Times New Roman" w:cs="Times New Roman"/>
      <w:b/>
      <w:bCs/>
      <w:kern w:val="36"/>
      <w:sz w:val="48"/>
      <w:szCs w:val="48"/>
      <w:lang w:val="en-US" w:eastAsia="en-US"/>
    </w:rPr>
  </w:style>
  <w:style w:type="character" w:styleId="Strong">
    <w:name w:val="Strong"/>
    <w:basedOn w:val="DefaultParagraphFont"/>
    <w:uiPriority w:val="22"/>
    <w:qFormat/>
    <w:rsid w:val="0039095C"/>
    <w:rPr>
      <w:b/>
      <w:bCs/>
    </w:rPr>
  </w:style>
  <w:style w:type="character" w:customStyle="1" w:styleId="apple-converted-space">
    <w:name w:val="apple-converted-space"/>
    <w:basedOn w:val="DefaultParagraphFont"/>
    <w:rsid w:val="0039095C"/>
  </w:style>
  <w:style w:type="character" w:customStyle="1" w:styleId="skimlinks-unlinked">
    <w:name w:val="skimlinks-unlinked"/>
    <w:basedOn w:val="DefaultParagraphFont"/>
    <w:rsid w:val="0039095C"/>
  </w:style>
  <w:style w:type="character" w:customStyle="1" w:styleId="from">
    <w:name w:val="from"/>
    <w:basedOn w:val="DefaultParagraphFont"/>
    <w:rsid w:val="005A50EE"/>
  </w:style>
  <w:style w:type="paragraph" w:styleId="BodyText">
    <w:name w:val="Body Text"/>
    <w:basedOn w:val="Normal"/>
    <w:link w:val="BodyTextChar"/>
    <w:uiPriority w:val="99"/>
    <w:semiHidden/>
    <w:unhideWhenUsed/>
    <w:rsid w:val="00263E47"/>
    <w:pPr>
      <w:spacing w:after="120"/>
    </w:pPr>
  </w:style>
  <w:style w:type="character" w:customStyle="1" w:styleId="BodyTextChar">
    <w:name w:val="Body Text Char"/>
    <w:basedOn w:val="DefaultParagraphFont"/>
    <w:link w:val="BodyText"/>
    <w:uiPriority w:val="99"/>
    <w:semiHidden/>
    <w:rsid w:val="00263E47"/>
  </w:style>
  <w:style w:type="paragraph" w:customStyle="1" w:styleId="Default">
    <w:name w:val="Default"/>
    <w:rsid w:val="007D22E9"/>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styleId="HTMLCite">
    <w:name w:val="HTML Cite"/>
    <w:basedOn w:val="DefaultParagraphFont"/>
    <w:uiPriority w:val="99"/>
    <w:semiHidden/>
    <w:unhideWhenUsed/>
    <w:rsid w:val="007D22E9"/>
    <w:rPr>
      <w:i/>
      <w:iCs/>
    </w:rPr>
  </w:style>
  <w:style w:type="paragraph" w:styleId="Subtitle">
    <w:name w:val="Subtitle"/>
    <w:basedOn w:val="Normal"/>
    <w:link w:val="SubtitleChar"/>
    <w:uiPriority w:val="99"/>
    <w:qFormat/>
    <w:rsid w:val="00401E32"/>
    <w:pPr>
      <w:spacing w:after="35" w:line="480" w:lineRule="auto"/>
      <w:jc w:val="center"/>
    </w:pPr>
    <w:rPr>
      <w:rFonts w:ascii="Times New Roman" w:eastAsia="Times New Roman" w:hAnsi="Times New Roman" w:cs="Times New Roman"/>
      <w:b/>
      <w:bCs/>
      <w:sz w:val="26"/>
      <w:szCs w:val="26"/>
      <w:lang w:val="en-US" w:eastAsia="en-US"/>
    </w:rPr>
  </w:style>
  <w:style w:type="character" w:customStyle="1" w:styleId="SubtitleChar">
    <w:name w:val="Subtitle Char"/>
    <w:basedOn w:val="DefaultParagraphFont"/>
    <w:link w:val="Subtitle"/>
    <w:uiPriority w:val="99"/>
    <w:rsid w:val="00401E32"/>
    <w:rPr>
      <w:rFonts w:ascii="Times New Roman" w:eastAsia="Times New Roman" w:hAnsi="Times New Roman" w:cs="Times New Roman"/>
      <w:b/>
      <w:bCs/>
      <w:sz w:val="26"/>
      <w:szCs w:val="26"/>
      <w:lang w:val="en-US" w:eastAsia="en-US"/>
    </w:rPr>
  </w:style>
  <w:style w:type="character" w:customStyle="1" w:styleId="Heading2Char">
    <w:name w:val="Heading 2 Char"/>
    <w:basedOn w:val="DefaultParagraphFont"/>
    <w:link w:val="Heading2"/>
    <w:uiPriority w:val="9"/>
    <w:rsid w:val="00892E9C"/>
    <w:rPr>
      <w:rFonts w:ascii="Times New Roman" w:eastAsia="Times New Roman" w:hAnsi="Times New Roman" w:cs="Times New Roman"/>
      <w:b/>
      <w:bCs/>
      <w:sz w:val="36"/>
      <w:szCs w:val="36"/>
      <w:lang w:val="en-AU" w:eastAsia="en-AU"/>
    </w:rPr>
  </w:style>
  <w:style w:type="character" w:customStyle="1" w:styleId="Heading3Char">
    <w:name w:val="Heading 3 Char"/>
    <w:basedOn w:val="DefaultParagraphFont"/>
    <w:link w:val="Heading3"/>
    <w:uiPriority w:val="9"/>
    <w:semiHidden/>
    <w:rsid w:val="00892E9C"/>
    <w:rPr>
      <w:rFonts w:asciiTheme="majorHAnsi" w:eastAsiaTheme="majorEastAsia" w:hAnsiTheme="majorHAnsi" w:cs="Times New Roman"/>
      <w:b/>
      <w:bCs/>
      <w:color w:val="4F81BD" w:themeColor="accent1"/>
      <w:lang w:val="en-AU" w:eastAsia="en-US"/>
    </w:rPr>
  </w:style>
  <w:style w:type="character" w:customStyle="1" w:styleId="highlight">
    <w:name w:val="highlight"/>
    <w:basedOn w:val="DefaultParagraphFont"/>
    <w:rsid w:val="00892E9C"/>
    <w:rPr>
      <w:rFonts w:cs="Times New Roman"/>
    </w:rPr>
  </w:style>
  <w:style w:type="character" w:customStyle="1" w:styleId="font14">
    <w:name w:val="font14"/>
    <w:basedOn w:val="DefaultParagraphFont"/>
    <w:rsid w:val="00892E9C"/>
    <w:rPr>
      <w:rFonts w:cs="Times New Roman"/>
    </w:rPr>
  </w:style>
  <w:style w:type="character" w:customStyle="1" w:styleId="a">
    <w:name w:val="a"/>
    <w:basedOn w:val="DefaultParagraphFont"/>
    <w:rsid w:val="00892E9C"/>
    <w:rPr>
      <w:rFonts w:cs="Times New Roman"/>
    </w:rPr>
  </w:style>
  <w:style w:type="character" w:customStyle="1" w:styleId="l6">
    <w:name w:val="l6"/>
    <w:basedOn w:val="DefaultParagraphFont"/>
    <w:rsid w:val="00892E9C"/>
    <w:rPr>
      <w:rFonts w:cs="Times New Roman"/>
    </w:rPr>
  </w:style>
  <w:style w:type="table" w:styleId="TableGrid">
    <w:name w:val="Table Grid"/>
    <w:basedOn w:val="TableNormal"/>
    <w:uiPriority w:val="59"/>
    <w:rsid w:val="00892E9C"/>
    <w:pPr>
      <w:spacing w:after="0" w:line="240" w:lineRule="auto"/>
    </w:pPr>
    <w:rPr>
      <w:rFonts w:eastAsia="Times New Roman" w:cs="Calibri"/>
      <w:lang w:val="en-A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eatedate">
    <w:name w:val="createdate"/>
    <w:basedOn w:val="DefaultParagraphFont"/>
    <w:rsid w:val="00892E9C"/>
    <w:rPr>
      <w:rFonts w:cs="Times New Roman"/>
    </w:rPr>
  </w:style>
  <w:style w:type="character" w:customStyle="1" w:styleId="c6">
    <w:name w:val="c6"/>
    <w:basedOn w:val="DefaultParagraphFont"/>
    <w:rsid w:val="00892E9C"/>
    <w:rPr>
      <w:rFonts w:cs="Times New Roman"/>
    </w:rPr>
  </w:style>
  <w:style w:type="character" w:customStyle="1" w:styleId="entry-date">
    <w:name w:val="entry-date"/>
    <w:basedOn w:val="DefaultParagraphFont"/>
    <w:rsid w:val="00892E9C"/>
    <w:rPr>
      <w:rFonts w:cs="Times New Roman"/>
    </w:rPr>
  </w:style>
  <w:style w:type="character" w:customStyle="1" w:styleId="entry-meta">
    <w:name w:val="entry-meta"/>
    <w:basedOn w:val="DefaultParagraphFont"/>
    <w:rsid w:val="00892E9C"/>
    <w:rPr>
      <w:rFonts w:cs="Times New Roman"/>
    </w:rPr>
  </w:style>
  <w:style w:type="paragraph" w:styleId="HTMLPreformatted">
    <w:name w:val="HTML Preformatted"/>
    <w:basedOn w:val="Normal"/>
    <w:link w:val="HTMLPreformattedChar"/>
    <w:uiPriority w:val="99"/>
    <w:semiHidden/>
    <w:unhideWhenUsed/>
    <w:rsid w:val="003C2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2BBF"/>
    <w:rPr>
      <w:rFonts w:ascii="Courier New" w:eastAsia="Times New Roman" w:hAnsi="Courier New" w:cs="Courier New"/>
      <w:sz w:val="20"/>
      <w:szCs w:val="20"/>
    </w:rPr>
  </w:style>
  <w:style w:type="character" w:styleId="PageNumber">
    <w:name w:val="page number"/>
    <w:basedOn w:val="DefaultParagraphFont"/>
    <w:uiPriority w:val="99"/>
    <w:semiHidden/>
    <w:unhideWhenUsed/>
    <w:rsid w:val="00D55C27"/>
  </w:style>
</w:styles>
</file>

<file path=word/webSettings.xml><?xml version="1.0" encoding="utf-8"?>
<w:webSettings xmlns:r="http://schemas.openxmlformats.org/officeDocument/2006/relationships" xmlns:w="http://schemas.openxmlformats.org/wordprocessingml/2006/main">
  <w:divs>
    <w:div w:id="158813037">
      <w:bodyDiv w:val="1"/>
      <w:marLeft w:val="0"/>
      <w:marRight w:val="0"/>
      <w:marTop w:val="0"/>
      <w:marBottom w:val="0"/>
      <w:divBdr>
        <w:top w:val="none" w:sz="0" w:space="0" w:color="auto"/>
        <w:left w:val="none" w:sz="0" w:space="0" w:color="auto"/>
        <w:bottom w:val="none" w:sz="0" w:space="0" w:color="auto"/>
        <w:right w:val="none" w:sz="0" w:space="0" w:color="auto"/>
      </w:divBdr>
    </w:div>
    <w:div w:id="310914818">
      <w:bodyDiv w:val="1"/>
      <w:marLeft w:val="0"/>
      <w:marRight w:val="0"/>
      <w:marTop w:val="0"/>
      <w:marBottom w:val="0"/>
      <w:divBdr>
        <w:top w:val="none" w:sz="0" w:space="0" w:color="auto"/>
        <w:left w:val="none" w:sz="0" w:space="0" w:color="auto"/>
        <w:bottom w:val="none" w:sz="0" w:space="0" w:color="auto"/>
        <w:right w:val="none" w:sz="0" w:space="0" w:color="auto"/>
      </w:divBdr>
    </w:div>
    <w:div w:id="198535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smangayo@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B303BECAF7542389EF6F41B2E33FE94"/>
        <w:category>
          <w:name w:val="General"/>
          <w:gallery w:val="placeholder"/>
        </w:category>
        <w:types>
          <w:type w:val="bbPlcHdr"/>
        </w:types>
        <w:behaviors>
          <w:behavior w:val="content"/>
        </w:behaviors>
        <w:guid w:val="{B27E50EC-ECFB-4571-8FCE-C0EE1D8BD940}"/>
      </w:docPartPr>
      <w:docPartBody>
        <w:p w:rsidR="005D1D49" w:rsidRDefault="00C21395" w:rsidP="00C21395">
          <w:pPr>
            <w:pStyle w:val="FB303BECAF7542389EF6F41B2E33FE94"/>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519B7"/>
    <w:rsid w:val="000E49B2"/>
    <w:rsid w:val="00250C17"/>
    <w:rsid w:val="00281334"/>
    <w:rsid w:val="003A28B9"/>
    <w:rsid w:val="004C6172"/>
    <w:rsid w:val="00527BAB"/>
    <w:rsid w:val="005B6AAA"/>
    <w:rsid w:val="005C25EF"/>
    <w:rsid w:val="005D1D49"/>
    <w:rsid w:val="00602F92"/>
    <w:rsid w:val="006E7D2B"/>
    <w:rsid w:val="00794FF8"/>
    <w:rsid w:val="00905FB4"/>
    <w:rsid w:val="009519B7"/>
    <w:rsid w:val="00962B94"/>
    <w:rsid w:val="00A148E9"/>
    <w:rsid w:val="00A27949"/>
    <w:rsid w:val="00AA292D"/>
    <w:rsid w:val="00B61713"/>
    <w:rsid w:val="00BF07B2"/>
    <w:rsid w:val="00C139B4"/>
    <w:rsid w:val="00C21395"/>
    <w:rsid w:val="00C57D4A"/>
    <w:rsid w:val="00D26B88"/>
    <w:rsid w:val="00DB6020"/>
    <w:rsid w:val="00E00282"/>
    <w:rsid w:val="00E12AC6"/>
    <w:rsid w:val="00E172CA"/>
    <w:rsid w:val="00E17E83"/>
    <w:rsid w:val="00E378A0"/>
    <w:rsid w:val="00E75F14"/>
    <w:rsid w:val="00E926ED"/>
    <w:rsid w:val="00EE05CC"/>
    <w:rsid w:val="00F10678"/>
    <w:rsid w:val="00F51CFA"/>
    <w:rsid w:val="00FE0E05"/>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9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CE0397B3AA47EE8A05E53F8E391F7A">
    <w:name w:val="B3CE0397B3AA47EE8A05E53F8E391F7A"/>
    <w:rsid w:val="009519B7"/>
  </w:style>
  <w:style w:type="paragraph" w:customStyle="1" w:styleId="6A7996E31D5449CE9920E1AAC3910BDA">
    <w:name w:val="6A7996E31D5449CE9920E1AAC3910BDA"/>
    <w:rsid w:val="009519B7"/>
  </w:style>
  <w:style w:type="paragraph" w:customStyle="1" w:styleId="C084C798E9A542B39668E53C6D9923E5">
    <w:name w:val="C084C798E9A542B39668E53C6D9923E5"/>
    <w:rsid w:val="00E172CA"/>
  </w:style>
  <w:style w:type="paragraph" w:customStyle="1" w:styleId="6405D4519BB84F9DA375A06C226038D3">
    <w:name w:val="6405D4519BB84F9DA375A06C226038D3"/>
    <w:rsid w:val="00A27949"/>
    <w:rPr>
      <w:lang w:val="id-ID" w:eastAsia="id-ID"/>
    </w:rPr>
  </w:style>
  <w:style w:type="paragraph" w:customStyle="1" w:styleId="CDC0D31F8F0746BA892F55CAAB880D4C">
    <w:name w:val="CDC0D31F8F0746BA892F55CAAB880D4C"/>
    <w:rsid w:val="00A27949"/>
    <w:rPr>
      <w:lang w:val="id-ID" w:eastAsia="id-ID"/>
    </w:rPr>
  </w:style>
  <w:style w:type="paragraph" w:customStyle="1" w:styleId="6C2723435F054751B322732DADB95E19">
    <w:name w:val="6C2723435F054751B322732DADB95E19"/>
    <w:rsid w:val="00A27949"/>
    <w:rPr>
      <w:lang w:val="id-ID" w:eastAsia="id-ID"/>
    </w:rPr>
  </w:style>
  <w:style w:type="paragraph" w:customStyle="1" w:styleId="FF49141A4B8A4BF4B20FC7DBFC0461B1">
    <w:name w:val="FF49141A4B8A4BF4B20FC7DBFC0461B1"/>
    <w:rsid w:val="00A27949"/>
    <w:rPr>
      <w:lang w:val="id-ID" w:eastAsia="id-ID"/>
    </w:rPr>
  </w:style>
  <w:style w:type="paragraph" w:customStyle="1" w:styleId="D864F415176349A6962888791A2E2D6E">
    <w:name w:val="D864F415176349A6962888791A2E2D6E"/>
    <w:rsid w:val="00A27949"/>
    <w:rPr>
      <w:lang w:val="id-ID" w:eastAsia="id-ID"/>
    </w:rPr>
  </w:style>
  <w:style w:type="paragraph" w:customStyle="1" w:styleId="CBA61759B2E34EC4AF54D7A3A933E8B4">
    <w:name w:val="CBA61759B2E34EC4AF54D7A3A933E8B4"/>
    <w:rsid w:val="00A27949"/>
    <w:rPr>
      <w:lang w:val="id-ID" w:eastAsia="id-ID"/>
    </w:rPr>
  </w:style>
  <w:style w:type="paragraph" w:customStyle="1" w:styleId="FE37B1A247734284963843F8C4826FBC">
    <w:name w:val="FE37B1A247734284963843F8C4826FBC"/>
    <w:rsid w:val="00A27949"/>
    <w:rPr>
      <w:lang w:val="id-ID" w:eastAsia="id-ID"/>
    </w:rPr>
  </w:style>
  <w:style w:type="paragraph" w:customStyle="1" w:styleId="00CB7CEC73F0416FB53A0597F7AB12A5">
    <w:name w:val="00CB7CEC73F0416FB53A0597F7AB12A5"/>
    <w:rsid w:val="00A27949"/>
    <w:rPr>
      <w:lang w:val="id-ID" w:eastAsia="id-ID"/>
    </w:rPr>
  </w:style>
  <w:style w:type="paragraph" w:customStyle="1" w:styleId="6BFF17FA5D0C4588B8B8237792578D8A">
    <w:name w:val="6BFF17FA5D0C4588B8B8237792578D8A"/>
    <w:rsid w:val="00C21395"/>
    <w:rPr>
      <w:lang w:val="id-ID" w:eastAsia="id-ID"/>
    </w:rPr>
  </w:style>
  <w:style w:type="paragraph" w:customStyle="1" w:styleId="FB303BECAF7542389EF6F41B2E33FE94">
    <w:name w:val="FB303BECAF7542389EF6F41B2E33FE94"/>
    <w:rsid w:val="00C21395"/>
    <w:rPr>
      <w:lang w:val="id-ID" w:eastAsia="id-ID"/>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74FBB-17C1-461A-9FDA-2164977BA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12</Pages>
  <Words>3657</Words>
  <Characters>20850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Yusman                                                                      Tinjauan Yuridis Perlindungan Hukum Terhadap Kreditur Dalam...</vt:lpstr>
    </vt:vector>
  </TitlesOfParts>
  <Company>home</Company>
  <LinksUpToDate>false</LinksUpToDate>
  <CharactersWithSpaces>24459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Yusman                                                                      Tinjauan Yuridis Perlindungan Hukum Terhadap Kreditur Dalam...</dc:title>
  <dc:creator>acer</dc:creator>
  <cp:lastModifiedBy>TAUFIK KURROHMAN</cp:lastModifiedBy>
  <cp:revision>77</cp:revision>
  <cp:lastPrinted>2015-11-30T07:06:00Z</cp:lastPrinted>
  <dcterms:created xsi:type="dcterms:W3CDTF">2016-07-20T05:55:00Z</dcterms:created>
  <dcterms:modified xsi:type="dcterms:W3CDTF">2016-11-20T15:28:00Z</dcterms:modified>
</cp:coreProperties>
</file>